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12545" w:rsidRDefault="00212545" w:rsidP="00212545">
      <w:pPr>
        <w:spacing w:before="100" w:beforeAutospacing="1" w:after="100" w:afterAutospacing="1" w:line="240" w:lineRule="auto"/>
        <w:jc w:val="center"/>
        <w:outlineLvl w:val="0"/>
        <w:rPr>
          <w:rFonts w:ascii="Times New Roman" w:eastAsia="Times New Roman" w:hAnsi="Times New Roman" w:cs="Times New Roman"/>
          <w:b/>
          <w:bCs/>
          <w:kern w:val="36"/>
          <w:sz w:val="36"/>
          <w:szCs w:val="36"/>
        </w:rPr>
      </w:pPr>
    </w:p>
    <w:p w:rsidR="00212545" w:rsidRPr="00212545" w:rsidRDefault="00212545" w:rsidP="00212545">
      <w:pPr>
        <w:spacing w:before="100" w:beforeAutospacing="1" w:after="100" w:afterAutospacing="1" w:line="240" w:lineRule="auto"/>
        <w:jc w:val="center"/>
        <w:outlineLvl w:val="0"/>
        <w:rPr>
          <w:rFonts w:ascii="Times New Roman" w:eastAsia="Times New Roman" w:hAnsi="Times New Roman" w:cs="Times New Roman"/>
          <w:b/>
          <w:bCs/>
          <w:kern w:val="36"/>
          <w:sz w:val="36"/>
          <w:szCs w:val="36"/>
          <w:u w:val="single"/>
        </w:rPr>
      </w:pPr>
      <w:r w:rsidRPr="00212545">
        <w:rPr>
          <w:rFonts w:ascii="Times New Roman" w:eastAsia="Times New Roman" w:hAnsi="Times New Roman" w:cs="Times New Roman"/>
          <w:b/>
          <w:bCs/>
          <w:kern w:val="36"/>
          <w:sz w:val="36"/>
          <w:szCs w:val="36"/>
          <w:u w:val="single"/>
        </w:rPr>
        <w:t>Superstore Sales Analysis Dashboard</w:t>
      </w:r>
    </w:p>
    <w:p w:rsidR="00212545" w:rsidRPr="00212545" w:rsidRDefault="00212545" w:rsidP="00212545">
      <w:pPr>
        <w:spacing w:before="100" w:beforeAutospacing="1" w:after="100" w:afterAutospacing="1" w:line="240" w:lineRule="auto"/>
        <w:outlineLvl w:val="2"/>
        <w:rPr>
          <w:rFonts w:ascii="Times New Roman" w:eastAsia="Times New Roman" w:hAnsi="Times New Roman" w:cs="Times New Roman"/>
          <w:b/>
          <w:bCs/>
          <w:sz w:val="24"/>
          <w:szCs w:val="24"/>
          <w:u w:val="single"/>
        </w:rPr>
      </w:pPr>
      <w:r w:rsidRPr="00212545">
        <w:rPr>
          <w:rFonts w:ascii="Times New Roman" w:eastAsia="Times New Roman" w:hAnsi="Times New Roman" w:cs="Times New Roman"/>
          <w:b/>
          <w:bCs/>
          <w:sz w:val="24"/>
          <w:szCs w:val="24"/>
          <w:u w:val="single"/>
        </w:rPr>
        <w:t>Objective</w:t>
      </w:r>
    </w:p>
    <w:p w:rsidR="00212545" w:rsidRPr="00212545" w:rsidRDefault="00212545" w:rsidP="00212545">
      <w:pPr>
        <w:spacing w:before="100" w:beforeAutospacing="1" w:after="100" w:afterAutospacing="1" w:line="240" w:lineRule="auto"/>
        <w:rPr>
          <w:rFonts w:ascii="Times New Roman" w:eastAsia="Times New Roman" w:hAnsi="Times New Roman" w:cs="Times New Roman"/>
        </w:rPr>
      </w:pPr>
      <w:r w:rsidRPr="00212545">
        <w:rPr>
          <w:rFonts w:ascii="Times New Roman" w:eastAsia="Times New Roman" w:hAnsi="Times New Roman" w:cs="Times New Roman"/>
        </w:rPr>
        <w:t>The objective of this dashboard is to provide an interactive overview of sales performance using the Sample Superstore dataset. The dashboard helps users understand sales, profit and quantity across different regions, categories and sub-categories.</w:t>
      </w:r>
    </w:p>
    <w:p w:rsidR="00212545" w:rsidRPr="00212545" w:rsidRDefault="00212545" w:rsidP="00212545">
      <w:pPr>
        <w:spacing w:before="100" w:beforeAutospacing="1" w:after="100" w:afterAutospacing="1" w:line="240" w:lineRule="auto"/>
        <w:outlineLvl w:val="2"/>
        <w:rPr>
          <w:rFonts w:ascii="Times New Roman" w:eastAsia="Times New Roman" w:hAnsi="Times New Roman" w:cs="Times New Roman"/>
          <w:b/>
          <w:bCs/>
          <w:sz w:val="27"/>
          <w:szCs w:val="27"/>
          <w:u w:val="single"/>
        </w:rPr>
      </w:pPr>
      <w:r w:rsidRPr="00212545">
        <w:rPr>
          <w:rFonts w:ascii="Times New Roman" w:eastAsia="Times New Roman" w:hAnsi="Times New Roman" w:cs="Times New Roman"/>
          <w:b/>
          <w:bCs/>
          <w:sz w:val="27"/>
          <w:szCs w:val="27"/>
          <w:u w:val="single"/>
        </w:rPr>
        <w:t>Key Performance Indicators</w:t>
      </w:r>
    </w:p>
    <w:p w:rsidR="00212545" w:rsidRPr="00212545" w:rsidRDefault="00212545" w:rsidP="00212545">
      <w:pPr>
        <w:spacing w:before="100" w:beforeAutospacing="1" w:after="100" w:afterAutospacing="1" w:line="240" w:lineRule="auto"/>
        <w:rPr>
          <w:rFonts w:ascii="Times New Roman" w:eastAsia="Times New Roman" w:hAnsi="Times New Roman" w:cs="Times New Roman"/>
        </w:rPr>
      </w:pPr>
      <w:r w:rsidRPr="00212545">
        <w:rPr>
          <w:rFonts w:ascii="Times New Roman" w:eastAsia="Times New Roman" w:hAnsi="Times New Roman" w:cs="Times New Roman"/>
          <w:b/>
          <w:bCs/>
          <w:sz w:val="24"/>
          <w:szCs w:val="24"/>
        </w:rPr>
        <w:t>Total Sales – 2.30M</w:t>
      </w:r>
      <w:r w:rsidRPr="00212545">
        <w:rPr>
          <w:rFonts w:ascii="Times New Roman" w:eastAsia="Times New Roman" w:hAnsi="Times New Roman" w:cs="Times New Roman"/>
          <w:sz w:val="24"/>
          <w:szCs w:val="24"/>
        </w:rPr>
        <w:br/>
      </w:r>
      <w:r w:rsidRPr="00212545">
        <w:rPr>
          <w:rFonts w:ascii="Times New Roman" w:eastAsia="Times New Roman" w:hAnsi="Times New Roman" w:cs="Times New Roman"/>
        </w:rPr>
        <w:t>Shows the total sales generated from the dataset.</w:t>
      </w:r>
    </w:p>
    <w:p w:rsidR="00212545" w:rsidRPr="00212545" w:rsidRDefault="00212545" w:rsidP="00212545">
      <w:pPr>
        <w:spacing w:before="100" w:beforeAutospacing="1" w:after="100" w:afterAutospacing="1" w:line="240" w:lineRule="auto"/>
        <w:rPr>
          <w:rFonts w:ascii="Times New Roman" w:eastAsia="Times New Roman" w:hAnsi="Times New Roman" w:cs="Times New Roman"/>
          <w:sz w:val="24"/>
          <w:szCs w:val="24"/>
        </w:rPr>
      </w:pPr>
      <w:r w:rsidRPr="00212545">
        <w:rPr>
          <w:rFonts w:ascii="Times New Roman" w:eastAsia="Times New Roman" w:hAnsi="Times New Roman" w:cs="Times New Roman"/>
          <w:b/>
          <w:bCs/>
          <w:sz w:val="24"/>
          <w:szCs w:val="24"/>
        </w:rPr>
        <w:t>Total Profit – 286.40K</w:t>
      </w:r>
      <w:r w:rsidRPr="00212545">
        <w:rPr>
          <w:rFonts w:ascii="Times New Roman" w:eastAsia="Times New Roman" w:hAnsi="Times New Roman" w:cs="Times New Roman"/>
          <w:sz w:val="24"/>
          <w:szCs w:val="24"/>
        </w:rPr>
        <w:br/>
      </w:r>
      <w:proofErr w:type="gramStart"/>
      <w:r w:rsidRPr="00212545">
        <w:rPr>
          <w:rFonts w:ascii="Times New Roman" w:eastAsia="Times New Roman" w:hAnsi="Times New Roman" w:cs="Times New Roman"/>
        </w:rPr>
        <w:t>Shows</w:t>
      </w:r>
      <w:proofErr w:type="gramEnd"/>
      <w:r w:rsidRPr="00212545">
        <w:rPr>
          <w:rFonts w:ascii="Times New Roman" w:eastAsia="Times New Roman" w:hAnsi="Times New Roman" w:cs="Times New Roman"/>
        </w:rPr>
        <w:t xml:space="preserve"> the total profit generated from the sales.</w:t>
      </w:r>
    </w:p>
    <w:p w:rsidR="00212545" w:rsidRPr="00212545" w:rsidRDefault="00212545" w:rsidP="00212545">
      <w:pPr>
        <w:spacing w:before="100" w:beforeAutospacing="1" w:after="100" w:afterAutospacing="1" w:line="240" w:lineRule="auto"/>
        <w:rPr>
          <w:rFonts w:ascii="Times New Roman" w:eastAsia="Times New Roman" w:hAnsi="Times New Roman" w:cs="Times New Roman"/>
          <w:sz w:val="24"/>
          <w:szCs w:val="24"/>
        </w:rPr>
      </w:pPr>
      <w:r w:rsidRPr="00212545">
        <w:rPr>
          <w:rFonts w:ascii="Times New Roman" w:eastAsia="Times New Roman" w:hAnsi="Times New Roman" w:cs="Times New Roman"/>
          <w:b/>
          <w:bCs/>
          <w:sz w:val="24"/>
          <w:szCs w:val="24"/>
        </w:rPr>
        <w:t>Total Quantity – 37,873</w:t>
      </w:r>
      <w:r w:rsidRPr="00212545">
        <w:rPr>
          <w:rFonts w:ascii="Times New Roman" w:eastAsia="Times New Roman" w:hAnsi="Times New Roman" w:cs="Times New Roman"/>
          <w:sz w:val="24"/>
          <w:szCs w:val="24"/>
        </w:rPr>
        <w:br/>
      </w:r>
      <w:proofErr w:type="gramStart"/>
      <w:r w:rsidRPr="00212545">
        <w:rPr>
          <w:rFonts w:ascii="Times New Roman" w:eastAsia="Times New Roman" w:hAnsi="Times New Roman" w:cs="Times New Roman"/>
        </w:rPr>
        <w:t>Shows</w:t>
      </w:r>
      <w:proofErr w:type="gramEnd"/>
      <w:r w:rsidRPr="00212545">
        <w:rPr>
          <w:rFonts w:ascii="Times New Roman" w:eastAsia="Times New Roman" w:hAnsi="Times New Roman" w:cs="Times New Roman"/>
        </w:rPr>
        <w:t xml:space="preserve"> the total quantity of products sold.</w:t>
      </w:r>
    </w:p>
    <w:p w:rsidR="00212545" w:rsidRPr="00212545" w:rsidRDefault="00212545" w:rsidP="00212545">
      <w:pPr>
        <w:spacing w:before="100" w:beforeAutospacing="1" w:after="100" w:afterAutospacing="1" w:line="240" w:lineRule="auto"/>
        <w:outlineLvl w:val="2"/>
        <w:rPr>
          <w:rFonts w:ascii="Times New Roman" w:eastAsia="Times New Roman" w:hAnsi="Times New Roman" w:cs="Times New Roman"/>
          <w:b/>
          <w:bCs/>
          <w:sz w:val="24"/>
          <w:szCs w:val="24"/>
          <w:u w:val="single"/>
        </w:rPr>
      </w:pPr>
      <w:r w:rsidRPr="00212545">
        <w:rPr>
          <w:rFonts w:ascii="Times New Roman" w:eastAsia="Times New Roman" w:hAnsi="Times New Roman" w:cs="Times New Roman"/>
          <w:b/>
          <w:bCs/>
          <w:sz w:val="24"/>
          <w:szCs w:val="24"/>
          <w:u w:val="single"/>
        </w:rPr>
        <w:t>Dashboard Visuals</w:t>
      </w:r>
    </w:p>
    <w:p w:rsidR="00212545" w:rsidRPr="00212545" w:rsidRDefault="00212545" w:rsidP="00212545">
      <w:pPr>
        <w:spacing w:before="100" w:beforeAutospacing="1" w:after="100" w:afterAutospacing="1" w:line="240" w:lineRule="auto"/>
        <w:rPr>
          <w:rFonts w:ascii="Times New Roman" w:eastAsia="Times New Roman" w:hAnsi="Times New Roman" w:cs="Times New Roman"/>
        </w:rPr>
      </w:pPr>
      <w:r w:rsidRPr="00212545">
        <w:rPr>
          <w:rFonts w:ascii="Times New Roman" w:eastAsia="Times New Roman" w:hAnsi="Times New Roman" w:cs="Times New Roman"/>
          <w:b/>
          <w:bCs/>
          <w:sz w:val="24"/>
          <w:szCs w:val="24"/>
        </w:rPr>
        <w:t>1. Sales by Region</w:t>
      </w:r>
      <w:r w:rsidRPr="00212545">
        <w:rPr>
          <w:rFonts w:ascii="Times New Roman" w:eastAsia="Times New Roman" w:hAnsi="Times New Roman" w:cs="Times New Roman"/>
          <w:sz w:val="24"/>
          <w:szCs w:val="24"/>
        </w:rPr>
        <w:br/>
      </w:r>
      <w:proofErr w:type="gramStart"/>
      <w:r w:rsidRPr="00212545">
        <w:rPr>
          <w:rFonts w:ascii="Times New Roman" w:eastAsia="Times New Roman" w:hAnsi="Times New Roman" w:cs="Times New Roman"/>
        </w:rPr>
        <w:t>This</w:t>
      </w:r>
      <w:proofErr w:type="gramEnd"/>
      <w:r w:rsidRPr="00212545">
        <w:rPr>
          <w:rFonts w:ascii="Times New Roman" w:eastAsia="Times New Roman" w:hAnsi="Times New Roman" w:cs="Times New Roman"/>
        </w:rPr>
        <w:t xml:space="preserve"> chart compares sales performance across the four regions: Central, East, South and West.</w:t>
      </w:r>
    </w:p>
    <w:p w:rsidR="00212545" w:rsidRPr="00212545" w:rsidRDefault="00212545" w:rsidP="00212545">
      <w:pPr>
        <w:spacing w:before="100" w:beforeAutospacing="1" w:after="100" w:afterAutospacing="1" w:line="240" w:lineRule="auto"/>
        <w:rPr>
          <w:rFonts w:ascii="Times New Roman" w:eastAsia="Times New Roman" w:hAnsi="Times New Roman" w:cs="Times New Roman"/>
        </w:rPr>
      </w:pPr>
      <w:r w:rsidRPr="00212545">
        <w:rPr>
          <w:rFonts w:ascii="Times New Roman" w:eastAsia="Times New Roman" w:hAnsi="Times New Roman" w:cs="Times New Roman"/>
          <w:b/>
          <w:bCs/>
          <w:sz w:val="24"/>
          <w:szCs w:val="24"/>
        </w:rPr>
        <w:t>2. Sales by Category</w:t>
      </w:r>
      <w:r w:rsidRPr="00212545">
        <w:rPr>
          <w:rFonts w:ascii="Times New Roman" w:eastAsia="Times New Roman" w:hAnsi="Times New Roman" w:cs="Times New Roman"/>
          <w:sz w:val="24"/>
          <w:szCs w:val="24"/>
        </w:rPr>
        <w:br/>
      </w:r>
      <w:proofErr w:type="gramStart"/>
      <w:r w:rsidRPr="00212545">
        <w:rPr>
          <w:rFonts w:ascii="Times New Roman" w:eastAsia="Times New Roman" w:hAnsi="Times New Roman" w:cs="Times New Roman"/>
        </w:rPr>
        <w:t>This</w:t>
      </w:r>
      <w:proofErr w:type="gramEnd"/>
      <w:r w:rsidRPr="00212545">
        <w:rPr>
          <w:rFonts w:ascii="Times New Roman" w:eastAsia="Times New Roman" w:hAnsi="Times New Roman" w:cs="Times New Roman"/>
        </w:rPr>
        <w:t xml:space="preserve"> chart shows sales distribution across the three product categories: Furniture, Office Supplies and Technology.</w:t>
      </w:r>
    </w:p>
    <w:p w:rsidR="00212545" w:rsidRPr="00212545" w:rsidRDefault="00212545" w:rsidP="00212545">
      <w:pPr>
        <w:spacing w:before="100" w:beforeAutospacing="1" w:after="100" w:afterAutospacing="1" w:line="240" w:lineRule="auto"/>
        <w:rPr>
          <w:rFonts w:ascii="Times New Roman" w:eastAsia="Times New Roman" w:hAnsi="Times New Roman" w:cs="Times New Roman"/>
        </w:rPr>
      </w:pPr>
      <w:r w:rsidRPr="00212545">
        <w:rPr>
          <w:rFonts w:ascii="Times New Roman" w:eastAsia="Times New Roman" w:hAnsi="Times New Roman" w:cs="Times New Roman"/>
          <w:b/>
          <w:bCs/>
          <w:sz w:val="24"/>
          <w:szCs w:val="24"/>
        </w:rPr>
        <w:t>3. Top 10 Sub-Categories by Sales</w:t>
      </w:r>
      <w:r w:rsidRPr="00212545">
        <w:rPr>
          <w:rFonts w:ascii="Times New Roman" w:eastAsia="Times New Roman" w:hAnsi="Times New Roman" w:cs="Times New Roman"/>
          <w:sz w:val="24"/>
          <w:szCs w:val="24"/>
        </w:rPr>
        <w:br/>
      </w:r>
      <w:r w:rsidRPr="00212545">
        <w:rPr>
          <w:rFonts w:ascii="Times New Roman" w:eastAsia="Times New Roman" w:hAnsi="Times New Roman" w:cs="Times New Roman"/>
        </w:rPr>
        <w:t>This chart identifies the top 10 sub-categories based on sales and helps highlight the areas generating higher sales.</w:t>
      </w:r>
    </w:p>
    <w:p w:rsidR="00212545" w:rsidRPr="00212545" w:rsidRDefault="00212545" w:rsidP="00212545">
      <w:pPr>
        <w:spacing w:before="100" w:beforeAutospacing="1" w:after="100" w:afterAutospacing="1" w:line="240" w:lineRule="auto"/>
        <w:outlineLvl w:val="2"/>
        <w:rPr>
          <w:rFonts w:ascii="Times New Roman" w:eastAsia="Times New Roman" w:hAnsi="Times New Roman" w:cs="Times New Roman"/>
          <w:b/>
          <w:bCs/>
          <w:sz w:val="27"/>
          <w:szCs w:val="27"/>
          <w:u w:val="single"/>
        </w:rPr>
      </w:pPr>
      <w:r w:rsidRPr="00212545">
        <w:rPr>
          <w:rFonts w:ascii="Times New Roman" w:eastAsia="Times New Roman" w:hAnsi="Times New Roman" w:cs="Times New Roman"/>
          <w:b/>
          <w:bCs/>
          <w:sz w:val="27"/>
          <w:szCs w:val="27"/>
          <w:u w:val="single"/>
        </w:rPr>
        <w:t>Interactive Filter</w:t>
      </w:r>
    </w:p>
    <w:p w:rsidR="00212545" w:rsidRPr="00212545" w:rsidRDefault="00212545" w:rsidP="00212545">
      <w:pPr>
        <w:spacing w:before="100" w:beforeAutospacing="1" w:after="100" w:afterAutospacing="1" w:line="240" w:lineRule="auto"/>
        <w:rPr>
          <w:rFonts w:ascii="Times New Roman" w:eastAsia="Times New Roman" w:hAnsi="Times New Roman" w:cs="Times New Roman"/>
        </w:rPr>
      </w:pPr>
      <w:r w:rsidRPr="00212545">
        <w:rPr>
          <w:rFonts w:ascii="Times New Roman" w:eastAsia="Times New Roman" w:hAnsi="Times New Roman" w:cs="Times New Roman"/>
        </w:rPr>
        <w:t xml:space="preserve">A </w:t>
      </w:r>
      <w:r w:rsidRPr="00212545">
        <w:rPr>
          <w:rFonts w:ascii="Times New Roman" w:eastAsia="Times New Roman" w:hAnsi="Times New Roman" w:cs="Times New Roman"/>
          <w:b/>
          <w:bCs/>
        </w:rPr>
        <w:t>Region slicer</w:t>
      </w:r>
      <w:r w:rsidRPr="00212545">
        <w:rPr>
          <w:rFonts w:ascii="Times New Roman" w:eastAsia="Times New Roman" w:hAnsi="Times New Roman" w:cs="Times New Roman"/>
        </w:rPr>
        <w:t xml:space="preserve"> has been added to the dashboard. Users can select a specific region or keep the selection as </w:t>
      </w:r>
      <w:proofErr w:type="gramStart"/>
      <w:r w:rsidRPr="00212545">
        <w:rPr>
          <w:rFonts w:ascii="Times New Roman" w:eastAsia="Times New Roman" w:hAnsi="Times New Roman" w:cs="Times New Roman"/>
          <w:b/>
          <w:bCs/>
        </w:rPr>
        <w:t>All</w:t>
      </w:r>
      <w:proofErr w:type="gramEnd"/>
      <w:r w:rsidRPr="00212545">
        <w:rPr>
          <w:rFonts w:ascii="Times New Roman" w:eastAsia="Times New Roman" w:hAnsi="Times New Roman" w:cs="Times New Roman"/>
        </w:rPr>
        <w:t>. The KPI cards and visualizations update according to the selected region.</w:t>
      </w:r>
    </w:p>
    <w:p w:rsidR="00212545" w:rsidRPr="00212545" w:rsidRDefault="00212545" w:rsidP="00212545">
      <w:pPr>
        <w:spacing w:before="100" w:beforeAutospacing="1" w:after="100" w:afterAutospacing="1" w:line="240" w:lineRule="auto"/>
        <w:outlineLvl w:val="2"/>
        <w:rPr>
          <w:rFonts w:ascii="Times New Roman" w:eastAsia="Times New Roman" w:hAnsi="Times New Roman" w:cs="Times New Roman"/>
          <w:b/>
          <w:bCs/>
          <w:sz w:val="27"/>
          <w:szCs w:val="27"/>
        </w:rPr>
      </w:pPr>
      <w:r w:rsidRPr="00212545">
        <w:rPr>
          <w:rFonts w:ascii="Times New Roman" w:eastAsia="Times New Roman" w:hAnsi="Times New Roman" w:cs="Times New Roman"/>
          <w:b/>
          <w:bCs/>
          <w:sz w:val="27"/>
          <w:szCs w:val="27"/>
        </w:rPr>
        <w:t>How to Read the Dashboard</w:t>
      </w:r>
      <w:r>
        <w:rPr>
          <w:rFonts w:ascii="Times New Roman" w:eastAsia="Times New Roman" w:hAnsi="Times New Roman" w:cs="Times New Roman"/>
          <w:b/>
          <w:bCs/>
          <w:sz w:val="27"/>
          <w:szCs w:val="27"/>
        </w:rPr>
        <w:t>:</w:t>
      </w:r>
    </w:p>
    <w:p w:rsidR="00212545" w:rsidRPr="00212545" w:rsidRDefault="00212545" w:rsidP="00212545">
      <w:pPr>
        <w:spacing w:before="100" w:beforeAutospacing="1" w:after="100" w:afterAutospacing="1" w:line="240" w:lineRule="auto"/>
        <w:rPr>
          <w:rFonts w:ascii="Times New Roman" w:eastAsia="Times New Roman" w:hAnsi="Times New Roman" w:cs="Times New Roman"/>
          <w:sz w:val="24"/>
          <w:szCs w:val="24"/>
        </w:rPr>
      </w:pPr>
      <w:r w:rsidRPr="00212545">
        <w:rPr>
          <w:rFonts w:ascii="Times New Roman" w:eastAsia="Times New Roman" w:hAnsi="Times New Roman" w:cs="Times New Roman"/>
        </w:rPr>
        <w:t>Users can first review the KPI cards to understand the overall sales performance. The Sales by Region chart can be used to compare regional performance. The Sales by Category and Top 10 Sub-Categories charts provide more detailed information about product areas. The Region slicer can be used to interactively filter the dashboard</w:t>
      </w:r>
      <w:r w:rsidRPr="00212545">
        <w:rPr>
          <w:rFonts w:ascii="Times New Roman" w:eastAsia="Times New Roman" w:hAnsi="Times New Roman" w:cs="Times New Roman"/>
          <w:sz w:val="24"/>
          <w:szCs w:val="24"/>
        </w:rPr>
        <w:t>.</w:t>
      </w:r>
    </w:p>
    <w:p w:rsidR="00212545" w:rsidRDefault="00212545" w:rsidP="00212545">
      <w:pPr>
        <w:spacing w:before="100" w:beforeAutospacing="1" w:after="100" w:afterAutospacing="1" w:line="240" w:lineRule="auto"/>
        <w:outlineLvl w:val="2"/>
        <w:rPr>
          <w:rFonts w:ascii="Times New Roman" w:eastAsia="Times New Roman" w:hAnsi="Times New Roman" w:cs="Times New Roman"/>
          <w:b/>
          <w:bCs/>
          <w:sz w:val="27"/>
          <w:szCs w:val="27"/>
        </w:rPr>
      </w:pPr>
    </w:p>
    <w:p w:rsidR="00212545" w:rsidRPr="00212545" w:rsidRDefault="00212545" w:rsidP="00212545">
      <w:pPr>
        <w:spacing w:before="100" w:beforeAutospacing="1" w:after="100" w:afterAutospacing="1" w:line="240" w:lineRule="auto"/>
        <w:outlineLvl w:val="2"/>
        <w:rPr>
          <w:rFonts w:ascii="Times New Roman" w:eastAsia="Times New Roman" w:hAnsi="Times New Roman" w:cs="Times New Roman"/>
          <w:b/>
          <w:bCs/>
          <w:sz w:val="27"/>
          <w:szCs w:val="27"/>
        </w:rPr>
      </w:pPr>
      <w:r w:rsidRPr="00212545">
        <w:rPr>
          <w:rFonts w:ascii="Times New Roman" w:eastAsia="Times New Roman" w:hAnsi="Times New Roman" w:cs="Times New Roman"/>
          <w:b/>
          <w:bCs/>
          <w:sz w:val="27"/>
          <w:szCs w:val="27"/>
        </w:rPr>
        <w:t>Data Limitation</w:t>
      </w:r>
      <w:r>
        <w:rPr>
          <w:rFonts w:ascii="Times New Roman" w:eastAsia="Times New Roman" w:hAnsi="Times New Roman" w:cs="Times New Roman"/>
          <w:b/>
          <w:bCs/>
          <w:sz w:val="27"/>
          <w:szCs w:val="27"/>
        </w:rPr>
        <w:t>:</w:t>
      </w:r>
    </w:p>
    <w:p w:rsidR="00212545" w:rsidRPr="00212545" w:rsidRDefault="00212545" w:rsidP="00212545">
      <w:pPr>
        <w:spacing w:before="100" w:beforeAutospacing="1" w:after="100" w:afterAutospacing="1" w:line="240" w:lineRule="auto"/>
        <w:rPr>
          <w:rFonts w:ascii="Times New Roman" w:eastAsia="Times New Roman" w:hAnsi="Times New Roman" w:cs="Times New Roman"/>
          <w:sz w:val="24"/>
          <w:szCs w:val="24"/>
        </w:rPr>
      </w:pPr>
      <w:r w:rsidRPr="00212545">
        <w:rPr>
          <w:rFonts w:ascii="Times New Roman" w:eastAsia="Times New Roman" w:hAnsi="Times New Roman" w:cs="Times New Roman"/>
        </w:rPr>
        <w:t xml:space="preserve">The provided dataset does not contain an </w:t>
      </w:r>
      <w:r w:rsidRPr="00212545">
        <w:rPr>
          <w:rFonts w:ascii="Times New Roman" w:eastAsia="Times New Roman" w:hAnsi="Times New Roman" w:cs="Times New Roman"/>
          <w:b/>
          <w:bCs/>
        </w:rPr>
        <w:t>Order Date</w:t>
      </w:r>
      <w:r w:rsidRPr="00212545">
        <w:rPr>
          <w:rFonts w:ascii="Times New Roman" w:eastAsia="Times New Roman" w:hAnsi="Times New Roman" w:cs="Times New Roman"/>
        </w:rPr>
        <w:t xml:space="preserve"> or </w:t>
      </w:r>
      <w:r w:rsidRPr="00212545">
        <w:rPr>
          <w:rFonts w:ascii="Times New Roman" w:eastAsia="Times New Roman" w:hAnsi="Times New Roman" w:cs="Times New Roman"/>
          <w:b/>
          <w:bCs/>
        </w:rPr>
        <w:t>Product Name</w:t>
      </w:r>
      <w:r w:rsidRPr="00212545">
        <w:rPr>
          <w:rFonts w:ascii="Times New Roman" w:eastAsia="Times New Roman" w:hAnsi="Times New Roman" w:cs="Times New Roman"/>
        </w:rPr>
        <w:t xml:space="preserve"> field. Therefore, monthly sales and individual product-level analysis could not be performed using the supplied dataset. Instead, </w:t>
      </w:r>
      <w:r w:rsidRPr="00212545">
        <w:rPr>
          <w:rFonts w:ascii="Times New Roman" w:eastAsia="Times New Roman" w:hAnsi="Times New Roman" w:cs="Times New Roman"/>
          <w:b/>
          <w:bCs/>
        </w:rPr>
        <w:t>Sub-Category</w:t>
      </w:r>
      <w:r w:rsidRPr="00212545">
        <w:rPr>
          <w:rFonts w:ascii="Times New Roman" w:eastAsia="Times New Roman" w:hAnsi="Times New Roman" w:cs="Times New Roman"/>
        </w:rPr>
        <w:t xml:space="preserve"> was used for detailed product-related analysis. No artificial data was created</w:t>
      </w:r>
      <w:r w:rsidRPr="00212545">
        <w:rPr>
          <w:rFonts w:ascii="Times New Roman" w:eastAsia="Times New Roman" w:hAnsi="Times New Roman" w:cs="Times New Roman"/>
          <w:sz w:val="24"/>
          <w:szCs w:val="24"/>
        </w:rPr>
        <w:t>.</w:t>
      </w:r>
    </w:p>
    <w:p w:rsidR="00212545" w:rsidRPr="00212545" w:rsidRDefault="00212545" w:rsidP="00212545">
      <w:pPr>
        <w:spacing w:before="100" w:beforeAutospacing="1" w:after="100" w:afterAutospacing="1" w:line="240" w:lineRule="auto"/>
        <w:outlineLvl w:val="2"/>
        <w:rPr>
          <w:rFonts w:ascii="Times New Roman" w:eastAsia="Times New Roman" w:hAnsi="Times New Roman" w:cs="Times New Roman"/>
          <w:b/>
          <w:bCs/>
          <w:sz w:val="27"/>
          <w:szCs w:val="27"/>
        </w:rPr>
      </w:pPr>
      <w:r w:rsidRPr="00212545">
        <w:rPr>
          <w:rFonts w:ascii="Times New Roman" w:eastAsia="Times New Roman" w:hAnsi="Times New Roman" w:cs="Times New Roman"/>
          <w:b/>
          <w:bCs/>
          <w:sz w:val="27"/>
          <w:szCs w:val="27"/>
        </w:rPr>
        <w:t>Conclusion</w:t>
      </w:r>
      <w:r>
        <w:rPr>
          <w:rFonts w:ascii="Times New Roman" w:eastAsia="Times New Roman" w:hAnsi="Times New Roman" w:cs="Times New Roman"/>
          <w:b/>
          <w:bCs/>
          <w:sz w:val="27"/>
          <w:szCs w:val="27"/>
        </w:rPr>
        <w:t>:</w:t>
      </w:r>
    </w:p>
    <w:p w:rsidR="00212545" w:rsidRPr="00212545" w:rsidRDefault="00212545" w:rsidP="00212545">
      <w:pPr>
        <w:spacing w:before="100" w:beforeAutospacing="1" w:after="100" w:afterAutospacing="1" w:line="240" w:lineRule="auto"/>
        <w:rPr>
          <w:rFonts w:ascii="Times New Roman" w:eastAsia="Times New Roman" w:hAnsi="Times New Roman" w:cs="Times New Roman"/>
        </w:rPr>
      </w:pPr>
      <w:r w:rsidRPr="00212545">
        <w:rPr>
          <w:rFonts w:ascii="Times New Roman" w:eastAsia="Times New Roman" w:hAnsi="Times New Roman" w:cs="Times New Roman"/>
        </w:rPr>
        <w:t>The Power BI dashboard provides a simple interactive view of sales performance and allows users to compare sales across regions, categories and sub-categories.</w:t>
      </w:r>
    </w:p>
    <w:p w:rsidR="007837AD" w:rsidRDefault="007837AD"/>
    <w:sectPr w:rsidR="007837AD" w:rsidSect="007837AD">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doNotDisplayPageBoundaries/>
  <w:proofState w:spelling="clean" w:grammar="clean"/>
  <w:defaultTabStop w:val="720"/>
  <w:characterSpacingControl w:val="doNotCompress"/>
  <w:compat/>
  <w:rsids>
    <w:rsidRoot w:val="00212545"/>
    <w:rsid w:val="00212545"/>
    <w:rsid w:val="007837AD"/>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837AD"/>
  </w:style>
  <w:style w:type="paragraph" w:styleId="Heading1">
    <w:name w:val="heading 1"/>
    <w:basedOn w:val="Normal"/>
    <w:link w:val="Heading1Char"/>
    <w:uiPriority w:val="9"/>
    <w:qFormat/>
    <w:rsid w:val="00212545"/>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3">
    <w:name w:val="heading 3"/>
    <w:basedOn w:val="Normal"/>
    <w:link w:val="Heading3Char"/>
    <w:uiPriority w:val="9"/>
    <w:qFormat/>
    <w:rsid w:val="00212545"/>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12545"/>
    <w:rPr>
      <w:rFonts w:ascii="Times New Roman" w:eastAsia="Times New Roman" w:hAnsi="Times New Roman" w:cs="Times New Roman"/>
      <w:b/>
      <w:bCs/>
      <w:kern w:val="36"/>
      <w:sz w:val="48"/>
      <w:szCs w:val="48"/>
    </w:rPr>
  </w:style>
  <w:style w:type="character" w:customStyle="1" w:styleId="Heading3Char">
    <w:name w:val="Heading 3 Char"/>
    <w:basedOn w:val="DefaultParagraphFont"/>
    <w:link w:val="Heading3"/>
    <w:uiPriority w:val="9"/>
    <w:rsid w:val="00212545"/>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212545"/>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212545"/>
    <w:rPr>
      <w:b/>
      <w:bCs/>
    </w:rPr>
  </w:style>
</w:styles>
</file>

<file path=word/webSettings.xml><?xml version="1.0" encoding="utf-8"?>
<w:webSettings xmlns:r="http://schemas.openxmlformats.org/officeDocument/2006/relationships" xmlns:w="http://schemas.openxmlformats.org/wordprocessingml/2006/main">
  <w:divs>
    <w:div w:id="11910689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2</Pages>
  <Words>298</Words>
  <Characters>1702</Characters>
  <Application>Microsoft Office Word</Application>
  <DocSecurity>0</DocSecurity>
  <Lines>14</Lines>
  <Paragraphs>3</Paragraphs>
  <ScaleCrop>false</ScaleCrop>
  <Company/>
  <LinksUpToDate>false</LinksUpToDate>
  <CharactersWithSpaces>1997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1</cp:revision>
  <dcterms:created xsi:type="dcterms:W3CDTF">2026-09-10T15:54:00Z</dcterms:created>
  <dcterms:modified xsi:type="dcterms:W3CDTF">2026-09-10T15:58:00Z</dcterms:modified>
</cp:coreProperties>
</file>