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A08F6" w14:paraId="36AA96A2" w14:textId="77777777" w:rsidTr="00BE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8462948" w14:textId="7FAA7C0A" w:rsidR="009A08F6" w:rsidRPr="009A08F6" w:rsidRDefault="00D25B57" w:rsidP="009A08F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Fonctionnalités</w:t>
            </w:r>
            <w:r w:rsidR="009A08F6">
              <w:rPr>
                <w:sz w:val="32"/>
                <w:szCs w:val="32"/>
              </w:rPr>
              <w:t xml:space="preserve"> Outils Plugin</w:t>
            </w:r>
          </w:p>
        </w:tc>
      </w:tr>
      <w:tr w:rsidR="009A08F6" w14:paraId="473D8F60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96198D9" w14:textId="7CAC6124" w:rsidR="009A08F6" w:rsidRDefault="00A34A8E">
            <w:r>
              <w:t>F</w:t>
            </w:r>
            <w:r w:rsidR="00E517EA">
              <w:t xml:space="preserve">OP </w:t>
            </w:r>
            <w:r w:rsidR="006F0120">
              <w:t>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031880F" w14:textId="4177D2B7" w:rsidR="009A08F6" w:rsidRDefault="006F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Interpréter les plugins</w:t>
            </w:r>
          </w:p>
        </w:tc>
      </w:tr>
      <w:tr w:rsidR="009A08F6" w14:paraId="3B6B782B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FB22D3E" w14:textId="47D595E0" w:rsidR="009A08F6" w:rsidRDefault="007068EF">
            <w:r>
              <w:t xml:space="preserve">FOP </w:t>
            </w:r>
            <w:r w:rsidR="006F0120">
              <w:t>1.1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17E756C" w14:textId="5B7D0F7D" w:rsidR="00A5077B" w:rsidRDefault="006F0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Compatibilité plusieurs langages</w:t>
            </w:r>
          </w:p>
        </w:tc>
      </w:tr>
      <w:tr w:rsidR="009A08F6" w14:paraId="208FE583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24EDCB7C" w14:textId="6D7A55B5" w:rsidR="009A08F6" w:rsidRDefault="00A5077B">
            <w:r>
              <w:t>F</w:t>
            </w:r>
            <w:r w:rsidR="007068EF">
              <w:t xml:space="preserve">OP </w:t>
            </w:r>
            <w:r>
              <w:t>1.11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1A420EC" w14:textId="419CCA63" w:rsidR="00BE48FA" w:rsidRDefault="00BE4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</w:tr>
      <w:tr w:rsidR="009A08F6" w14:paraId="51028F2F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B649C05" w14:textId="136E8F3F" w:rsidR="009A08F6" w:rsidRDefault="00BE48FA">
            <w:r>
              <w:t>F</w:t>
            </w:r>
            <w:r w:rsidR="007068EF">
              <w:t xml:space="preserve">OP </w:t>
            </w:r>
            <w:r>
              <w:t>1.12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DC245F4" w14:textId="0B86CC72" w:rsidR="009A08F6" w:rsidRDefault="00BE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A08F6" w14:paraId="2605F61D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6A3BED7E" w14:textId="7548A2CD" w:rsidR="009A08F6" w:rsidRDefault="00BE48FA">
            <w:r>
              <w:t>F</w:t>
            </w:r>
            <w:r w:rsidR="007068EF">
              <w:t xml:space="preserve">OP </w:t>
            </w:r>
            <w:r>
              <w:t>1.13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812D870" w14:textId="51510023" w:rsidR="009A08F6" w:rsidRDefault="00BE4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Ruby</w:t>
            </w:r>
          </w:p>
        </w:tc>
      </w:tr>
      <w:tr w:rsidR="009A08F6" w14:paraId="4769F5B1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DBF7D91" w14:textId="13E7B303" w:rsidR="009A08F6" w:rsidRDefault="00BE48FA">
            <w:r>
              <w:t>F</w:t>
            </w:r>
            <w:r w:rsidR="007068EF">
              <w:t xml:space="preserve">OP </w:t>
            </w:r>
            <w:r>
              <w:t>1.14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6410502" w14:textId="1CE25FA6" w:rsidR="009A08F6" w:rsidRDefault="00CE3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9A08F6" w14:paraId="0AB7845E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7036A95" w14:textId="7859E50A" w:rsidR="009A08F6" w:rsidRDefault="00AA03B1">
            <w:r>
              <w:t>F</w:t>
            </w:r>
            <w:r w:rsidR="007068EF">
              <w:t xml:space="preserve">OP </w:t>
            </w:r>
            <w:r>
              <w:t>1.15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91CA374" w14:textId="0E18F79A" w:rsidR="009A08F6" w:rsidRDefault="00A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</w:t>
            </w:r>
          </w:p>
        </w:tc>
      </w:tr>
      <w:tr w:rsidR="00A63B72" w14:paraId="467C1F07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591E04D6" w14:textId="70440434" w:rsidR="00A63B72" w:rsidRDefault="00D43642">
            <w:r>
              <w:t>C</w:t>
            </w:r>
            <w:r w:rsidR="00AF3E44">
              <w:t xml:space="preserve">OP </w:t>
            </w:r>
            <w:r>
              <w:t>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FAC77C8" w14:textId="2832DF3B" w:rsidR="00A63B72" w:rsidRDefault="00D4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Compatibilité multi-plateforme</w:t>
            </w:r>
          </w:p>
        </w:tc>
      </w:tr>
    </w:tbl>
    <w:p w14:paraId="3D5DBADA" w14:textId="48D5F487" w:rsidR="00F8777A" w:rsidRDefault="00DE3C60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2B5245" w14:paraId="25BF921D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3EC5E9E2" w14:textId="1A6AEF2D" w:rsidR="002B5245" w:rsidRDefault="002B5245" w:rsidP="006834E9">
            <w:r>
              <w:t>F</w:t>
            </w:r>
            <w:r w:rsidR="004F593C">
              <w:t xml:space="preserve">OP </w:t>
            </w:r>
            <w:r>
              <w:t>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9AA4FAE" w14:textId="2CD283FD" w:rsidR="002B5245" w:rsidRDefault="00C72D58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Configurer </w:t>
            </w:r>
            <w:r w:rsidR="005E1585">
              <w:t>Client/Plugins</w:t>
            </w:r>
          </w:p>
        </w:tc>
      </w:tr>
      <w:tr w:rsidR="002B5245" w14:paraId="693A3E23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1553C73" w14:textId="45C3EB8C" w:rsidR="002B5245" w:rsidRDefault="004F593C" w:rsidP="006834E9">
            <w:r>
              <w:t xml:space="preserve">FOP </w:t>
            </w:r>
            <w:r w:rsidR="005E1585">
              <w:t>2.1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DFCE06A" w14:textId="475A69BB" w:rsidR="002B5245" w:rsidRDefault="005E1585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Interpréter le fichier de Config</w:t>
            </w:r>
          </w:p>
        </w:tc>
      </w:tr>
      <w:tr w:rsidR="002B5245" w14:paraId="7FCE70B7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7A6EB9D3" w14:textId="6B654B6A" w:rsidR="002B5245" w:rsidRDefault="005E1585" w:rsidP="006834E9">
            <w:r>
              <w:t>F</w:t>
            </w:r>
            <w:r w:rsidR="004F593C">
              <w:t xml:space="preserve">OP </w:t>
            </w:r>
            <w:r>
              <w:t>2.11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04DBD030" w14:textId="6FC49A69" w:rsidR="002B5245" w:rsidRDefault="005E1585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Configurer le </w:t>
            </w:r>
            <w:proofErr w:type="spellStart"/>
            <w:r>
              <w:t>heartbeat</w:t>
            </w:r>
            <w:proofErr w:type="spellEnd"/>
            <w:r w:rsidR="000D1120">
              <w:t xml:space="preserve"> (la fréquence d’activation)</w:t>
            </w:r>
            <w:r>
              <w:t xml:space="preserve"> d</w:t>
            </w:r>
            <w:r w:rsidR="008834E5">
              <w:t>es plugins</w:t>
            </w:r>
          </w:p>
        </w:tc>
      </w:tr>
      <w:tr w:rsidR="002B5245" w14:paraId="3CBE888F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2DC70DEC" w14:textId="6E9D45B8" w:rsidR="002B5245" w:rsidRDefault="008834E5" w:rsidP="006834E9">
            <w:r>
              <w:t>F</w:t>
            </w:r>
            <w:r w:rsidR="004F593C">
              <w:t xml:space="preserve">OP </w:t>
            </w:r>
            <w:r>
              <w:t>2.12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86DF0DF" w14:textId="5EBC0C33" w:rsidR="002B5245" w:rsidRDefault="008834E5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Configurer </w:t>
            </w:r>
            <w:r w:rsidR="00465700">
              <w:t>la liste des OS disponibles pour un plugin</w:t>
            </w:r>
          </w:p>
        </w:tc>
      </w:tr>
      <w:tr w:rsidR="002B5245" w14:paraId="3C443930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74899EDA" w14:textId="2B354FC3" w:rsidR="002B5245" w:rsidRDefault="008B0C08" w:rsidP="006834E9">
            <w:r>
              <w:t>F</w:t>
            </w:r>
            <w:r w:rsidR="004F593C">
              <w:t xml:space="preserve">OP </w:t>
            </w:r>
            <w:r>
              <w:t>2.13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EA00748" w14:textId="6B72F471" w:rsidR="002B5245" w:rsidRDefault="00F6102E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Rendre inactif/actif un plugin</w:t>
            </w:r>
          </w:p>
        </w:tc>
      </w:tr>
      <w:tr w:rsidR="002B5245" w14:paraId="38F0FA28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2052ACB9" w14:textId="793A959C" w:rsidR="002B5245" w:rsidRDefault="0023360C" w:rsidP="006834E9">
            <w:r>
              <w:t>F</w:t>
            </w:r>
            <w:r w:rsidR="004F593C">
              <w:t xml:space="preserve">OP </w:t>
            </w:r>
            <w:r>
              <w:t>2.14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EB8F739" w14:textId="5C1F54FA" w:rsidR="002B5245" w:rsidRDefault="0023360C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Configurer les interpréteurs pour chaque OS</w:t>
            </w:r>
          </w:p>
        </w:tc>
      </w:tr>
    </w:tbl>
    <w:p w14:paraId="5312B2F6" w14:textId="5999B198" w:rsidR="002B5245" w:rsidRDefault="002B5245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E34F1F" w14:paraId="067B8CD6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A467DD7" w14:textId="2A0854A6" w:rsidR="00E34F1F" w:rsidRDefault="00E34F1F" w:rsidP="006834E9">
            <w:r>
              <w:t>F</w:t>
            </w:r>
            <w:r w:rsidR="00081D1B">
              <w:t xml:space="preserve">OP </w:t>
            </w:r>
            <w:r>
              <w:t>3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D56655D" w14:textId="10E83FB8" w:rsidR="00E34F1F" w:rsidRDefault="00842881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</w:t>
            </w:r>
            <w:r w:rsidR="00E34F1F">
              <w:t xml:space="preserve"> à jour des plugins</w:t>
            </w:r>
          </w:p>
        </w:tc>
      </w:tr>
      <w:tr w:rsidR="00E34F1F" w14:paraId="21B3C200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CD69E5F" w14:textId="56EE289F" w:rsidR="00E34F1F" w:rsidRDefault="00E34F1F" w:rsidP="006834E9">
            <w:r>
              <w:t>F</w:t>
            </w:r>
            <w:r w:rsidR="0011100B">
              <w:t xml:space="preserve">OP </w:t>
            </w:r>
            <w:r>
              <w:t>3.1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08677EE" w14:textId="2BA67B80" w:rsidR="00E34F1F" w:rsidRDefault="00842881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Mettre</w:t>
            </w:r>
            <w:r w:rsidR="00E34F1F">
              <w:t xml:space="preserve"> à jour des plugins côté Serveur</w:t>
            </w:r>
          </w:p>
        </w:tc>
      </w:tr>
      <w:tr w:rsidR="00E34F1F" w14:paraId="2B566768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82639FE" w14:textId="69794E73" w:rsidR="00E34F1F" w:rsidRDefault="00E34F1F" w:rsidP="006834E9">
            <w:r>
              <w:t>F</w:t>
            </w:r>
            <w:r w:rsidR="00AF225A">
              <w:t xml:space="preserve">OP </w:t>
            </w:r>
            <w:r>
              <w:t>3.2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3D8B7D65" w14:textId="171C5F78" w:rsidR="00E34F1F" w:rsidRDefault="00842881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</w:t>
            </w:r>
            <w:r w:rsidR="00DE5D8B">
              <w:t xml:space="preserve"> à jour </w:t>
            </w:r>
            <w:r w:rsidR="00714189">
              <w:t>automatiquement</w:t>
            </w:r>
            <w:r w:rsidR="00DE5D8B">
              <w:t xml:space="preserve"> des plugins côté </w:t>
            </w:r>
            <w:r w:rsidR="00CD0412">
              <w:t>C</w:t>
            </w:r>
            <w:r w:rsidR="00DE5D8B">
              <w:t>lient</w:t>
            </w:r>
          </w:p>
        </w:tc>
      </w:tr>
    </w:tbl>
    <w:p w14:paraId="783EF579" w14:textId="10DB8DD7" w:rsidR="00E34F1F" w:rsidRDefault="00E34F1F"/>
    <w:p w14:paraId="51DD1CF0" w14:textId="067A65D5" w:rsidR="00CA0679" w:rsidRDefault="00CA0679"/>
    <w:p w14:paraId="20A14FB5" w14:textId="0E9F427A" w:rsidR="00CA0679" w:rsidRDefault="00CA0679"/>
    <w:p w14:paraId="0EC5EEC2" w14:textId="5A6530F0" w:rsidR="00CA0679" w:rsidRDefault="00CA0679"/>
    <w:p w14:paraId="77134452" w14:textId="3930F586" w:rsidR="00CA0679" w:rsidRDefault="00CA0679"/>
    <w:p w14:paraId="2647F9B6" w14:textId="32438167" w:rsidR="00CA0679" w:rsidRDefault="00CA0679"/>
    <w:p w14:paraId="62C80E6E" w14:textId="2FDE6CC6" w:rsidR="00CA0679" w:rsidRDefault="00CA0679"/>
    <w:p w14:paraId="02FFC778" w14:textId="2993EA69" w:rsidR="00CA0679" w:rsidRDefault="00CA0679"/>
    <w:p w14:paraId="2A94913E" w14:textId="2094D2DD" w:rsidR="00CA0679" w:rsidRDefault="00CA0679"/>
    <w:p w14:paraId="086A2BE0" w14:textId="6C21DDB4" w:rsidR="00CA0679" w:rsidRDefault="00CA0679"/>
    <w:p w14:paraId="6A433E78" w14:textId="30C07A01" w:rsidR="00CA0679" w:rsidRDefault="00CA0679"/>
    <w:p w14:paraId="63154E3B" w14:textId="43670D6B" w:rsidR="00CA0679" w:rsidRDefault="00CA0679"/>
    <w:p w14:paraId="637A8F7F" w14:textId="6FDFDBDE" w:rsidR="00CA0679" w:rsidRDefault="00CA067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5E0586" w14:paraId="3DD679AA" w14:textId="77777777" w:rsidTr="00683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A4FEF8" w14:textId="275D3875" w:rsidR="005E0586" w:rsidRPr="009A08F6" w:rsidRDefault="001C16A4" w:rsidP="006834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Fonctionnalités</w:t>
            </w:r>
            <w:r w:rsidR="005E0586">
              <w:rPr>
                <w:sz w:val="32"/>
                <w:szCs w:val="32"/>
              </w:rPr>
              <w:t xml:space="preserve"> Gestion des données</w:t>
            </w:r>
          </w:p>
        </w:tc>
      </w:tr>
      <w:tr w:rsidR="00857477" w14:paraId="245BA998" w14:textId="77777777" w:rsidTr="0085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680640A7" w14:textId="68F19415" w:rsidR="005E0586" w:rsidRDefault="005E0586" w:rsidP="006834E9">
            <w:r>
              <w:t>F</w:t>
            </w:r>
            <w:r w:rsidR="0078570F">
              <w:t>GD</w:t>
            </w:r>
            <w:r w:rsidR="00596DC8">
              <w:t xml:space="preserve"> </w:t>
            </w:r>
            <w:r>
              <w:t>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2EB34F6" w14:textId="32E3DE1E" w:rsidR="005E0586" w:rsidRDefault="00FB59A4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Interpréter des données</w:t>
            </w:r>
          </w:p>
        </w:tc>
      </w:tr>
      <w:tr w:rsidR="005E0586" w14:paraId="7F23D2A3" w14:textId="77777777" w:rsidTr="008574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6B85F918" w14:textId="29DDD807" w:rsidR="005E0586" w:rsidRDefault="00FB59A4" w:rsidP="006834E9">
            <w:r>
              <w:t>FGD 1.1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0DB1F57F" w14:textId="0DD8C52F" w:rsidR="005E0586" w:rsidRDefault="00FB59A4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Traiter les données</w:t>
            </w:r>
          </w:p>
        </w:tc>
      </w:tr>
      <w:tr w:rsidR="00857477" w14:paraId="5845AE47" w14:textId="77777777" w:rsidTr="0085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C54BEB0" w14:textId="1830814A" w:rsidR="005E0586" w:rsidRDefault="00857477" w:rsidP="006834E9">
            <w:r>
              <w:t>FGD 1.11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A2428FF" w14:textId="5C6E09E9" w:rsidR="005E0586" w:rsidRDefault="00DB5CAF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Graphe ?</w:t>
            </w:r>
          </w:p>
        </w:tc>
      </w:tr>
      <w:tr w:rsidR="005E0586" w14:paraId="6F8284C4" w14:textId="77777777" w:rsidTr="008574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43BCC83" w14:textId="778E301C" w:rsidR="005E0586" w:rsidRDefault="00DB5CAF" w:rsidP="006834E9">
            <w:r>
              <w:t>FGD 1.12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05217497" w14:textId="637873EF" w:rsidR="005E0586" w:rsidRDefault="00DB5CAF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interne ?</w:t>
            </w:r>
          </w:p>
        </w:tc>
      </w:tr>
    </w:tbl>
    <w:p w14:paraId="7A02C097" w14:textId="4D3B46EE" w:rsidR="00CA0679" w:rsidRDefault="00CA0679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234B3B" w14:paraId="10D506D0" w14:textId="77777777" w:rsidTr="0068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FF580BB" w14:textId="12B160C1" w:rsidR="00234B3B" w:rsidRDefault="00234B3B" w:rsidP="00234B3B">
            <w:r>
              <w:t>FGD 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8585C2E" w14:textId="6B92AC66" w:rsidR="00234B3B" w:rsidRDefault="00234B3B" w:rsidP="00234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Stocker des données</w:t>
            </w:r>
          </w:p>
        </w:tc>
      </w:tr>
      <w:tr w:rsidR="00234B3B" w14:paraId="3C9AC7A3" w14:textId="77777777" w:rsidTr="006834E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57731295" w14:textId="395B521B" w:rsidR="00234B3B" w:rsidRDefault="00234B3B" w:rsidP="00234B3B">
            <w:r>
              <w:t>FGD 2.1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49CC0BB" w14:textId="125C5DCF" w:rsidR="00234B3B" w:rsidRDefault="00234B3B" w:rsidP="0023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Stocker Localement</w:t>
            </w:r>
          </w:p>
        </w:tc>
      </w:tr>
      <w:tr w:rsidR="00234B3B" w14:paraId="1314203C" w14:textId="77777777" w:rsidTr="0068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8E97BE1" w14:textId="7912F2A6" w:rsidR="00234B3B" w:rsidRDefault="00234B3B" w:rsidP="00234B3B">
            <w:r>
              <w:t>FGD 2.2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0421B0A" w14:textId="31F1ABDF" w:rsidR="00234B3B" w:rsidRDefault="00234B3B" w:rsidP="00234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Stocker à distance</w:t>
            </w:r>
          </w:p>
        </w:tc>
      </w:tr>
      <w:tr w:rsidR="00234B3B" w14:paraId="122117AA" w14:textId="77777777" w:rsidTr="006834E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62549DC" w14:textId="0DB9AEE6" w:rsidR="00234B3B" w:rsidRDefault="00234B3B" w:rsidP="00234B3B">
            <w:r>
              <w:t>FGD 2.21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F8F28E7" w14:textId="2C59047B" w:rsidR="00234B3B" w:rsidRDefault="00234B3B" w:rsidP="0023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Stocker dans le Cloud</w:t>
            </w:r>
          </w:p>
        </w:tc>
      </w:tr>
      <w:tr w:rsidR="00234B3B" w14:paraId="799FBB12" w14:textId="77777777" w:rsidTr="0068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A957DE5" w14:textId="1EFADE62" w:rsidR="00234B3B" w:rsidRDefault="00234B3B" w:rsidP="00234B3B">
            <w:r>
              <w:t>FGD 2.22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40B8950" w14:textId="2F76573B" w:rsidR="00234B3B" w:rsidRDefault="00234B3B" w:rsidP="00234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Stocker dans un serveur distant</w:t>
            </w:r>
          </w:p>
        </w:tc>
      </w:tr>
    </w:tbl>
    <w:p w14:paraId="761CF525" w14:textId="1D09DEE1" w:rsidR="00915AFC" w:rsidRDefault="00915AFC"/>
    <w:p w14:paraId="2CF12FDD" w14:textId="4AFF3ABD" w:rsidR="00416B97" w:rsidRDefault="00D1152B" w:rsidP="00184C0C">
      <w:pPr>
        <w:jc w:val="both"/>
        <w:rPr>
          <w:sz w:val="24"/>
          <w:szCs w:val="24"/>
        </w:rPr>
      </w:pPr>
      <w:r w:rsidRPr="00D1152B">
        <w:rPr>
          <w:sz w:val="24"/>
          <w:szCs w:val="24"/>
        </w:rPr>
        <w:t xml:space="preserve">Le tableau de fonctionnalité est </w:t>
      </w:r>
      <w:r>
        <w:rPr>
          <w:sz w:val="24"/>
          <w:szCs w:val="24"/>
        </w:rPr>
        <w:t>divisé en deux grandes parties. Une première partie qui compose les fonctionnalités des outils lié</w:t>
      </w:r>
      <w:r w:rsidR="007E7EC1">
        <w:rPr>
          <w:sz w:val="24"/>
          <w:szCs w:val="24"/>
        </w:rPr>
        <w:t>e</w:t>
      </w:r>
      <w:r>
        <w:rPr>
          <w:sz w:val="24"/>
          <w:szCs w:val="24"/>
        </w:rPr>
        <w:t xml:space="preserve">s aux plugins, abrégé </w:t>
      </w:r>
      <w:r>
        <w:rPr>
          <w:b/>
          <w:bCs/>
          <w:sz w:val="24"/>
          <w:szCs w:val="24"/>
        </w:rPr>
        <w:t xml:space="preserve">FOP </w:t>
      </w:r>
      <w:r>
        <w:rPr>
          <w:sz w:val="24"/>
          <w:szCs w:val="24"/>
        </w:rPr>
        <w:t xml:space="preserve">pour </w:t>
      </w:r>
      <w:r>
        <w:rPr>
          <w:b/>
          <w:bCs/>
          <w:sz w:val="24"/>
          <w:szCs w:val="24"/>
        </w:rPr>
        <w:t>Fonctionnalité Outils Plugin</w:t>
      </w:r>
      <w:r w:rsidR="007E7EC1">
        <w:rPr>
          <w:b/>
          <w:bCs/>
          <w:sz w:val="24"/>
          <w:szCs w:val="24"/>
        </w:rPr>
        <w:t> </w:t>
      </w:r>
      <w:r w:rsidR="007E7EC1">
        <w:rPr>
          <w:sz w:val="24"/>
          <w:szCs w:val="24"/>
        </w:rPr>
        <w:t xml:space="preserve">; et une seconde partie qui compose les fonctionnalités liées </w:t>
      </w:r>
      <w:r w:rsidR="001D4832">
        <w:rPr>
          <w:sz w:val="24"/>
          <w:szCs w:val="24"/>
        </w:rPr>
        <w:t xml:space="preserve">à la gestion des données, abrégé </w:t>
      </w:r>
      <w:r w:rsidR="001D4832">
        <w:rPr>
          <w:b/>
          <w:bCs/>
          <w:sz w:val="24"/>
          <w:szCs w:val="24"/>
        </w:rPr>
        <w:t xml:space="preserve">FGD </w:t>
      </w:r>
      <w:r w:rsidR="001D4832">
        <w:rPr>
          <w:sz w:val="24"/>
          <w:szCs w:val="24"/>
        </w:rPr>
        <w:t xml:space="preserve">pour </w:t>
      </w:r>
      <w:r w:rsidR="001D4832">
        <w:rPr>
          <w:b/>
          <w:bCs/>
          <w:sz w:val="24"/>
          <w:szCs w:val="24"/>
        </w:rPr>
        <w:t>Fonctionnalité Gestion des Données</w:t>
      </w:r>
      <w:r w:rsidR="0062155D">
        <w:rPr>
          <w:sz w:val="24"/>
          <w:szCs w:val="24"/>
        </w:rPr>
        <w:t>.</w:t>
      </w:r>
    </w:p>
    <w:p w14:paraId="383835B4" w14:textId="20241640" w:rsidR="00416B97" w:rsidRDefault="00416B97" w:rsidP="00184C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Concernant les contraintes, elles seront abrégées </w:t>
      </w:r>
      <w:r>
        <w:rPr>
          <w:b/>
          <w:bCs/>
          <w:sz w:val="24"/>
          <w:szCs w:val="24"/>
        </w:rPr>
        <w:t xml:space="preserve">COP </w:t>
      </w:r>
      <w:r>
        <w:rPr>
          <w:sz w:val="24"/>
          <w:szCs w:val="24"/>
        </w:rPr>
        <w:t xml:space="preserve">pour </w:t>
      </w:r>
      <w:r>
        <w:rPr>
          <w:b/>
          <w:bCs/>
          <w:sz w:val="24"/>
          <w:szCs w:val="24"/>
        </w:rPr>
        <w:t>Contrainte Outils Plugin</w:t>
      </w:r>
      <w:r w:rsidR="000A6F06">
        <w:rPr>
          <w:sz w:val="24"/>
          <w:szCs w:val="24"/>
        </w:rPr>
        <w:t xml:space="preserve">, et </w:t>
      </w:r>
      <w:r w:rsidR="000A6F06">
        <w:rPr>
          <w:b/>
          <w:bCs/>
          <w:sz w:val="24"/>
          <w:szCs w:val="24"/>
        </w:rPr>
        <w:t xml:space="preserve">CGD </w:t>
      </w:r>
      <w:r w:rsidR="000A6F06">
        <w:rPr>
          <w:sz w:val="24"/>
          <w:szCs w:val="24"/>
        </w:rPr>
        <w:t xml:space="preserve">pour </w:t>
      </w:r>
      <w:r w:rsidR="000A6F06">
        <w:rPr>
          <w:b/>
          <w:bCs/>
          <w:sz w:val="24"/>
          <w:szCs w:val="24"/>
        </w:rPr>
        <w:t>Contrainte Gestion des Données</w:t>
      </w:r>
      <w:r w:rsidR="00F11388">
        <w:rPr>
          <w:sz w:val="24"/>
          <w:szCs w:val="24"/>
        </w:rPr>
        <w:t>.</w:t>
      </w:r>
      <w:r w:rsidR="000A6F06">
        <w:rPr>
          <w:sz w:val="24"/>
          <w:szCs w:val="24"/>
        </w:rPr>
        <w:t xml:space="preserve"> </w:t>
      </w:r>
    </w:p>
    <w:p w14:paraId="23764F19" w14:textId="0CC52E41" w:rsidR="000B6392" w:rsidRDefault="000B6392" w:rsidP="00184C0C">
      <w:pPr>
        <w:jc w:val="both"/>
        <w:rPr>
          <w:sz w:val="24"/>
          <w:szCs w:val="24"/>
        </w:rPr>
      </w:pPr>
    </w:p>
    <w:p w14:paraId="038C21A0" w14:textId="31F29878" w:rsidR="000B6392" w:rsidRDefault="000B6392" w:rsidP="00184C0C">
      <w:pPr>
        <w:jc w:val="both"/>
        <w:rPr>
          <w:sz w:val="24"/>
          <w:szCs w:val="24"/>
        </w:rPr>
      </w:pPr>
    </w:p>
    <w:p w14:paraId="42D006EA" w14:textId="41A6183F" w:rsidR="000B6392" w:rsidRDefault="000B6392" w:rsidP="00184C0C">
      <w:pPr>
        <w:jc w:val="both"/>
        <w:rPr>
          <w:sz w:val="24"/>
          <w:szCs w:val="24"/>
        </w:rPr>
      </w:pPr>
    </w:p>
    <w:p w14:paraId="1BFD0F8A" w14:textId="5649F520" w:rsidR="000B6392" w:rsidRDefault="000B6392" w:rsidP="00184C0C">
      <w:pPr>
        <w:jc w:val="both"/>
        <w:rPr>
          <w:sz w:val="24"/>
          <w:szCs w:val="24"/>
        </w:rPr>
      </w:pPr>
    </w:p>
    <w:p w14:paraId="6E4DBE37" w14:textId="37872BE8" w:rsidR="000B6392" w:rsidRDefault="000B6392" w:rsidP="00184C0C">
      <w:pPr>
        <w:jc w:val="both"/>
        <w:rPr>
          <w:sz w:val="24"/>
          <w:szCs w:val="24"/>
        </w:rPr>
      </w:pPr>
    </w:p>
    <w:p w14:paraId="57AC3AB9" w14:textId="0555A413" w:rsidR="000B6392" w:rsidRDefault="000B6392" w:rsidP="00184C0C">
      <w:pPr>
        <w:jc w:val="both"/>
        <w:rPr>
          <w:sz w:val="24"/>
          <w:szCs w:val="24"/>
        </w:rPr>
      </w:pPr>
    </w:p>
    <w:p w14:paraId="418430B6" w14:textId="074D9EB9" w:rsidR="000B6392" w:rsidRDefault="000B6392" w:rsidP="00184C0C">
      <w:pPr>
        <w:jc w:val="both"/>
        <w:rPr>
          <w:sz w:val="24"/>
          <w:szCs w:val="24"/>
        </w:rPr>
      </w:pPr>
    </w:p>
    <w:p w14:paraId="47CEC233" w14:textId="61FCF1B2" w:rsidR="000B6392" w:rsidRDefault="000B6392" w:rsidP="00184C0C">
      <w:pPr>
        <w:jc w:val="both"/>
        <w:rPr>
          <w:sz w:val="24"/>
          <w:szCs w:val="24"/>
        </w:rPr>
      </w:pPr>
    </w:p>
    <w:p w14:paraId="3FD12B55" w14:textId="56782469" w:rsidR="000B6392" w:rsidRDefault="000B6392" w:rsidP="00184C0C">
      <w:pPr>
        <w:jc w:val="both"/>
        <w:rPr>
          <w:sz w:val="24"/>
          <w:szCs w:val="24"/>
        </w:rPr>
      </w:pPr>
    </w:p>
    <w:p w14:paraId="5A19A363" w14:textId="249E059A" w:rsidR="000B6392" w:rsidRDefault="000B6392" w:rsidP="00184C0C">
      <w:pPr>
        <w:jc w:val="both"/>
        <w:rPr>
          <w:sz w:val="24"/>
          <w:szCs w:val="24"/>
        </w:rPr>
      </w:pPr>
    </w:p>
    <w:p w14:paraId="5D49A95A" w14:textId="6DF2DBAD" w:rsidR="000B6392" w:rsidRDefault="000B6392" w:rsidP="00184C0C">
      <w:pPr>
        <w:jc w:val="both"/>
        <w:rPr>
          <w:sz w:val="24"/>
          <w:szCs w:val="24"/>
        </w:rPr>
      </w:pPr>
    </w:p>
    <w:p w14:paraId="18E270F7" w14:textId="26BC4DDE" w:rsidR="000B6392" w:rsidRDefault="000B6392" w:rsidP="00184C0C">
      <w:pPr>
        <w:jc w:val="both"/>
        <w:rPr>
          <w:sz w:val="24"/>
          <w:szCs w:val="24"/>
        </w:rPr>
      </w:pPr>
    </w:p>
    <w:p w14:paraId="21041205" w14:textId="77777777" w:rsidR="00235720" w:rsidRDefault="00235720" w:rsidP="00184C0C">
      <w:pPr>
        <w:jc w:val="both"/>
        <w:rPr>
          <w:sz w:val="24"/>
          <w:szCs w:val="24"/>
        </w:rPr>
      </w:pPr>
    </w:p>
    <w:p w14:paraId="233E3423" w14:textId="77777777" w:rsidR="000B6392" w:rsidRPr="000A6F06" w:rsidRDefault="000B6392" w:rsidP="00184C0C">
      <w:pPr>
        <w:jc w:val="both"/>
        <w:rPr>
          <w:sz w:val="28"/>
          <w:szCs w:val="28"/>
        </w:rPr>
      </w:pPr>
    </w:p>
    <w:p w14:paraId="5371B5B3" w14:textId="77777777" w:rsidR="002466A3" w:rsidRDefault="00D1152B" w:rsidP="002466A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Fonctionnalités Outils Plugin :</w:t>
      </w:r>
    </w:p>
    <w:p w14:paraId="4F1D2C30" w14:textId="012112E3" w:rsidR="00D1152B" w:rsidRDefault="00D1152B" w:rsidP="002466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4862">
        <w:rPr>
          <w:sz w:val="24"/>
          <w:szCs w:val="24"/>
        </w:rPr>
        <w:t>Le tableau de fonctionnalité Outils Plugin est divisé en trois grandes fonctionnalités</w:t>
      </w:r>
      <w:r w:rsidR="006F13A1">
        <w:rPr>
          <w:sz w:val="24"/>
          <w:szCs w:val="24"/>
        </w:rPr>
        <w:t>.</w:t>
      </w:r>
    </w:p>
    <w:p w14:paraId="6CDE33A0" w14:textId="27B7022E" w:rsidR="00E816D4" w:rsidRDefault="00E816D4" w:rsidP="00E816D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Interprétation des plugins</w:t>
      </w:r>
    </w:p>
    <w:p w14:paraId="34E09E8F" w14:textId="6AD04E1B" w:rsidR="00D81363" w:rsidRPr="00C35D39" w:rsidRDefault="00C35D39" w:rsidP="00C35D39">
      <w:pPr>
        <w:jc w:val="both"/>
        <w:rPr>
          <w:sz w:val="24"/>
          <w:szCs w:val="24"/>
        </w:rPr>
      </w:pPr>
      <w:r>
        <w:rPr>
          <w:sz w:val="24"/>
          <w:szCs w:val="24"/>
        </w:rPr>
        <w:t>L’outil de gestion des plugins de HAL devra être capable d’interpréter</w:t>
      </w:r>
      <w:r w:rsidR="00CF68CB">
        <w:rPr>
          <w:sz w:val="24"/>
          <w:szCs w:val="24"/>
        </w:rPr>
        <w:t xml:space="preserve"> et d’exécuter</w:t>
      </w:r>
      <w:r>
        <w:rPr>
          <w:sz w:val="24"/>
          <w:szCs w:val="24"/>
        </w:rPr>
        <w:t xml:space="preserve"> les plugins écrit dans différent langages : C#, C, Ruby, Python, Go</w:t>
      </w:r>
      <w:r w:rsidR="00B94ED3">
        <w:rPr>
          <w:sz w:val="24"/>
          <w:szCs w:val="24"/>
        </w:rPr>
        <w:t>.</w:t>
      </w:r>
      <w:r w:rsidR="00D81363">
        <w:rPr>
          <w:sz w:val="24"/>
          <w:szCs w:val="24"/>
        </w:rPr>
        <w:t xml:space="preserve"> </w:t>
      </w:r>
      <w:r w:rsidR="004669ED">
        <w:rPr>
          <w:sz w:val="24"/>
          <w:szCs w:val="24"/>
        </w:rPr>
        <w:t xml:space="preserve">L’exécution des plugins devra être supporté sous différentes plateformes : Windows, Linux, </w:t>
      </w:r>
      <w:proofErr w:type="spellStart"/>
      <w:r w:rsidR="004669ED">
        <w:rPr>
          <w:sz w:val="24"/>
          <w:szCs w:val="24"/>
        </w:rPr>
        <w:t>MacO</w:t>
      </w:r>
      <w:r w:rsidR="00051E89">
        <w:rPr>
          <w:sz w:val="24"/>
          <w:szCs w:val="24"/>
        </w:rPr>
        <w:t>S</w:t>
      </w:r>
      <w:proofErr w:type="spellEnd"/>
      <w:r w:rsidR="00AB0964">
        <w:rPr>
          <w:sz w:val="24"/>
          <w:szCs w:val="24"/>
        </w:rPr>
        <w:t>.</w:t>
      </w:r>
    </w:p>
    <w:p w14:paraId="324D4C80" w14:textId="5BAD6974" w:rsidR="00141EC1" w:rsidRDefault="009910CD" w:rsidP="00141EC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Configuration du/des Clients et des Plugins.</w:t>
      </w:r>
    </w:p>
    <w:p w14:paraId="26B35B83" w14:textId="2DEEC55A" w:rsidR="00141EC1" w:rsidRDefault="00141EC1" w:rsidP="00141EC1">
      <w:pPr>
        <w:jc w:val="both"/>
        <w:rPr>
          <w:sz w:val="24"/>
          <w:szCs w:val="24"/>
        </w:rPr>
      </w:pPr>
      <w:r>
        <w:rPr>
          <w:sz w:val="24"/>
          <w:szCs w:val="24"/>
        </w:rPr>
        <w:t>L’outil doit permettre la configuration de chaque client et de chaque plugin.</w:t>
      </w:r>
      <w:r w:rsidR="00BC1812">
        <w:rPr>
          <w:sz w:val="24"/>
          <w:szCs w:val="24"/>
        </w:rPr>
        <w:t xml:space="preserve"> Chaque plugin possède des caractéristiques différentes</w:t>
      </w:r>
      <w:r w:rsidR="00982B8A">
        <w:rPr>
          <w:sz w:val="24"/>
          <w:szCs w:val="24"/>
        </w:rPr>
        <w:t xml:space="preserve">, ces caractéristiques doivent pouvoir être configuré par l’utilisateur. Notamment la configuration du </w:t>
      </w:r>
      <w:proofErr w:type="spellStart"/>
      <w:r w:rsidR="00982B8A">
        <w:rPr>
          <w:b/>
          <w:bCs/>
          <w:sz w:val="24"/>
          <w:szCs w:val="24"/>
        </w:rPr>
        <w:t>Heartbeat</w:t>
      </w:r>
      <w:proofErr w:type="spellEnd"/>
      <w:r w:rsidR="00982B8A">
        <w:rPr>
          <w:b/>
          <w:bCs/>
          <w:sz w:val="24"/>
          <w:szCs w:val="24"/>
        </w:rPr>
        <w:t xml:space="preserve">, </w:t>
      </w:r>
      <w:r w:rsidR="00982B8A">
        <w:rPr>
          <w:sz w:val="24"/>
          <w:szCs w:val="24"/>
        </w:rPr>
        <w:t>qui est la fréquence d’activation d’un plugin.</w:t>
      </w:r>
      <w:r w:rsidR="00EB1D43">
        <w:rPr>
          <w:sz w:val="24"/>
          <w:szCs w:val="24"/>
        </w:rPr>
        <w:t xml:space="preserve"> La liste des OS compatible au plugin</w:t>
      </w:r>
      <w:r w:rsidR="009F69C5">
        <w:rPr>
          <w:sz w:val="24"/>
          <w:szCs w:val="24"/>
        </w:rPr>
        <w:t>. La possibilité de rendre le plugin inactif via la configuration</w:t>
      </w:r>
      <w:r w:rsidR="009A03C5">
        <w:rPr>
          <w:sz w:val="24"/>
          <w:szCs w:val="24"/>
        </w:rPr>
        <w:t>. La configuration des interpréteurs de langage pour chaque OS</w:t>
      </w:r>
      <w:r w:rsidR="00C6543C">
        <w:rPr>
          <w:sz w:val="24"/>
          <w:szCs w:val="24"/>
        </w:rPr>
        <w:t>.</w:t>
      </w:r>
    </w:p>
    <w:p w14:paraId="686C48CD" w14:textId="044BFD57" w:rsidR="004C40A5" w:rsidRPr="00982B8A" w:rsidRDefault="00451A90" w:rsidP="00141EC1">
      <w:pPr>
        <w:jc w:val="both"/>
        <w:rPr>
          <w:sz w:val="24"/>
          <w:szCs w:val="24"/>
        </w:rPr>
      </w:pPr>
      <w:r>
        <w:rPr>
          <w:sz w:val="24"/>
          <w:szCs w:val="24"/>
        </w:rPr>
        <w:t>La configuration doit pouvoir être fait facilement par l’utilisateur et l’outil doit être capable d’interpréter le fichier de configuration.</w:t>
      </w:r>
    </w:p>
    <w:p w14:paraId="533DEC0E" w14:textId="1D31C15B" w:rsidR="00BD3AC5" w:rsidRDefault="00BD3AC5" w:rsidP="00E816D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Mise à jour des plugins</w:t>
      </w:r>
    </w:p>
    <w:p w14:paraId="18D39495" w14:textId="751DF224" w:rsidR="004C40A5" w:rsidRDefault="00714189" w:rsidP="004C40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L’outil doit pouvoir être capable de mettre à jour les plugins </w:t>
      </w:r>
      <w:r w:rsidR="00D01749">
        <w:rPr>
          <w:sz w:val="24"/>
          <w:szCs w:val="24"/>
        </w:rPr>
        <w:t>côté Serveur et de manière automatique côté Client.</w:t>
      </w:r>
    </w:p>
    <w:p w14:paraId="18DF51D5" w14:textId="170A3ED0" w:rsidR="007C3F52" w:rsidRDefault="003A7931" w:rsidP="004C40A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Fonctionnalités</w:t>
      </w:r>
      <w:r w:rsidR="00814123">
        <w:rPr>
          <w:b/>
          <w:bCs/>
          <w:sz w:val="28"/>
          <w:szCs w:val="28"/>
        </w:rPr>
        <w:t xml:space="preserve"> Gestion des Données :</w:t>
      </w:r>
    </w:p>
    <w:p w14:paraId="7F186256" w14:textId="24DA7269" w:rsidR="00814123" w:rsidRDefault="00281BD5" w:rsidP="004C40A5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D4EDE">
        <w:rPr>
          <w:sz w:val="24"/>
          <w:szCs w:val="24"/>
        </w:rPr>
        <w:t>e</w:t>
      </w:r>
      <w:r>
        <w:rPr>
          <w:sz w:val="24"/>
          <w:szCs w:val="24"/>
        </w:rPr>
        <w:t xml:space="preserve"> tableau de fonctionnalité Gestion des données est divisé en deux grandes fonctionnalités.</w:t>
      </w:r>
    </w:p>
    <w:p w14:paraId="685BB453" w14:textId="6B7D5A1D" w:rsidR="008D4EDE" w:rsidRDefault="000D62B2" w:rsidP="000B305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Interpréter les données</w:t>
      </w:r>
    </w:p>
    <w:p w14:paraId="42F70C63" w14:textId="3508A4C8" w:rsidR="001E5C44" w:rsidRPr="001E5C44" w:rsidRDefault="00D91DA4" w:rsidP="001E5C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L’interprétation des données est la faculté à traiter </w:t>
      </w:r>
      <w:r w:rsidR="0057035D">
        <w:rPr>
          <w:sz w:val="24"/>
          <w:szCs w:val="24"/>
        </w:rPr>
        <w:t>les données récupérées</w:t>
      </w:r>
      <w:r w:rsidR="00B62FA1">
        <w:rPr>
          <w:sz w:val="24"/>
          <w:szCs w:val="24"/>
        </w:rPr>
        <w:t xml:space="preserve"> </w:t>
      </w:r>
      <w:r w:rsidR="00BE77A4">
        <w:rPr>
          <w:sz w:val="24"/>
          <w:szCs w:val="24"/>
        </w:rPr>
        <w:t>afin de les traiter</w:t>
      </w:r>
      <w:r w:rsidR="00BF02CE">
        <w:rPr>
          <w:sz w:val="24"/>
          <w:szCs w:val="24"/>
        </w:rPr>
        <w:t>.</w:t>
      </w:r>
    </w:p>
    <w:p w14:paraId="7EC1CDAB" w14:textId="4042DB90" w:rsidR="001A1088" w:rsidRDefault="001A1088" w:rsidP="000B305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Stocker les données</w:t>
      </w:r>
    </w:p>
    <w:p w14:paraId="5FEDE8EB" w14:textId="0B1A3235" w:rsidR="00707A39" w:rsidRPr="00707A39" w:rsidRDefault="00707A39" w:rsidP="00707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L’outil développé devra implémenter une solution permettant du stockage à long termes des données récupérer, et ceux, de manière totalement abstraite. C’est-à-dire que l’outil devra fournir une solution capable de s’adapter </w:t>
      </w:r>
      <w:r w:rsidR="00DE3C60">
        <w:rPr>
          <w:sz w:val="24"/>
          <w:szCs w:val="24"/>
        </w:rPr>
        <w:t>à la plateforme visée</w:t>
      </w:r>
      <w:r>
        <w:rPr>
          <w:sz w:val="24"/>
          <w:szCs w:val="24"/>
        </w:rPr>
        <w:t> </w:t>
      </w:r>
      <w:bookmarkStart w:id="0" w:name="_GoBack"/>
      <w:bookmarkEnd w:id="0"/>
      <w:r>
        <w:rPr>
          <w:sz w:val="24"/>
          <w:szCs w:val="24"/>
        </w:rPr>
        <w:t>: localement, à distance, Cloud, Serveur,</w:t>
      </w:r>
    </w:p>
    <w:sectPr w:rsidR="00707A39" w:rsidRPr="00707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80F91"/>
    <w:multiLevelType w:val="hybridMultilevel"/>
    <w:tmpl w:val="54B4E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F6"/>
    <w:rsid w:val="00051E89"/>
    <w:rsid w:val="00081D1B"/>
    <w:rsid w:val="0009757D"/>
    <w:rsid w:val="000A3866"/>
    <w:rsid w:val="000A6F06"/>
    <w:rsid w:val="000B3057"/>
    <w:rsid w:val="000B6392"/>
    <w:rsid w:val="000D1120"/>
    <w:rsid w:val="000D4208"/>
    <w:rsid w:val="000D62B2"/>
    <w:rsid w:val="0011100B"/>
    <w:rsid w:val="00141EC1"/>
    <w:rsid w:val="00184C0C"/>
    <w:rsid w:val="001A1088"/>
    <w:rsid w:val="001C16A4"/>
    <w:rsid w:val="001D4832"/>
    <w:rsid w:val="001E5C44"/>
    <w:rsid w:val="0023360C"/>
    <w:rsid w:val="00234B3B"/>
    <w:rsid w:val="00235720"/>
    <w:rsid w:val="002466A3"/>
    <w:rsid w:val="00280F00"/>
    <w:rsid w:val="00281BD5"/>
    <w:rsid w:val="002B3D26"/>
    <w:rsid w:val="002B5245"/>
    <w:rsid w:val="002C3C19"/>
    <w:rsid w:val="003A7931"/>
    <w:rsid w:val="003F582D"/>
    <w:rsid w:val="00416B97"/>
    <w:rsid w:val="0042109A"/>
    <w:rsid w:val="00451A90"/>
    <w:rsid w:val="00465700"/>
    <w:rsid w:val="004669ED"/>
    <w:rsid w:val="004852B9"/>
    <w:rsid w:val="00492960"/>
    <w:rsid w:val="004B6027"/>
    <w:rsid w:val="004C40A5"/>
    <w:rsid w:val="004F593C"/>
    <w:rsid w:val="0057035D"/>
    <w:rsid w:val="00596DC8"/>
    <w:rsid w:val="005E0586"/>
    <w:rsid w:val="005E1585"/>
    <w:rsid w:val="005E1DCC"/>
    <w:rsid w:val="005F2A5E"/>
    <w:rsid w:val="0062155D"/>
    <w:rsid w:val="006325D5"/>
    <w:rsid w:val="006F0120"/>
    <w:rsid w:val="006F13A1"/>
    <w:rsid w:val="007045D4"/>
    <w:rsid w:val="007068EF"/>
    <w:rsid w:val="00707A39"/>
    <w:rsid w:val="00714189"/>
    <w:rsid w:val="00735FB3"/>
    <w:rsid w:val="00764862"/>
    <w:rsid w:val="0078570F"/>
    <w:rsid w:val="007A0DE3"/>
    <w:rsid w:val="007C3F52"/>
    <w:rsid w:val="007E7EC1"/>
    <w:rsid w:val="00814123"/>
    <w:rsid w:val="00842881"/>
    <w:rsid w:val="00857477"/>
    <w:rsid w:val="00882465"/>
    <w:rsid w:val="008834E5"/>
    <w:rsid w:val="008B0C08"/>
    <w:rsid w:val="008C1219"/>
    <w:rsid w:val="008C662F"/>
    <w:rsid w:val="008D4EDE"/>
    <w:rsid w:val="00915AFC"/>
    <w:rsid w:val="00936299"/>
    <w:rsid w:val="00982B8A"/>
    <w:rsid w:val="009910CD"/>
    <w:rsid w:val="009A03C5"/>
    <w:rsid w:val="009A08F6"/>
    <w:rsid w:val="009F69C5"/>
    <w:rsid w:val="00A33952"/>
    <w:rsid w:val="00A34A8E"/>
    <w:rsid w:val="00A5077B"/>
    <w:rsid w:val="00A63B72"/>
    <w:rsid w:val="00AA03B1"/>
    <w:rsid w:val="00AB0964"/>
    <w:rsid w:val="00AF225A"/>
    <w:rsid w:val="00AF3E44"/>
    <w:rsid w:val="00B57A7D"/>
    <w:rsid w:val="00B62FA1"/>
    <w:rsid w:val="00B94ED3"/>
    <w:rsid w:val="00BC1812"/>
    <w:rsid w:val="00BD3AC5"/>
    <w:rsid w:val="00BE48FA"/>
    <w:rsid w:val="00BE77A4"/>
    <w:rsid w:val="00BF02CE"/>
    <w:rsid w:val="00C35D39"/>
    <w:rsid w:val="00C6543C"/>
    <w:rsid w:val="00C72D58"/>
    <w:rsid w:val="00CA0679"/>
    <w:rsid w:val="00CD0412"/>
    <w:rsid w:val="00CE387A"/>
    <w:rsid w:val="00CF68CB"/>
    <w:rsid w:val="00D01749"/>
    <w:rsid w:val="00D1152B"/>
    <w:rsid w:val="00D25B57"/>
    <w:rsid w:val="00D43642"/>
    <w:rsid w:val="00D81363"/>
    <w:rsid w:val="00D91DA4"/>
    <w:rsid w:val="00D921E4"/>
    <w:rsid w:val="00DB5CAF"/>
    <w:rsid w:val="00DE3C60"/>
    <w:rsid w:val="00DE5D8B"/>
    <w:rsid w:val="00E23D0D"/>
    <w:rsid w:val="00E34F1F"/>
    <w:rsid w:val="00E35F25"/>
    <w:rsid w:val="00E517EA"/>
    <w:rsid w:val="00E816D4"/>
    <w:rsid w:val="00EB1D43"/>
    <w:rsid w:val="00EE730E"/>
    <w:rsid w:val="00F11388"/>
    <w:rsid w:val="00F6102E"/>
    <w:rsid w:val="00F70DAB"/>
    <w:rsid w:val="00F97AE3"/>
    <w:rsid w:val="00F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DB6F"/>
  <w15:chartTrackingRefBased/>
  <w15:docId w15:val="{E0E47534-C456-4CCB-823D-98644699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9A08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A08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E8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A02CF819A444484C0DA82AC532D41" ma:contentTypeVersion="5" ma:contentTypeDescription="Crée un document." ma:contentTypeScope="" ma:versionID="21119040251639a90f3633217de34320">
  <xsd:schema xmlns:xsd="http://www.w3.org/2001/XMLSchema" xmlns:xs="http://www.w3.org/2001/XMLSchema" xmlns:p="http://schemas.microsoft.com/office/2006/metadata/properties" xmlns:ns3="5f29368d-fcdd-425b-8b76-cf53e488984b" xmlns:ns4="001ab744-790a-4ba7-a988-c469e5ec3246" targetNamespace="http://schemas.microsoft.com/office/2006/metadata/properties" ma:root="true" ma:fieldsID="6e9e784fdc156197078b8469a1224974" ns3:_="" ns4:_="">
    <xsd:import namespace="5f29368d-fcdd-425b-8b76-cf53e488984b"/>
    <xsd:import namespace="001ab744-790a-4ba7-a988-c469e5ec32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9368d-fcdd-425b-8b76-cf53e48898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ab744-790a-4ba7-a988-c469e5ec3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73FAAE-38DA-4286-B5BD-3A2BA1DD2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9368d-fcdd-425b-8b76-cf53e488984b"/>
    <ds:schemaRef ds:uri="001ab744-790a-4ba7-a988-c469e5ec3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8B3B0-46DE-423C-9D7F-CBC989B11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4B1A3-5B63-4B19-97C4-7A5F3FF6E4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Allavena</dc:creator>
  <cp:keywords/>
  <dc:description/>
  <cp:lastModifiedBy>Clément Allavena</cp:lastModifiedBy>
  <cp:revision>62</cp:revision>
  <dcterms:created xsi:type="dcterms:W3CDTF">2019-09-25T08:42:00Z</dcterms:created>
  <dcterms:modified xsi:type="dcterms:W3CDTF">2019-10-01T13:09:00Z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0x010100057A02CF819A444484C0DA82AC532D41</vt:lpwstr>
  </property>
</Properties>
</file>