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  <w:u w:val="single"/>
        </w:rPr>
      </w:pPr>
      <w:r>
        <w:rPr>
          <w:rFonts w:ascii="Sarabun Bold" w:hAnsi="Sarabun Bold"/>
          <w:sz w:val="24"/>
          <w:szCs w:val="24"/>
          <w:u w:val="single"/>
          <w:rtl w:val="0"/>
        </w:rPr>
        <w:t xml:space="preserve">ระบบ </w:t>
      </w:r>
      <w:r>
        <w:rPr>
          <w:rFonts w:ascii="Sarabun Bold" w:hAnsi="Sarabun Bold"/>
          <w:sz w:val="24"/>
          <w:szCs w:val="24"/>
          <w:u w:val="single"/>
          <w:rtl w:val="0"/>
          <w:lang w:val="en-US"/>
        </w:rPr>
        <w:t>Asset Tracking</w:t>
      </w:r>
    </w:p>
    <w:p>
      <w:pPr>
        <w:pStyle w:val="Body"/>
        <w:numPr>
          <w:ilvl w:val="0"/>
          <w:numId w:val="2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 xml:space="preserve">Domain : </w:t>
      </w:r>
      <w:r>
        <w:rPr>
          <w:rStyle w:val="Hyperlink.0"/>
          <w:rFonts w:ascii="Sarabun Regular" w:cs="Sarabun Regular" w:hAnsi="Sarabun Regular" w:eastAsia="Sarabun Regular"/>
          <w:sz w:val="24"/>
          <w:szCs w:val="24"/>
        </w:rPr>
        <w:fldChar w:fldCharType="begin" w:fldLock="0"/>
      </w:r>
      <w:r>
        <w:rPr>
          <w:rStyle w:val="Hyperlink.0"/>
          <w:rFonts w:ascii="Sarabun Regular" w:cs="Sarabun Regular" w:hAnsi="Sarabun Regular" w:eastAsia="Sarabun Regular"/>
          <w:sz w:val="24"/>
          <w:szCs w:val="24"/>
        </w:rPr>
        <w:instrText xml:space="preserve"> HYPERLINK "http://www.assettamandaclinic.com"</w:instrText>
      </w:r>
      <w:r>
        <w:rPr>
          <w:rStyle w:val="Hyperlink.0"/>
          <w:rFonts w:ascii="Sarabun Regular" w:cs="Sarabun Regular" w:hAnsi="Sarabun Regular" w:eastAsia="Sarabun Regular"/>
          <w:sz w:val="24"/>
          <w:szCs w:val="24"/>
        </w:rPr>
        <w:fldChar w:fldCharType="separate" w:fldLock="0"/>
      </w:r>
      <w:r>
        <w:rPr>
          <w:rStyle w:val="Hyperlink.0"/>
          <w:rFonts w:ascii="Sarabun Regular" w:hAnsi="Sarabun Regular"/>
          <w:sz w:val="24"/>
          <w:szCs w:val="24"/>
          <w:rtl w:val="0"/>
          <w:lang w:val="en-US"/>
        </w:rPr>
        <w:t>www.assettamandaclinic.com</w:t>
      </w:r>
      <w:r>
        <w:rPr>
          <w:rFonts w:ascii="Sarabun Regular" w:cs="Sarabun Regular" w:hAnsi="Sarabun Regular" w:eastAsia="Sarabun Regular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>Hosting :</w:t>
      </w:r>
    </w:p>
    <w:p>
      <w:pPr>
        <w:pStyle w:val="Body"/>
        <w:numPr>
          <w:ilvl w:val="0"/>
          <w:numId w:val="2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>SSL:</w:t>
      </w: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>Asset Management System :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ระบบบันทึกสินทรัพย์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ระบบแจ้งซ่อมสินทรัพย์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การคำนวณค่าเสื่อม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ระบบรีพอร์ต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 xml:space="preserve">จัดการสิทธิ์ แอดมิน </w:t>
      </w:r>
      <w:r>
        <w:rPr>
          <w:rFonts w:ascii="Sarabun Regular" w:hAnsi="Sarabun Regular"/>
          <w:sz w:val="24"/>
          <w:szCs w:val="24"/>
          <w:rtl w:val="0"/>
          <w:lang w:val="en-US"/>
        </w:rPr>
        <w:t>(</w:t>
      </w:r>
      <w:r>
        <w:rPr>
          <w:rFonts w:ascii="Sarabun Regular" w:hAnsi="Sarabun Regular"/>
          <w:sz w:val="24"/>
          <w:szCs w:val="24"/>
          <w:rtl w:val="0"/>
        </w:rPr>
        <w:t>เพิ่ม /ลด/แก้ไข</w:t>
      </w:r>
      <w:r>
        <w:rPr>
          <w:rFonts w:ascii="Sarabun Regular" w:hAnsi="Sarabun Regular"/>
          <w:sz w:val="24"/>
          <w:szCs w:val="24"/>
          <w:rtl w:val="0"/>
          <w:lang w:val="en-US"/>
        </w:rPr>
        <w:t>)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</w:rPr>
        <w:t>1. การรับสินค้า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สินค้า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รหัสสินทรัพย์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>QR code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รหัส 3 มิติ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ยี่ห้อ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รุ่น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ราคา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หน่วยนับ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 xml:space="preserve">Serial Number 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วันที่รับสินค้า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ระยะเวลารับประกัน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แผนกที่ครอบคลอง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 xml:space="preserve">ที่ตั้ง </w:t>
      </w:r>
      <w:r>
        <w:rPr>
          <w:rFonts w:ascii="Sarabun Regular" w:hAnsi="Sarabun Regular"/>
          <w:sz w:val="24"/>
          <w:szCs w:val="24"/>
          <w:rtl w:val="0"/>
          <w:lang w:val="en-US"/>
        </w:rPr>
        <w:t>/</w:t>
      </w:r>
      <w:r>
        <w:rPr>
          <w:rFonts w:ascii="Sarabun Regular" w:hAnsi="Sarabun Regular"/>
          <w:sz w:val="24"/>
          <w:szCs w:val="24"/>
          <w:rtl w:val="0"/>
        </w:rPr>
        <w:t xml:space="preserve"> สาขา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รูปภาพของสินทรัพย์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 xml:space="preserve">2. </w:t>
      </w:r>
      <w:r>
        <w:rPr>
          <w:rFonts w:ascii="Sarabun Bold" w:hAnsi="Sarabun Bold"/>
          <w:sz w:val="24"/>
          <w:szCs w:val="24"/>
          <w:rtl w:val="0"/>
        </w:rPr>
        <w:t>สถานะของสินทรัพย์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ดี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เสีย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ส่งซ่อม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รอซ่อม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เสีย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 xml:space="preserve">ซ่อมแล้ว </w:t>
      </w:r>
      <w:r>
        <w:rPr>
          <w:rFonts w:ascii="Sarabun Regular" w:hAnsi="Sarabun Regular"/>
          <w:sz w:val="24"/>
          <w:szCs w:val="24"/>
          <w:rtl w:val="0"/>
          <w:lang w:val="en-US"/>
        </w:rPr>
        <w:t>(</w:t>
      </w:r>
      <w:r>
        <w:rPr>
          <w:rFonts w:ascii="Sarabun Regular" w:hAnsi="Sarabun Regular"/>
          <w:sz w:val="24"/>
          <w:szCs w:val="24"/>
          <w:rtl w:val="0"/>
        </w:rPr>
        <w:t>ปกติ</w:t>
      </w:r>
      <w:r>
        <w:rPr>
          <w:rFonts w:ascii="Sarabun Regular" w:hAnsi="Sarabun Regular"/>
          <w:sz w:val="24"/>
          <w:szCs w:val="24"/>
          <w:rtl w:val="0"/>
          <w:lang w:val="en-US"/>
        </w:rPr>
        <w:t>)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สูญหาย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 xml:space="preserve">3. </w:t>
      </w:r>
      <w:r>
        <w:rPr>
          <w:rFonts w:ascii="Sarabun Bold" w:hAnsi="Sarabun Bold"/>
          <w:sz w:val="24"/>
          <w:szCs w:val="24"/>
          <w:rtl w:val="0"/>
        </w:rPr>
        <w:t>ประวัติการซ่อมบำรุง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>แจ้งซ่อมทรัพย์สิน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</w:rPr>
      </w:pPr>
      <w:r>
        <w:rPr>
          <w:rFonts w:ascii="Sarabun Regular" w:hAnsi="Sarabun Regular"/>
          <w:sz w:val="24"/>
          <w:szCs w:val="24"/>
          <w:rtl w:val="0"/>
        </w:rPr>
        <w:t xml:space="preserve"> การตัดทรัพย์สิน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 xml:space="preserve">4. </w:t>
      </w:r>
      <w:r>
        <w:rPr>
          <w:rFonts w:ascii="Sarabun Bold" w:hAnsi="Sarabun Bold"/>
          <w:sz w:val="24"/>
          <w:szCs w:val="24"/>
          <w:rtl w:val="0"/>
        </w:rPr>
        <w:t>คำนวณค่าเสื่อมราคา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 xml:space="preserve">5. </w:t>
      </w:r>
      <w:r>
        <w:rPr>
          <w:rFonts w:ascii="Sarabun Bold" w:hAnsi="Sarabun Bold"/>
          <w:sz w:val="24"/>
          <w:szCs w:val="24"/>
          <w:rtl w:val="0"/>
        </w:rPr>
        <w:t>การกำหนดสิทธฺ์ผู้ใช้งาน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>Admin</w:t>
      </w:r>
    </w:p>
    <w:p>
      <w:pPr>
        <w:pStyle w:val="Body"/>
        <w:numPr>
          <w:ilvl w:val="2"/>
          <w:numId w:val="4"/>
        </w:numPr>
        <w:jc w:val="both"/>
        <w:rPr>
          <w:rFonts w:ascii="Sarabun Regular" w:hAnsi="Sarabun Regular"/>
          <w:sz w:val="24"/>
          <w:szCs w:val="24"/>
          <w:lang w:val="en-US"/>
        </w:rPr>
      </w:pPr>
      <w:r>
        <w:rPr>
          <w:rFonts w:ascii="Sarabun Regular" w:hAnsi="Sarabun Regular"/>
          <w:sz w:val="24"/>
          <w:szCs w:val="24"/>
          <w:rtl w:val="0"/>
          <w:lang w:val="en-US"/>
        </w:rPr>
        <w:t>Operator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  <w:lang w:val="en-US"/>
        </w:rPr>
        <w:t xml:space="preserve">6. </w:t>
      </w:r>
      <w:r>
        <w:rPr>
          <w:rFonts w:ascii="Sarabun Bold" w:hAnsi="Sarabun Bold"/>
          <w:sz w:val="24"/>
          <w:szCs w:val="24"/>
          <w:rtl w:val="0"/>
        </w:rPr>
        <w:t>รายงานการตรวจนับ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Default"/>
        <w:numPr>
          <w:ilvl w:val="2"/>
          <w:numId w:val="4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แสดงมูลค่าและสถานะของบสินค้า</w:t>
      </w:r>
    </w:p>
    <w:p>
      <w:pPr>
        <w:pStyle w:val="Default"/>
        <w:numPr>
          <w:ilvl w:val="2"/>
          <w:numId w:val="4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แสดงสินค้าที่ใกล้หมดประกัน</w:t>
      </w:r>
    </w:p>
    <w:p>
      <w:pPr>
        <w:pStyle w:val="Default"/>
        <w:numPr>
          <w:ilvl w:val="2"/>
          <w:numId w:val="4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Export File เป็น Excel หรือ PDF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  <w:r>
        <w:rPr>
          <w:rFonts w:ascii="Sarabun Bold" w:hAnsi="Sarabun Bold"/>
          <w:sz w:val="24"/>
          <w:szCs w:val="24"/>
          <w:rtl w:val="0"/>
        </w:rPr>
        <w:t>รายละเอียด และประเภทสินทรัพย์</w:t>
      </w:r>
    </w:p>
    <w:p>
      <w:pPr>
        <w:pStyle w:val="Body"/>
        <w:jc w:val="both"/>
        <w:rPr>
          <w:rFonts w:ascii="Sarabun Bold" w:cs="Sarabun Bold" w:hAnsi="Sarabun Bold" w:eastAsia="Sarabun Bold"/>
          <w:sz w:val="24"/>
          <w:szCs w:val="24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อุปกรณ์ไอที</w:t>
      </w:r>
      <w:r>
        <w:rPr>
          <w:rFonts w:ascii="Sarabun Regular" w:hAnsi="Sarabun Regular"/>
          <w:rtl w:val="0"/>
        </w:rPr>
        <w:t>: หมวดหมู่นี้รวมถึงทรัพย์สินต่างๆ เช่น คอมพิวเตอร์ แล็ปท็อป เซิร์ฟเวอร์ เครื่องพิมพ์ เราเตอร์ โปรเจ็กเตอร์ และฮาร์ดแวร์ด้านเทคโนโลยีสารสนเทศอื่นๆ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ซอฟต์แวร์</w:t>
      </w:r>
      <w:r>
        <w:rPr>
          <w:rFonts w:ascii="Sarabun Regular" w:hAnsi="Sarabun Regular"/>
          <w:rtl w:val="0"/>
        </w:rPr>
        <w:t>: หมายถึงสิทธิ์การใช้งานซอฟต์แวร์ที่ซื้อ การสมัครสมาชิก หรือซอฟต์แวร์ที่เป็นกรรมสิทธิ์ใดๆ ที่พัฒนาขึ้นภายในบริษัท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อุปกรณ์สำนักงาน</w:t>
      </w:r>
      <w:r>
        <w:rPr>
          <w:rFonts w:ascii="Sarabun Regular" w:hAnsi="Sarabun Regular"/>
          <w:rtl w:val="0"/>
        </w:rPr>
        <w:t>: ได้แก่ โทรศัพท์ เครื่องถ่ายเอกสาร เครื่องแฟกซ์ เครื่องทำลายเอกสาร และอุปกรณ์สำนักงานทั่วไปอื่นๆ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เฟอร์นิเจอร์</w:t>
      </w:r>
      <w:r>
        <w:rPr>
          <w:rFonts w:ascii="Sarabun Regular" w:hAnsi="Sarabun Regular"/>
          <w:rtl w:val="0"/>
        </w:rPr>
        <w:t>: โต๊ะ เก้าอี้ ตู้เก็บเอกสาร และเฟอร์นิเจอร์สำนักงานประเภทอื่นๆ สามารถติดตามเป็นทรัพย์สินได้เช่นกัน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ยานพาหนะ</w:t>
      </w:r>
      <w:r>
        <w:rPr>
          <w:rFonts w:ascii="Sarabun Regular" w:hAnsi="Sarabun Regular"/>
          <w:rtl w:val="0"/>
        </w:rPr>
        <w:t>: หากองค์กรของคุณเป็นเจ้าของหรือเช่ายานพาหนะ สิ่งเหล่านี้จะถือเป็นทรัพย์สินด้วย หมวดหมู่นี้อาจรวมถึงรถยนต์ รถตู้ รถบรรทุก รถยก และอื่นๆ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เครื่องจักรและเครื่องมือ</w:t>
      </w:r>
      <w:r>
        <w:rPr>
          <w:rFonts w:ascii="Sarabun Regular" w:hAnsi="Sarabun Regular"/>
          <w:rtl w:val="0"/>
        </w:rPr>
        <w:t>: ในการตั้งค่าการผลิตหรืออุตสาหกรรม คุณอาจมีเครื่องจักรหรือเครื่องมือที่ถือเป็นสินทรัพย์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อาคารและอสังหาริมทรัพย์</w:t>
      </w:r>
      <w:r>
        <w:rPr>
          <w:rFonts w:ascii="Sarabun Regular" w:hAnsi="Sarabun Regular"/>
          <w:rtl w:val="0"/>
        </w:rPr>
        <w:t>: หากองค์กรของคุณเป็นเจ้าของอาคาร ที่ดิน หรืออสังหาริมทรัพย์อื่นๆ ก็ถือเป็นสินทรัพย์ได้เช่นกัน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อุปกรณ์เคลื่อนที่</w:t>
      </w:r>
      <w:r>
        <w:rPr>
          <w:rFonts w:ascii="Sarabun Regular" w:hAnsi="Sarabun Regular"/>
          <w:rtl w:val="0"/>
        </w:rPr>
        <w:t>: หมวดหมู่นี้รวมถึงสมาร์ทโฟน แท็บเล็ต และอุปกรณ์พกพาอื่นๆ ของบริษัท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Sarabun Regular" w:cs="Sarabun Regular" w:hAnsi="Sarabun Regular" w:eastAsia="Sarabun Regular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rFonts w:ascii="Sarabun Regular" w:hAnsi="Sarabun Regular"/>
          <w:rtl w:val="0"/>
        </w:rPr>
      </w:pPr>
      <w:r>
        <w:rPr>
          <w:rFonts w:ascii="Sarabun Bold" w:hAnsi="Sarabun Bold"/>
          <w:rtl w:val="0"/>
        </w:rPr>
        <w:t>สินค้าคงคลังวัสดุ</w:t>
      </w:r>
      <w:r>
        <w:rPr>
          <w:rFonts w:ascii="Sarabun Bold" w:hAnsi="Sarabun Bold"/>
          <w:rtl w:val="0"/>
          <w:lang w:val="en-US"/>
        </w:rPr>
        <w:t xml:space="preserve"> </w:t>
      </w:r>
      <w:r>
        <w:rPr>
          <w:rFonts w:ascii="Sarabun Regular" w:hAnsi="Sarabun Regular"/>
          <w:rtl w:val="0"/>
          <w:lang w:val="en-US"/>
        </w:rPr>
        <w:t xml:space="preserve">: </w:t>
      </w:r>
      <w:r>
        <w:rPr>
          <w:rFonts w:ascii="Sarabun Regular" w:hAnsi="Sarabun Regular"/>
          <w:rtl w:val="0"/>
        </w:rPr>
        <w:t>สินค้าเริ่มต้นในกรณีจัดตั้ง หรือเพิ่มสาขา</w:t>
      </w:r>
    </w:p>
    <w:p>
      <w:pPr>
        <w:pStyle w:val="Body"/>
        <w:jc w:val="both"/>
        <w:rPr>
          <w:rFonts w:ascii="Sarabun Regular" w:cs="Sarabun Regular" w:hAnsi="Sarabun Regular" w:eastAsia="Sarabun Regular"/>
          <w:sz w:val="24"/>
          <w:szCs w:val="24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Sarabun Bold" w:cs="Sarabun Bold" w:hAnsi="Sarabun Bold" w:eastAsia="Sarabun Bold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Sarabun Bold" w:cs="Sarabun Bold" w:hAnsi="Sarabun Bold" w:eastAsia="Sarabun Bold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Sarabun Bold" w:cs="Sarabun Bold" w:hAnsi="Sarabun Bold" w:eastAsia="Sarabun Bold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Sarabun Bold" w:cs="Sarabun Bold" w:hAnsi="Sarabun Bold" w:eastAsia="Sarabun Bold"/>
          <w:shd w:val="clear" w:color="auto" w:fill="ffffff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Sarabun Bold" w:cs="Sarabun Bold" w:hAnsi="Sarabun Bold" w:eastAsia="Sarabun Bold"/>
          <w:shd w:val="clear" w:color="auto" w:fill="ffffff"/>
          <w:rtl w:val="0"/>
        </w:rPr>
      </w:pPr>
      <w:r>
        <w:rPr>
          <w:rFonts w:ascii="Sarabun Bold" w:hAnsi="Sarabun Bold"/>
          <w:shd w:val="clear" w:color="auto" w:fill="ffffff"/>
          <w:rtl w:val="0"/>
        </w:rPr>
        <w:t>การจัดการเรื่องการซ่อมทรัพย์สิน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ระบบสามารถ จัดการเรื่องการแจ้งซ่อมทรัพย์สิน และติดตามการซ่อมของทรัพย์สินได้และยังสามารถระบุ หน่วยงานหรือร้านที่นำไปซ่อมได้ พร้อมทั้งราคาที่ซ่อม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ระบบจะเก็บข้อมูลในการซ่อมของทรัพย์สินนั้นไว้ เพื่อในการตัดสินใจ ในกรณีที่มีการเสีย ว่าจะซ่อมหรือจัดซื้อใหม่จะประหยัดค่าใช้จ่ายมากกว่า</w:t>
      </w:r>
    </w:p>
    <w:p>
      <w:pPr>
        <w:pStyle w:val="Default"/>
        <w:numPr>
          <w:ilvl w:val="0"/>
          <w:numId w:val="6"/>
        </w:numPr>
        <w:bidi w:val="0"/>
        <w:spacing w:before="0" w:after="320" w:line="240" w:lineRule="auto"/>
        <w:ind w:right="0"/>
        <w:jc w:val="both"/>
        <w:rPr>
          <w:rFonts w:ascii="Sarabun Regular" w:hAnsi="Sarabun Regular"/>
          <w:shd w:val="clear" w:color="auto" w:fill="ffffff"/>
          <w:rtl w:val="0"/>
        </w:rPr>
      </w:pPr>
      <w:r>
        <w:rPr>
          <w:rFonts w:ascii="Sarabun Regular" w:hAnsi="Sarabun Regular"/>
          <w:shd w:val="clear" w:color="auto" w:fill="ffffff"/>
          <w:rtl w:val="0"/>
        </w:rPr>
        <w:t>นอกจากนี้เรายังสามารถดูว่าทรัพย์สินใดที่ใกล้หมดประกัน เพื่อตรวจสอบสถานะของทรัพย์สินนั้น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arabun Bold">
    <w:charset w:val="00"/>
    <w:family w:val="roman"/>
    <w:pitch w:val="default"/>
  </w:font>
  <w:font w:name="Sarabun Regular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