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746" w:rsidRDefault="00763400" w:rsidP="00763400">
      <w:pPr>
        <w:pStyle w:val="GlossgroupTitle"/>
      </w:pPr>
      <w:r>
        <w:t>Glossary</w:t>
      </w:r>
    </w:p>
    <w:p w:rsidR="00763400" w:rsidRDefault="00763400" w:rsidP="00501785"/>
    <w:p w:rsidR="00763400" w:rsidRDefault="00763400" w:rsidP="00763400">
      <w:pPr>
        <w:pStyle w:val="Glossentry"/>
      </w:pPr>
      <w:r w:rsidRPr="00763400">
        <w:rPr>
          <w:rStyle w:val="GlossentryGlosstermChar"/>
        </w:rPr>
        <w:t>Aboveground rough-in</w:t>
      </w:r>
      <w:r>
        <w:t xml:space="preserve">: The second phase of a plumbing project. During this phase, holes are cut in walls, ceilings, and floors. Then, supply and waste pipes are attached or hung so they can be connected to fixtures. Also referred to as </w:t>
      </w:r>
      <w:r w:rsidRPr="00601F04">
        <w:rPr>
          <w:rStyle w:val="PHItalic"/>
        </w:rPr>
        <w:t>stack out</w:t>
      </w:r>
      <w:r>
        <w:t xml:space="preserve">, </w:t>
      </w:r>
      <w:r w:rsidRPr="00601F04">
        <w:rPr>
          <w:rStyle w:val="PHItalic"/>
        </w:rPr>
        <w:t>top out</w:t>
      </w:r>
      <w:r>
        <w:t xml:space="preserve">, or </w:t>
      </w:r>
      <w:r w:rsidRPr="00601F04">
        <w:rPr>
          <w:rStyle w:val="PHItalic"/>
        </w:rPr>
        <w:t>in-wall rough-in</w:t>
      </w:r>
      <w:r>
        <w:t>.</w:t>
      </w:r>
    </w:p>
    <w:p w:rsidR="00763400" w:rsidRDefault="00763400" w:rsidP="00763400">
      <w:pPr>
        <w:pStyle w:val="Glossentry"/>
      </w:pPr>
      <w:r w:rsidRPr="00763400">
        <w:rPr>
          <w:rStyle w:val="GlossentryGlosstermChar"/>
        </w:rPr>
        <w:t>Appurtenances</w:t>
      </w:r>
      <w:r>
        <w:t>: Accessories or apparatus that require no demand from the water supply side and add no load to the waste side.</w:t>
      </w:r>
    </w:p>
    <w:p w:rsidR="00763400" w:rsidRDefault="00763400" w:rsidP="00763400">
      <w:pPr>
        <w:pStyle w:val="Glossentry"/>
      </w:pPr>
      <w:r w:rsidRPr="00763400">
        <w:rPr>
          <w:rStyle w:val="GlossentryGlosstermChar"/>
        </w:rPr>
        <w:t>Aqueduct</w:t>
      </w:r>
      <w:r>
        <w:t>: A man-made channel used to carry water.</w:t>
      </w:r>
    </w:p>
    <w:p w:rsidR="00763400" w:rsidRDefault="00763400" w:rsidP="00763400">
      <w:pPr>
        <w:pStyle w:val="Glossentry"/>
      </w:pPr>
      <w:r w:rsidRPr="00763400">
        <w:rPr>
          <w:rStyle w:val="GlossentryGlosstermChar"/>
        </w:rPr>
        <w:t>Aquifer depletion</w:t>
      </w:r>
      <w:r>
        <w:t>: The use of underground fresh water at a rate faster than it can be replenished.</w:t>
      </w:r>
    </w:p>
    <w:p w:rsidR="00763400" w:rsidRDefault="00763400" w:rsidP="00763400">
      <w:pPr>
        <w:pStyle w:val="Glossentry"/>
      </w:pPr>
      <w:r w:rsidRPr="00763400">
        <w:rPr>
          <w:rStyle w:val="GlossentryGlosstermChar"/>
        </w:rPr>
        <w:t>Backflow</w:t>
      </w:r>
      <w:r>
        <w:t xml:space="preserve">: The flow of contaminated water into the freshwater system resulting from a cross-connection between potable and </w:t>
      </w:r>
      <w:proofErr w:type="spellStart"/>
      <w:r>
        <w:t>nonpotable</w:t>
      </w:r>
      <w:proofErr w:type="spellEnd"/>
      <w:r>
        <w:t xml:space="preserve"> water systems.</w:t>
      </w:r>
    </w:p>
    <w:p w:rsidR="00763400" w:rsidRDefault="00763400" w:rsidP="00763400">
      <w:pPr>
        <w:pStyle w:val="Glossentry"/>
      </w:pPr>
      <w:r w:rsidRPr="00763400">
        <w:rPr>
          <w:rStyle w:val="GlossentryGlosstermChar"/>
        </w:rPr>
        <w:t>Backflow preventer</w:t>
      </w:r>
      <w:r>
        <w:t xml:space="preserve">: A device that prevents </w:t>
      </w:r>
      <w:proofErr w:type="spellStart"/>
      <w:r>
        <w:t>nonpotable</w:t>
      </w:r>
      <w:proofErr w:type="spellEnd"/>
      <w:r>
        <w:t xml:space="preserve"> water from entering a potable supply system.</w:t>
      </w:r>
    </w:p>
    <w:p w:rsidR="00763400" w:rsidRDefault="00763400" w:rsidP="00763400">
      <w:pPr>
        <w:pStyle w:val="Glossentry"/>
      </w:pPr>
      <w:r w:rsidRPr="00763400">
        <w:rPr>
          <w:rStyle w:val="GlossentryGlosstermChar"/>
        </w:rPr>
        <w:t>Bioswale</w:t>
      </w:r>
      <w:r>
        <w:t>: A depression in the ground that filters pollutants from stormwater.</w:t>
      </w:r>
    </w:p>
    <w:p w:rsidR="00763400" w:rsidRDefault="00763400" w:rsidP="00763400">
      <w:pPr>
        <w:pStyle w:val="Glossentry"/>
      </w:pPr>
      <w:r w:rsidRPr="00763400">
        <w:rPr>
          <w:rStyle w:val="GlossentryGlosstermChar"/>
        </w:rPr>
        <w:t>Chlorine</w:t>
      </w:r>
      <w:r>
        <w:t>: A heavy, greenish-yellow gas used as a disinfectant in water treatment. Chlorine should be handled only when wearing appropriate personal protective equipment.</w:t>
      </w:r>
    </w:p>
    <w:p w:rsidR="00763400" w:rsidRDefault="00763400" w:rsidP="00763400">
      <w:pPr>
        <w:pStyle w:val="Glossentry"/>
      </w:pPr>
      <w:r w:rsidRPr="00763400">
        <w:rPr>
          <w:rStyle w:val="GlossentryGlosstermChar"/>
        </w:rPr>
        <w:t>Code</w:t>
      </w:r>
      <w:r>
        <w:t>: A requirement published by state and local governments to establish minimum standards for various types of construction. A code carries the force of law.</w:t>
      </w:r>
    </w:p>
    <w:p w:rsidR="00763400" w:rsidRDefault="00763400" w:rsidP="00763400">
      <w:pPr>
        <w:pStyle w:val="Glossentry"/>
      </w:pPr>
      <w:r w:rsidRPr="00763400">
        <w:rPr>
          <w:rStyle w:val="GlossentryGlosstermChar"/>
        </w:rPr>
        <w:t>Cross-connection</w:t>
      </w:r>
      <w:r>
        <w:t xml:space="preserve">: An arrangement between a potable water system and a </w:t>
      </w:r>
      <w:proofErr w:type="spellStart"/>
      <w:r>
        <w:t>nonpotable</w:t>
      </w:r>
      <w:proofErr w:type="spellEnd"/>
      <w:r>
        <w:t xml:space="preserve"> water system in which an accidental pressure differential between the two systems causes backflow of contaminated water into the freshwater system.</w:t>
      </w:r>
    </w:p>
    <w:p w:rsidR="00763400" w:rsidRDefault="00763400" w:rsidP="00763400">
      <w:pPr>
        <w:pStyle w:val="Glossentry"/>
      </w:pPr>
      <w:r w:rsidRPr="00763400">
        <w:rPr>
          <w:rStyle w:val="GlossentryGlosstermChar"/>
        </w:rPr>
        <w:t>Disinfection</w:t>
      </w:r>
      <w:r>
        <w:t>: The process of destroying harmful organisms in potable water.</w:t>
      </w:r>
    </w:p>
    <w:p w:rsidR="00763400" w:rsidRDefault="00763400" w:rsidP="00763400">
      <w:pPr>
        <w:pStyle w:val="Glossentry"/>
      </w:pPr>
      <w:r w:rsidRPr="00763400">
        <w:rPr>
          <w:rStyle w:val="GlossentryGlosstermChar"/>
        </w:rPr>
        <w:t>Drain, waste, and vent (DWV)</w:t>
      </w:r>
      <w:r>
        <w:t>: A piping system that combines sanitary drainage with venting.</w:t>
      </w:r>
    </w:p>
    <w:p w:rsidR="00763400" w:rsidRPr="00B159C9" w:rsidRDefault="00763400" w:rsidP="00763400">
      <w:pPr>
        <w:pStyle w:val="Glossentry"/>
      </w:pPr>
      <w:r w:rsidRPr="00763400">
        <w:rPr>
          <w:rStyle w:val="GlossentryGlosstermChar"/>
        </w:rPr>
        <w:t>Ethics</w:t>
      </w:r>
      <w:r w:rsidRPr="00B159C9">
        <w:t>: A set of principles and values that guide an individual’s conduct.</w:t>
      </w:r>
    </w:p>
    <w:p w:rsidR="00763400" w:rsidRDefault="00763400" w:rsidP="00763400">
      <w:pPr>
        <w:pStyle w:val="Glossentry"/>
      </w:pPr>
      <w:r w:rsidRPr="00763400">
        <w:rPr>
          <w:rStyle w:val="GlossentryGlosstermChar"/>
        </w:rPr>
        <w:t>Filtration</w:t>
      </w:r>
      <w:r>
        <w:t>: The process of cleansing water to remove particles and chemicals.</w:t>
      </w:r>
    </w:p>
    <w:p w:rsidR="00763400" w:rsidRDefault="00763400" w:rsidP="00763400">
      <w:pPr>
        <w:pStyle w:val="Glossentry"/>
      </w:pPr>
      <w:r w:rsidRPr="00763400">
        <w:rPr>
          <w:rStyle w:val="GlossentryGlosstermChar"/>
        </w:rPr>
        <w:t>Finish</w:t>
      </w:r>
      <w:r>
        <w:t xml:space="preserve">: The third phase of a plumbing project. During the finish phase, plumbers install fixtures, appliances, water purification systems, water heaters, and controls. Also referred to as </w:t>
      </w:r>
      <w:r w:rsidRPr="00570ECE">
        <w:rPr>
          <w:rStyle w:val="PHItalic"/>
        </w:rPr>
        <w:t>trim-out</w:t>
      </w:r>
      <w:r>
        <w:t xml:space="preserve"> or </w:t>
      </w:r>
      <w:r w:rsidRPr="00570ECE">
        <w:rPr>
          <w:rStyle w:val="PHItalic"/>
        </w:rPr>
        <w:t>trim finish</w:t>
      </w:r>
      <w:r>
        <w:t>.</w:t>
      </w:r>
    </w:p>
    <w:p w:rsidR="00763400" w:rsidRDefault="00763400" w:rsidP="00763400">
      <w:pPr>
        <w:pStyle w:val="Glossentry"/>
      </w:pPr>
      <w:r w:rsidRPr="00763400">
        <w:rPr>
          <w:rStyle w:val="GlossentryGlosstermChar"/>
        </w:rPr>
        <w:t>Fixtures</w:t>
      </w:r>
      <w:r>
        <w:t>: Devices that receive water from a water supply line. Common fixtures include sinks, shower stalls, and toilets.</w:t>
      </w:r>
    </w:p>
    <w:p w:rsidR="00763400" w:rsidRDefault="00763400" w:rsidP="00763400">
      <w:pPr>
        <w:pStyle w:val="Glossentry"/>
      </w:pPr>
      <w:r w:rsidRPr="00763400">
        <w:rPr>
          <w:rStyle w:val="GlossentryGlosstermChar"/>
        </w:rPr>
        <w:t>Geothermal</w:t>
      </w:r>
      <w:r>
        <w:t>: Heat that is generated below the earth’s surface.</w:t>
      </w:r>
    </w:p>
    <w:p w:rsidR="00763400" w:rsidRDefault="00763400" w:rsidP="00763400">
      <w:pPr>
        <w:pStyle w:val="Glossentry"/>
      </w:pPr>
      <w:r w:rsidRPr="00763400">
        <w:rPr>
          <w:rStyle w:val="GlossentryGlosstermChar"/>
        </w:rPr>
        <w:t>Graywater</w:t>
      </w:r>
      <w:r>
        <w:t>: Water that comes from baths and washing machines.</w:t>
      </w:r>
    </w:p>
    <w:p w:rsidR="00763400" w:rsidRDefault="00763400" w:rsidP="00763400">
      <w:pPr>
        <w:pStyle w:val="Glossentry"/>
      </w:pPr>
      <w:r w:rsidRPr="00763400">
        <w:rPr>
          <w:rStyle w:val="GlossentryGlosstermChar"/>
        </w:rPr>
        <w:t>Journey plumber</w:t>
      </w:r>
      <w:r w:rsidRPr="00B159C9">
        <w:t>: A plumber who has successfully completed an a</w:t>
      </w:r>
      <w:r>
        <w:t>pprenticeship-training program.</w:t>
      </w:r>
    </w:p>
    <w:p w:rsidR="00763400" w:rsidRDefault="00763400" w:rsidP="00763400">
      <w:pPr>
        <w:pStyle w:val="Glossentry"/>
      </w:pPr>
      <w:r w:rsidRPr="00763400">
        <w:rPr>
          <w:rStyle w:val="GlossentryGlosstermChar"/>
        </w:rPr>
        <w:lastRenderedPageBreak/>
        <w:t>Leadership in Energy and Environmental Design (LEED)</w:t>
      </w:r>
      <w:r>
        <w:t>: A system for certifying that buildings have been designed and constructed to environmental standards.</w:t>
      </w:r>
    </w:p>
    <w:p w:rsidR="00763400" w:rsidRDefault="00763400" w:rsidP="00763400">
      <w:pPr>
        <w:pStyle w:val="Glossentry"/>
      </w:pPr>
      <w:r w:rsidRPr="00763400">
        <w:rPr>
          <w:rStyle w:val="GlossentryGlosstermChar"/>
        </w:rPr>
        <w:t>Model codes</w:t>
      </w:r>
      <w:r>
        <w:t>: Construction ordinances that are written by a national construction organization according to suggested national plumbing standards. Model codes that have not been adopted by a jurisdiction do not have the force of law</w:t>
      </w:r>
    </w:p>
    <w:p w:rsidR="00763400" w:rsidRDefault="00763400" w:rsidP="00763400">
      <w:pPr>
        <w:pStyle w:val="Glossentry"/>
      </w:pPr>
      <w:r w:rsidRPr="00763400">
        <w:rPr>
          <w:rStyle w:val="GlossentryGlosstermChar"/>
        </w:rPr>
        <w:t>On-the-job learning (OJL)</w:t>
      </w:r>
      <w:r>
        <w:t>: Field experience used in conjunction with classroom lessons in an apprenticeship program. Office of Apprenticeship requires 144 hours of classroom instruction per year and 2,000 hours of OJL per year.</w:t>
      </w:r>
    </w:p>
    <w:p w:rsidR="00763400" w:rsidRDefault="00763400" w:rsidP="00763400">
      <w:pPr>
        <w:pStyle w:val="Glossentry"/>
      </w:pPr>
      <w:proofErr w:type="spellStart"/>
      <w:r w:rsidRPr="00763400">
        <w:rPr>
          <w:rStyle w:val="GlossentryGlosstermChar"/>
        </w:rPr>
        <w:t>Plumbarius</w:t>
      </w:r>
      <w:proofErr w:type="spellEnd"/>
      <w:r>
        <w:t>: The Roman term for someone who works with lead. The root of the modern word plumber.</w:t>
      </w:r>
    </w:p>
    <w:p w:rsidR="00763400" w:rsidRDefault="00763400" w:rsidP="00763400">
      <w:pPr>
        <w:pStyle w:val="Glossentry"/>
      </w:pPr>
      <w:r w:rsidRPr="00763400">
        <w:rPr>
          <w:rStyle w:val="GlossentryGlosstermChar"/>
        </w:rPr>
        <w:t>Plumber</w:t>
      </w:r>
      <w:r>
        <w:t>: One who installs or repairs plumbing systems and fixtures.</w:t>
      </w:r>
    </w:p>
    <w:p w:rsidR="00763400" w:rsidRDefault="00763400" w:rsidP="00763400">
      <w:pPr>
        <w:pStyle w:val="Glossentry"/>
      </w:pPr>
      <w:r w:rsidRPr="00763400">
        <w:rPr>
          <w:rStyle w:val="GlossentryGlosstermChar"/>
        </w:rPr>
        <w:t>Plumbing</w:t>
      </w:r>
      <w:r>
        <w:t>: According to the National Standard Plumbing Code, plumbing is “the practice, materials, and fixtures within or adjacent to any building structure or conveyance, used in the installation, maintenance, extension, alteration, and removal of all piping, plumbing fixtures, plumbing appliances, and plumbing appurtenances</w:t>
      </w:r>
      <w:proofErr w:type="gramStart"/>
      <w:r>
        <w:t>... .</w:t>
      </w:r>
      <w:proofErr w:type="gramEnd"/>
      <w:r>
        <w:t>"</w:t>
      </w:r>
    </w:p>
    <w:p w:rsidR="00763400" w:rsidRDefault="00763400" w:rsidP="00763400">
      <w:pPr>
        <w:pStyle w:val="Glossentry"/>
      </w:pPr>
      <w:proofErr w:type="spellStart"/>
      <w:r w:rsidRPr="00763400">
        <w:rPr>
          <w:rStyle w:val="GlossentryGlosstermChar"/>
        </w:rPr>
        <w:t>Plumbum</w:t>
      </w:r>
      <w:proofErr w:type="spellEnd"/>
      <w:r>
        <w:t>: Latin word for lead.</w:t>
      </w:r>
    </w:p>
    <w:p w:rsidR="00763400" w:rsidRDefault="00763400" w:rsidP="00763400">
      <w:pPr>
        <w:pStyle w:val="Glossentry"/>
      </w:pPr>
      <w:r w:rsidRPr="00763400">
        <w:rPr>
          <w:rStyle w:val="GlossentryGlosstermChar"/>
        </w:rPr>
        <w:t>Polyvinyl chloride (PVC)</w:t>
      </w:r>
      <w:r>
        <w:t>: A thermoplastic material frequently used in tubing for cold water systems and the first type of plastic approved for use in plumbing.</w:t>
      </w:r>
    </w:p>
    <w:p w:rsidR="00763400" w:rsidRDefault="00763400" w:rsidP="00763400">
      <w:pPr>
        <w:pStyle w:val="Glossentry"/>
      </w:pPr>
      <w:r w:rsidRPr="00763400">
        <w:rPr>
          <w:rStyle w:val="GlossentryGlosstermChar"/>
        </w:rPr>
        <w:t>Potable</w:t>
      </w:r>
      <w:r>
        <w:t>: Water that is safe for cooking and drinking.</w:t>
      </w:r>
    </w:p>
    <w:p w:rsidR="00763400" w:rsidRDefault="00763400" w:rsidP="00763400">
      <w:pPr>
        <w:pStyle w:val="Glossentry"/>
      </w:pPr>
      <w:r w:rsidRPr="00763400">
        <w:rPr>
          <w:rStyle w:val="GlossentryGlosstermChar"/>
        </w:rPr>
        <w:t>Rainwater harvesting</w:t>
      </w:r>
      <w:r>
        <w:t>: The collection and storage of rainwater for irrigation.</w:t>
      </w:r>
    </w:p>
    <w:p w:rsidR="00763400" w:rsidRDefault="00763400" w:rsidP="00763400">
      <w:pPr>
        <w:pStyle w:val="Glossentry"/>
      </w:pPr>
      <w:r w:rsidRPr="00763400">
        <w:rPr>
          <w:rStyle w:val="GlossentryGlosstermChar"/>
        </w:rPr>
        <w:t>Reclaimed water</w:t>
      </w:r>
      <w:r>
        <w:t>: Wastewater that has had impurities and solids removed from it so that it can be reused for non-potable purposes.</w:t>
      </w:r>
    </w:p>
    <w:p w:rsidR="00763400" w:rsidRDefault="00763400" w:rsidP="00763400">
      <w:pPr>
        <w:pStyle w:val="Glossentry"/>
      </w:pPr>
      <w:r w:rsidRPr="00763400">
        <w:rPr>
          <w:rStyle w:val="GlossentryGlosstermChar"/>
        </w:rPr>
        <w:t>Softening</w:t>
      </w:r>
      <w:r>
        <w:t>: The process of removing magnesium and sodium salts that cause scale on the inside of pipes and fittings.</w:t>
      </w:r>
    </w:p>
    <w:p w:rsidR="00763400" w:rsidRDefault="00763400" w:rsidP="00763400">
      <w:pPr>
        <w:pStyle w:val="Glossentry"/>
      </w:pPr>
      <w:r w:rsidRPr="00763400">
        <w:rPr>
          <w:rStyle w:val="GlossentryGlosstermChar"/>
        </w:rPr>
        <w:t>Solar hot water</w:t>
      </w:r>
      <w:r>
        <w:t>: Water that has been directly or indirectly heated by sunlight.</w:t>
      </w:r>
    </w:p>
    <w:p w:rsidR="00763400" w:rsidRDefault="00763400" w:rsidP="00763400">
      <w:pPr>
        <w:pStyle w:val="Glossentry"/>
      </w:pPr>
      <w:r w:rsidRPr="00763400">
        <w:rPr>
          <w:rStyle w:val="GlossentryGlosstermChar"/>
        </w:rPr>
        <w:t>Thermoplastic</w:t>
      </w:r>
      <w:r>
        <w:t>: A plastic material used in plumbing and sanitary systems that is soft and pliable when heated and hard and rigid when cooled.</w:t>
      </w:r>
    </w:p>
    <w:p w:rsidR="00763400" w:rsidRDefault="00763400" w:rsidP="00763400">
      <w:pPr>
        <w:pStyle w:val="Glossentry"/>
      </w:pPr>
      <w:r w:rsidRPr="00763400">
        <w:rPr>
          <w:rStyle w:val="GlossentryGlosstermChar"/>
        </w:rPr>
        <w:t>Thermoset</w:t>
      </w:r>
      <w:r>
        <w:t>: A plastic material used in plumbing and sanitary systems that becomes substantially infusible and insoluble when treated by heat or chemicals.</w:t>
      </w:r>
    </w:p>
    <w:p w:rsidR="00763400" w:rsidRDefault="00763400" w:rsidP="00763400">
      <w:pPr>
        <w:pStyle w:val="Glossentry"/>
      </w:pPr>
      <w:r w:rsidRPr="00763400">
        <w:rPr>
          <w:rStyle w:val="GlossentryGlosstermChar"/>
        </w:rPr>
        <w:t>Underground rough-in</w:t>
      </w:r>
      <w:r>
        <w:t xml:space="preserve">: The phase of a plumbing project during which the plumber locates all supply and waste connections from the building systems to public </w:t>
      </w:r>
      <w:proofErr w:type="gramStart"/>
      <w:r>
        <w:t>utilities, and</w:t>
      </w:r>
      <w:proofErr w:type="gramEnd"/>
      <w:r>
        <w:t xml:space="preserve"> establishes where these systems will enter or leave the building.</w:t>
      </w:r>
    </w:p>
    <w:p w:rsidR="00763400" w:rsidRDefault="00763400" w:rsidP="00763400">
      <w:pPr>
        <w:pStyle w:val="Glossentry"/>
      </w:pPr>
      <w:r w:rsidRPr="00763400">
        <w:rPr>
          <w:rStyle w:val="GlossentryGlosstermChar"/>
        </w:rPr>
        <w:t>United States Green Building Council (USGBC)</w:t>
      </w:r>
      <w:r>
        <w:t>: The non-profit construction trade organization responsible for the development of LEED.</w:t>
      </w:r>
    </w:p>
    <w:p w:rsidR="00763400" w:rsidRDefault="00763400" w:rsidP="00763400">
      <w:pPr>
        <w:pStyle w:val="Glossentry"/>
      </w:pPr>
      <w:r w:rsidRPr="00763400">
        <w:rPr>
          <w:rStyle w:val="GlossentryGlosstermChar"/>
        </w:rPr>
        <w:t>Water efficiency</w:t>
      </w:r>
      <w:r>
        <w:t>: The managed use of drinkable water to reduce waste.</w:t>
      </w:r>
    </w:p>
    <w:p w:rsidR="00763400" w:rsidRPr="00501785" w:rsidRDefault="00763400" w:rsidP="00501785">
      <w:bookmarkStart w:id="0" w:name="_GoBack"/>
      <w:bookmarkEnd w:id="0"/>
    </w:p>
    <w:sectPr w:rsidR="00763400" w:rsidRPr="00501785" w:rsidSect="003C26D5">
      <w:footerReference w:type="even"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D81" w:rsidRDefault="00016D81">
      <w:pPr>
        <w:spacing w:after="0" w:line="240" w:lineRule="auto"/>
      </w:pPr>
      <w:r>
        <w:separator/>
      </w:r>
    </w:p>
  </w:endnote>
  <w:endnote w:type="continuationSeparator" w:id="0">
    <w:p w:rsidR="00016D81" w:rsidRDefault="0001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A22" w:rsidRDefault="003A2BFC" w:rsidP="00B726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C0A22" w:rsidRDefault="00016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D81" w:rsidRDefault="00016D81">
      <w:pPr>
        <w:spacing w:after="0" w:line="240" w:lineRule="auto"/>
      </w:pPr>
      <w:r>
        <w:separator/>
      </w:r>
    </w:p>
  </w:footnote>
  <w:footnote w:type="continuationSeparator" w:id="0">
    <w:p w:rsidR="00016D81" w:rsidRDefault="00016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BABE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C6DC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B0C6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9265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6A35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620C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BCA4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2A98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527F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423D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7C6907"/>
    <w:multiLevelType w:val="hybridMultilevel"/>
    <w:tmpl w:val="48D686A8"/>
    <w:lvl w:ilvl="0" w:tplc="9EA242E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25E63"/>
    <w:multiLevelType w:val="hybridMultilevel"/>
    <w:tmpl w:val="872E6EBA"/>
    <w:lvl w:ilvl="0" w:tplc="4EB62638">
      <w:start w:val="1"/>
      <w:numFmt w:val="bullet"/>
      <w:pStyle w:val="SubStep"/>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9"/>
  </w:num>
  <w:num w:numId="13">
    <w:abstractNumId w:val="8"/>
  </w:num>
  <w:num w:numId="14">
    <w:abstractNumId w:val="9"/>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00"/>
    <w:rsid w:val="00016D81"/>
    <w:rsid w:val="000B1357"/>
    <w:rsid w:val="000C6C2C"/>
    <w:rsid w:val="000F003D"/>
    <w:rsid w:val="000F5DD1"/>
    <w:rsid w:val="00113960"/>
    <w:rsid w:val="00161E4E"/>
    <w:rsid w:val="001677F2"/>
    <w:rsid w:val="001D4B0B"/>
    <w:rsid w:val="001E2B2C"/>
    <w:rsid w:val="00216985"/>
    <w:rsid w:val="00236CE0"/>
    <w:rsid w:val="002416FA"/>
    <w:rsid w:val="00271B11"/>
    <w:rsid w:val="00284363"/>
    <w:rsid w:val="002D35F2"/>
    <w:rsid w:val="002D3A7D"/>
    <w:rsid w:val="003314A0"/>
    <w:rsid w:val="003616B3"/>
    <w:rsid w:val="003A0D42"/>
    <w:rsid w:val="003A2BFC"/>
    <w:rsid w:val="003C26D5"/>
    <w:rsid w:val="00443389"/>
    <w:rsid w:val="0044380A"/>
    <w:rsid w:val="00483A35"/>
    <w:rsid w:val="0049713D"/>
    <w:rsid w:val="004B039A"/>
    <w:rsid w:val="00501785"/>
    <w:rsid w:val="005318E2"/>
    <w:rsid w:val="0056005E"/>
    <w:rsid w:val="00580897"/>
    <w:rsid w:val="00592D1D"/>
    <w:rsid w:val="005A1B64"/>
    <w:rsid w:val="005A4468"/>
    <w:rsid w:val="005B34C1"/>
    <w:rsid w:val="005D5B4F"/>
    <w:rsid w:val="005E7E6D"/>
    <w:rsid w:val="00603780"/>
    <w:rsid w:val="0066487C"/>
    <w:rsid w:val="00677BAB"/>
    <w:rsid w:val="006A1E55"/>
    <w:rsid w:val="006A7918"/>
    <w:rsid w:val="006B7BE1"/>
    <w:rsid w:val="006C237D"/>
    <w:rsid w:val="007310E6"/>
    <w:rsid w:val="00763400"/>
    <w:rsid w:val="007938A2"/>
    <w:rsid w:val="007E7914"/>
    <w:rsid w:val="00850EBF"/>
    <w:rsid w:val="00876687"/>
    <w:rsid w:val="00880B0A"/>
    <w:rsid w:val="008E4220"/>
    <w:rsid w:val="00940B69"/>
    <w:rsid w:val="00944655"/>
    <w:rsid w:val="00957510"/>
    <w:rsid w:val="0096050B"/>
    <w:rsid w:val="009A57D3"/>
    <w:rsid w:val="009B0A07"/>
    <w:rsid w:val="00A031ED"/>
    <w:rsid w:val="00A14953"/>
    <w:rsid w:val="00A34791"/>
    <w:rsid w:val="00A503D2"/>
    <w:rsid w:val="00A70A6C"/>
    <w:rsid w:val="00A70BE4"/>
    <w:rsid w:val="00A73BCF"/>
    <w:rsid w:val="00B73A4D"/>
    <w:rsid w:val="00B95182"/>
    <w:rsid w:val="00BA025B"/>
    <w:rsid w:val="00BA438C"/>
    <w:rsid w:val="00C05DFA"/>
    <w:rsid w:val="00C64655"/>
    <w:rsid w:val="00C70618"/>
    <w:rsid w:val="00C84746"/>
    <w:rsid w:val="00CC37E9"/>
    <w:rsid w:val="00D12B11"/>
    <w:rsid w:val="00D13F55"/>
    <w:rsid w:val="00D16E99"/>
    <w:rsid w:val="00D41DB1"/>
    <w:rsid w:val="00D95ABE"/>
    <w:rsid w:val="00DB3F19"/>
    <w:rsid w:val="00DF7958"/>
    <w:rsid w:val="00E0087F"/>
    <w:rsid w:val="00E07B51"/>
    <w:rsid w:val="00E675FD"/>
    <w:rsid w:val="00EA06DC"/>
    <w:rsid w:val="00EB5C14"/>
    <w:rsid w:val="00EC4491"/>
    <w:rsid w:val="00ED4E63"/>
    <w:rsid w:val="00EF02EC"/>
    <w:rsid w:val="00F03588"/>
    <w:rsid w:val="00F07F91"/>
    <w:rsid w:val="00F67368"/>
    <w:rsid w:val="00FA6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D94D7"/>
  <w15:docId w15:val="{15A1767E-B814-124F-8875-52C8894A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785"/>
  </w:style>
  <w:style w:type="paragraph" w:styleId="Heading1">
    <w:name w:val="heading 1"/>
    <w:basedOn w:val="Normal"/>
    <w:next w:val="Normal"/>
    <w:link w:val="Heading1Char"/>
    <w:uiPriority w:val="9"/>
    <w:qFormat/>
    <w:rsid w:val="00D95ABE"/>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95ABE"/>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D95ABE"/>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D95ABE"/>
    <w:pPr>
      <w:keepNext/>
      <w:keepLines/>
      <w:spacing w:before="40" w:after="0"/>
      <w:outlineLvl w:val="3"/>
    </w:pPr>
    <w:rPr>
      <w:rFonts w:asciiTheme="majorHAnsi" w:eastAsiaTheme="majorEastAsia" w:hAnsiTheme="majorHAnsi" w:cstheme="majorBidi"/>
      <w:i/>
      <w:iCs/>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ABE"/>
    <w:rPr>
      <w:rFonts w:asciiTheme="majorHAnsi" w:eastAsiaTheme="majorEastAsia" w:hAnsiTheme="majorHAnsi" w:cstheme="majorBidi"/>
      <w:color w:val="2E74B5" w:themeColor="accent1" w:themeShade="BF"/>
      <w:sz w:val="48"/>
      <w:szCs w:val="32"/>
    </w:rPr>
  </w:style>
  <w:style w:type="paragraph" w:customStyle="1" w:styleId="BooktitleMainbooktitle">
    <w:name w:val="Booktitle.Mainbooktitle"/>
    <w:basedOn w:val="Normal"/>
    <w:next w:val="ChapterTitle"/>
    <w:link w:val="BooktitleMainbooktitleChar"/>
    <w:qFormat/>
    <w:rsid w:val="00C64655"/>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Heading2Char">
    <w:name w:val="Heading 2 Char"/>
    <w:basedOn w:val="DefaultParagraphFont"/>
    <w:link w:val="Heading2"/>
    <w:uiPriority w:val="9"/>
    <w:rsid w:val="00D95ABE"/>
    <w:rPr>
      <w:rFonts w:asciiTheme="majorHAnsi" w:eastAsiaTheme="majorEastAsia" w:hAnsiTheme="majorHAnsi" w:cstheme="majorBidi"/>
      <w:color w:val="2E74B5" w:themeColor="accent1" w:themeShade="BF"/>
      <w:sz w:val="40"/>
      <w:szCs w:val="26"/>
    </w:rPr>
  </w:style>
  <w:style w:type="character" w:customStyle="1" w:styleId="BooktitleMainbooktitleChar">
    <w:name w:val="Booktitle.Mainbooktitle Char"/>
    <w:basedOn w:val="Heading1Char"/>
    <w:link w:val="BooktitleMainbooktitle"/>
    <w:rsid w:val="00D95ABE"/>
    <w:rPr>
      <w:rFonts w:asciiTheme="majorHAnsi" w:eastAsiaTheme="majorEastAsia" w:hAnsiTheme="majorHAnsi" w:cstheme="majorBidi"/>
      <w:color w:val="2E74B5" w:themeColor="accent1" w:themeShade="BF"/>
      <w:spacing w:val="-10"/>
      <w:kern w:val="28"/>
      <w:sz w:val="56"/>
      <w:szCs w:val="56"/>
    </w:rPr>
  </w:style>
  <w:style w:type="paragraph" w:customStyle="1" w:styleId="ChapterTitle">
    <w:name w:val="Chapter.Title"/>
    <w:basedOn w:val="Heading1"/>
    <w:link w:val="ChapterTitleChar"/>
    <w:qFormat/>
    <w:rsid w:val="00D95ABE"/>
  </w:style>
  <w:style w:type="character" w:customStyle="1" w:styleId="Heading3Char">
    <w:name w:val="Heading 3 Char"/>
    <w:basedOn w:val="DefaultParagraphFont"/>
    <w:link w:val="Heading3"/>
    <w:uiPriority w:val="9"/>
    <w:rsid w:val="00D95ABE"/>
    <w:rPr>
      <w:rFonts w:asciiTheme="majorHAnsi" w:eastAsiaTheme="majorEastAsia" w:hAnsiTheme="majorHAnsi" w:cstheme="majorBidi"/>
      <w:color w:val="1F4D78" w:themeColor="accent1" w:themeShade="7F"/>
      <w:sz w:val="32"/>
      <w:szCs w:val="24"/>
    </w:rPr>
  </w:style>
  <w:style w:type="character" w:customStyle="1" w:styleId="ChapterTitleChar">
    <w:name w:val="Chapter.Title Char"/>
    <w:basedOn w:val="Heading2Char"/>
    <w:link w:val="ChapterTitle"/>
    <w:rsid w:val="00D95ABE"/>
    <w:rPr>
      <w:rFonts w:asciiTheme="majorHAnsi" w:eastAsiaTheme="majorEastAsia" w:hAnsiTheme="majorHAnsi" w:cstheme="majorBidi"/>
      <w:color w:val="2E74B5" w:themeColor="accent1" w:themeShade="BF"/>
      <w:sz w:val="48"/>
      <w:szCs w:val="32"/>
    </w:rPr>
  </w:style>
  <w:style w:type="paragraph" w:customStyle="1" w:styleId="TopicTitle">
    <w:name w:val="Topic.Title"/>
    <w:basedOn w:val="Heading2"/>
    <w:next w:val="Normal"/>
    <w:link w:val="TopicTitleChar"/>
    <w:autoRedefine/>
    <w:qFormat/>
    <w:rsid w:val="00D95ABE"/>
  </w:style>
  <w:style w:type="paragraph" w:customStyle="1" w:styleId="TopicSupertitle">
    <w:name w:val="Topic.Supertitle"/>
    <w:basedOn w:val="Heading2"/>
    <w:link w:val="TopicSupertitleChar"/>
    <w:qFormat/>
    <w:rsid w:val="00D95ABE"/>
  </w:style>
  <w:style w:type="character" w:customStyle="1" w:styleId="TopicTitleChar">
    <w:name w:val="Topic.Title Char"/>
    <w:basedOn w:val="Heading2Char"/>
    <w:link w:val="TopicTitle"/>
    <w:rsid w:val="00D95ABE"/>
    <w:rPr>
      <w:rFonts w:asciiTheme="majorHAnsi" w:eastAsiaTheme="majorEastAsia" w:hAnsiTheme="majorHAnsi" w:cstheme="majorBidi"/>
      <w:color w:val="2E74B5" w:themeColor="accent1" w:themeShade="BF"/>
      <w:sz w:val="40"/>
      <w:szCs w:val="26"/>
    </w:rPr>
  </w:style>
  <w:style w:type="paragraph" w:customStyle="1" w:styleId="LcObjectivesTitle">
    <w:name w:val="LcObjectives.Title"/>
    <w:basedOn w:val="Heading2"/>
    <w:link w:val="LcObjectivesTitleChar"/>
    <w:qFormat/>
    <w:rsid w:val="00D95ABE"/>
  </w:style>
  <w:style w:type="character" w:customStyle="1" w:styleId="TopicSupertitleChar">
    <w:name w:val="Topic.Supertitle Char"/>
    <w:basedOn w:val="Heading2Char"/>
    <w:link w:val="TopicSupertitle"/>
    <w:rsid w:val="00D95ABE"/>
    <w:rPr>
      <w:rFonts w:asciiTheme="majorHAnsi" w:eastAsiaTheme="majorEastAsia" w:hAnsiTheme="majorHAnsi" w:cstheme="majorBidi"/>
      <w:color w:val="2E74B5" w:themeColor="accent1" w:themeShade="BF"/>
      <w:sz w:val="40"/>
      <w:szCs w:val="26"/>
    </w:rPr>
  </w:style>
  <w:style w:type="paragraph" w:customStyle="1" w:styleId="AppendixTitle">
    <w:name w:val="Appendix.Title"/>
    <w:basedOn w:val="Heading2"/>
    <w:link w:val="AppendixTitleChar"/>
    <w:qFormat/>
    <w:rsid w:val="00D95ABE"/>
  </w:style>
  <w:style w:type="character" w:customStyle="1" w:styleId="LcObjectivesTitleChar">
    <w:name w:val="LcObjectives.Title Char"/>
    <w:basedOn w:val="Heading2Char"/>
    <w:link w:val="LcObjectivesTitle"/>
    <w:rsid w:val="00D95ABE"/>
    <w:rPr>
      <w:rFonts w:asciiTheme="majorHAnsi" w:eastAsiaTheme="majorEastAsia" w:hAnsiTheme="majorHAnsi" w:cstheme="majorBidi"/>
      <w:color w:val="2E74B5" w:themeColor="accent1" w:themeShade="BF"/>
      <w:sz w:val="40"/>
      <w:szCs w:val="26"/>
    </w:rPr>
  </w:style>
  <w:style w:type="paragraph" w:customStyle="1" w:styleId="LearningAssessmentTitle">
    <w:name w:val="LearningAssessment.Title"/>
    <w:basedOn w:val="Heading3"/>
    <w:next w:val="LcInstructionPara"/>
    <w:link w:val="LearningAssessmentTitleChar"/>
    <w:autoRedefine/>
    <w:qFormat/>
    <w:rsid w:val="00D95ABE"/>
  </w:style>
  <w:style w:type="character" w:customStyle="1" w:styleId="AppendixTitleChar">
    <w:name w:val="Appendix.Title Char"/>
    <w:basedOn w:val="Heading2Char"/>
    <w:link w:val="AppendixTitle"/>
    <w:rsid w:val="00D95ABE"/>
    <w:rPr>
      <w:rFonts w:asciiTheme="majorHAnsi" w:eastAsiaTheme="majorEastAsia" w:hAnsiTheme="majorHAnsi" w:cstheme="majorBidi"/>
      <w:color w:val="2E74B5" w:themeColor="accent1" w:themeShade="BF"/>
      <w:sz w:val="40"/>
      <w:szCs w:val="26"/>
    </w:rPr>
  </w:style>
  <w:style w:type="paragraph" w:customStyle="1" w:styleId="LearningAssessmentSupertitle">
    <w:name w:val="LearningAssessment.Supertitle"/>
    <w:basedOn w:val="Heading3"/>
    <w:next w:val="LearningAssessmentTitle"/>
    <w:link w:val="LearningAssessmentSupertitleChar"/>
    <w:autoRedefine/>
    <w:qFormat/>
    <w:rsid w:val="00D95ABE"/>
    <w:rPr>
      <w:b/>
    </w:rPr>
  </w:style>
  <w:style w:type="character" w:customStyle="1" w:styleId="LearningAssessmentTitleChar">
    <w:name w:val="LearningAssessment.Title Char"/>
    <w:basedOn w:val="Heading2Char"/>
    <w:link w:val="LearningAssessmentTitle"/>
    <w:rsid w:val="00D95ABE"/>
    <w:rPr>
      <w:rFonts w:asciiTheme="majorHAnsi" w:eastAsiaTheme="majorEastAsia" w:hAnsiTheme="majorHAnsi" w:cstheme="majorBidi"/>
      <w:color w:val="1F4D78" w:themeColor="accent1" w:themeShade="7F"/>
      <w:sz w:val="32"/>
      <w:szCs w:val="24"/>
    </w:rPr>
  </w:style>
  <w:style w:type="paragraph" w:customStyle="1" w:styleId="LearningContentTitle">
    <w:name w:val="LearningContent.Title"/>
    <w:basedOn w:val="Heading2"/>
    <w:link w:val="LearningContentTitleChar"/>
    <w:qFormat/>
    <w:rsid w:val="00D95ABE"/>
  </w:style>
  <w:style w:type="character" w:customStyle="1" w:styleId="LearningAssessmentSupertitleChar">
    <w:name w:val="LearningAssessment.Supertitle Char"/>
    <w:basedOn w:val="Heading2Char"/>
    <w:link w:val="LearningAssessmentSupertitle"/>
    <w:rsid w:val="00D95ABE"/>
    <w:rPr>
      <w:rFonts w:asciiTheme="majorHAnsi" w:eastAsiaTheme="majorEastAsia" w:hAnsiTheme="majorHAnsi" w:cstheme="majorBidi"/>
      <w:b/>
      <w:color w:val="1F4D78" w:themeColor="accent1" w:themeShade="7F"/>
      <w:sz w:val="32"/>
      <w:szCs w:val="24"/>
    </w:rPr>
  </w:style>
  <w:style w:type="paragraph" w:customStyle="1" w:styleId="LearningContentSupertitle">
    <w:name w:val="LearningContent.Supertitle"/>
    <w:basedOn w:val="Heading2"/>
    <w:link w:val="LearningContentSupertitleChar"/>
    <w:qFormat/>
    <w:rsid w:val="00D95ABE"/>
    <w:rPr>
      <w:b/>
    </w:rPr>
  </w:style>
  <w:style w:type="character" w:customStyle="1" w:styleId="LearningContentTitleChar">
    <w:name w:val="LearningContent.Title Char"/>
    <w:basedOn w:val="Heading2Char"/>
    <w:link w:val="LearningContentTitle"/>
    <w:rsid w:val="00D95ABE"/>
    <w:rPr>
      <w:rFonts w:asciiTheme="majorHAnsi" w:eastAsiaTheme="majorEastAsia" w:hAnsiTheme="majorHAnsi" w:cstheme="majorBidi"/>
      <w:color w:val="2E74B5" w:themeColor="accent1" w:themeShade="BF"/>
      <w:sz w:val="40"/>
      <w:szCs w:val="26"/>
    </w:rPr>
  </w:style>
  <w:style w:type="paragraph" w:customStyle="1" w:styleId="SectionTitle">
    <w:name w:val="Section.Title"/>
    <w:basedOn w:val="Heading3"/>
    <w:next w:val="SectionPara"/>
    <w:link w:val="SectionTitleChar"/>
    <w:autoRedefine/>
    <w:qFormat/>
    <w:rsid w:val="00D95ABE"/>
  </w:style>
  <w:style w:type="character" w:customStyle="1" w:styleId="LearningContentSupertitleChar">
    <w:name w:val="LearningContent.Supertitle Char"/>
    <w:basedOn w:val="Heading2Char"/>
    <w:link w:val="LearningContentSupertitle"/>
    <w:rsid w:val="00D95ABE"/>
    <w:rPr>
      <w:rFonts w:asciiTheme="majorHAnsi" w:eastAsiaTheme="majorEastAsia" w:hAnsiTheme="majorHAnsi" w:cstheme="majorBidi"/>
      <w:b/>
      <w:color w:val="2E74B5" w:themeColor="accent1" w:themeShade="BF"/>
      <w:sz w:val="40"/>
      <w:szCs w:val="26"/>
    </w:rPr>
  </w:style>
  <w:style w:type="paragraph" w:customStyle="1" w:styleId="SectionSupertitle">
    <w:name w:val="Section.Supertitle"/>
    <w:basedOn w:val="Heading2"/>
    <w:link w:val="SectionSupertitleChar"/>
    <w:qFormat/>
    <w:rsid w:val="00D95ABE"/>
  </w:style>
  <w:style w:type="character" w:customStyle="1" w:styleId="SectionTitleChar">
    <w:name w:val="Section.Title Char"/>
    <w:basedOn w:val="Heading2Char"/>
    <w:link w:val="SectionTitle"/>
    <w:rsid w:val="00D95ABE"/>
    <w:rPr>
      <w:rFonts w:asciiTheme="majorHAnsi" w:eastAsiaTheme="majorEastAsia" w:hAnsiTheme="majorHAnsi" w:cstheme="majorBidi"/>
      <w:color w:val="1F4D78" w:themeColor="accent1" w:themeShade="7F"/>
      <w:sz w:val="32"/>
      <w:szCs w:val="24"/>
    </w:rPr>
  </w:style>
  <w:style w:type="paragraph" w:customStyle="1" w:styleId="TableTitle">
    <w:name w:val="Table.Title"/>
    <w:basedOn w:val="Heading3"/>
    <w:link w:val="TableTitleChar"/>
    <w:qFormat/>
    <w:rsid w:val="00D95ABE"/>
  </w:style>
  <w:style w:type="character" w:customStyle="1" w:styleId="SectionSupertitleChar">
    <w:name w:val="Section.Supertitle Char"/>
    <w:basedOn w:val="Heading2Char"/>
    <w:link w:val="SectionSupertitle"/>
    <w:rsid w:val="00D95ABE"/>
    <w:rPr>
      <w:rFonts w:asciiTheme="majorHAnsi" w:eastAsiaTheme="majorEastAsia" w:hAnsiTheme="majorHAnsi" w:cstheme="majorBidi"/>
      <w:color w:val="2E74B5" w:themeColor="accent1" w:themeShade="BF"/>
      <w:sz w:val="40"/>
      <w:szCs w:val="26"/>
    </w:rPr>
  </w:style>
  <w:style w:type="paragraph" w:customStyle="1" w:styleId="FigTitle">
    <w:name w:val="Fig.Title"/>
    <w:basedOn w:val="Heading3"/>
    <w:link w:val="FigTitleChar"/>
    <w:autoRedefine/>
    <w:qFormat/>
    <w:rsid w:val="00C64655"/>
    <w:rPr>
      <w:b/>
      <w:bCs/>
      <w:i/>
      <w:iCs/>
      <w:color w:val="auto"/>
      <w:sz w:val="30"/>
      <w:szCs w:val="30"/>
    </w:rPr>
  </w:style>
  <w:style w:type="character" w:customStyle="1" w:styleId="TableTitleChar">
    <w:name w:val="Table.Title Char"/>
    <w:basedOn w:val="Heading3Char"/>
    <w:link w:val="TableTitle"/>
    <w:rsid w:val="00D95ABE"/>
    <w:rPr>
      <w:rFonts w:asciiTheme="majorHAnsi" w:eastAsiaTheme="majorEastAsia" w:hAnsiTheme="majorHAnsi" w:cstheme="majorBidi"/>
      <w:color w:val="1F4D78" w:themeColor="accent1" w:themeShade="7F"/>
      <w:sz w:val="32"/>
      <w:szCs w:val="24"/>
    </w:rPr>
  </w:style>
  <w:style w:type="paragraph" w:customStyle="1" w:styleId="GlossgroupTitle">
    <w:name w:val="Glossgroup.Title"/>
    <w:basedOn w:val="Heading3"/>
    <w:link w:val="GlossgroupTitleChar"/>
    <w:qFormat/>
    <w:rsid w:val="00D95ABE"/>
  </w:style>
  <w:style w:type="character" w:customStyle="1" w:styleId="FigTitleChar">
    <w:name w:val="Fig.Title Char"/>
    <w:basedOn w:val="Heading3Char"/>
    <w:link w:val="FigTitle"/>
    <w:rsid w:val="00C64655"/>
    <w:rPr>
      <w:rFonts w:asciiTheme="majorHAnsi" w:eastAsiaTheme="majorEastAsia" w:hAnsiTheme="majorHAnsi" w:cstheme="majorBidi"/>
      <w:b/>
      <w:bCs/>
      <w:i/>
      <w:iCs/>
      <w:color w:val="1F4D78" w:themeColor="accent1" w:themeShade="7F"/>
      <w:sz w:val="30"/>
      <w:szCs w:val="30"/>
    </w:rPr>
  </w:style>
  <w:style w:type="paragraph" w:customStyle="1" w:styleId="NotePara">
    <w:name w:val="Note.Para"/>
    <w:basedOn w:val="Normal"/>
    <w:link w:val="NoteParaChar"/>
    <w:qFormat/>
    <w:rsid w:val="005B34C1"/>
    <w:pPr>
      <w:shd w:val="clear" w:color="auto" w:fill="CEE7CB"/>
    </w:pPr>
    <w:rPr>
      <w:rFonts w:ascii="Times New Roman" w:hAnsi="Times New Roman"/>
    </w:rPr>
  </w:style>
  <w:style w:type="character" w:customStyle="1" w:styleId="GlossgroupTitleChar">
    <w:name w:val="Glossgroup.Title Char"/>
    <w:basedOn w:val="Heading3Char"/>
    <w:link w:val="GlossgroupTitle"/>
    <w:rsid w:val="00D95ABE"/>
    <w:rPr>
      <w:rFonts w:asciiTheme="majorHAnsi" w:eastAsiaTheme="majorEastAsia" w:hAnsiTheme="majorHAnsi" w:cstheme="majorBidi"/>
      <w:color w:val="1F4D78" w:themeColor="accent1" w:themeShade="7F"/>
      <w:sz w:val="32"/>
      <w:szCs w:val="24"/>
    </w:rPr>
  </w:style>
  <w:style w:type="paragraph" w:customStyle="1" w:styleId="CautionPara">
    <w:name w:val="Caution.Para"/>
    <w:basedOn w:val="Normal"/>
    <w:link w:val="CautionParaChar"/>
    <w:qFormat/>
    <w:rsid w:val="005B34C1"/>
    <w:pPr>
      <w:shd w:val="clear" w:color="auto" w:fill="FDFECE"/>
    </w:pPr>
    <w:rPr>
      <w:rFonts w:ascii="Times New Roman" w:hAnsi="Times New Roman"/>
    </w:rPr>
  </w:style>
  <w:style w:type="character" w:customStyle="1" w:styleId="NoteParaChar">
    <w:name w:val="Note.Para Char"/>
    <w:basedOn w:val="DefaultParagraphFont"/>
    <w:link w:val="NotePara"/>
    <w:rsid w:val="005B34C1"/>
    <w:rPr>
      <w:rFonts w:ascii="Times New Roman" w:hAnsi="Times New Roman"/>
      <w:shd w:val="clear" w:color="auto" w:fill="CEE7CB"/>
    </w:rPr>
  </w:style>
  <w:style w:type="paragraph" w:customStyle="1" w:styleId="WarningPara">
    <w:name w:val="Warning.Para"/>
    <w:basedOn w:val="Normal"/>
    <w:link w:val="WarningParaChar"/>
    <w:qFormat/>
    <w:rsid w:val="005B34C1"/>
    <w:pPr>
      <w:shd w:val="clear" w:color="auto" w:fill="E4BFBA"/>
    </w:pPr>
    <w:rPr>
      <w:rFonts w:ascii="Times New Roman" w:hAnsi="Times New Roman"/>
    </w:rPr>
  </w:style>
  <w:style w:type="character" w:customStyle="1" w:styleId="CautionParaChar">
    <w:name w:val="Caution.Para Char"/>
    <w:basedOn w:val="DefaultParagraphFont"/>
    <w:link w:val="CautionPara"/>
    <w:rsid w:val="005B34C1"/>
    <w:rPr>
      <w:rFonts w:ascii="Times New Roman" w:hAnsi="Times New Roman"/>
      <w:shd w:val="clear" w:color="auto" w:fill="FDFECE"/>
    </w:rPr>
  </w:style>
  <w:style w:type="character" w:customStyle="1" w:styleId="WarningParaChar">
    <w:name w:val="Warning.Para Char"/>
    <w:basedOn w:val="DefaultParagraphFont"/>
    <w:link w:val="WarningPara"/>
    <w:rsid w:val="005B34C1"/>
    <w:rPr>
      <w:rFonts w:ascii="Times New Roman" w:hAnsi="Times New Roman"/>
      <w:shd w:val="clear" w:color="auto" w:fill="E4BFBA"/>
    </w:rPr>
  </w:style>
  <w:style w:type="paragraph" w:customStyle="1" w:styleId="SectionPara">
    <w:name w:val="Section.Para"/>
    <w:basedOn w:val="Normal"/>
    <w:link w:val="SectionParaChar"/>
    <w:qFormat/>
    <w:rsid w:val="00501785"/>
    <w:pPr>
      <w:spacing w:line="288" w:lineRule="auto"/>
      <w:ind w:firstLine="432"/>
    </w:pPr>
    <w:rPr>
      <w:rFonts w:ascii="Times New Roman" w:hAnsi="Times New Roman"/>
      <w:sz w:val="24"/>
    </w:rPr>
  </w:style>
  <w:style w:type="paragraph" w:customStyle="1" w:styleId="BodyPara">
    <w:name w:val="Body.Para"/>
    <w:basedOn w:val="Normal"/>
    <w:link w:val="BodyParaChar"/>
    <w:qFormat/>
    <w:rsid w:val="005B34C1"/>
    <w:rPr>
      <w:rFonts w:ascii="Times New Roman" w:hAnsi="Times New Roman"/>
      <w:sz w:val="24"/>
    </w:rPr>
  </w:style>
  <w:style w:type="character" w:customStyle="1" w:styleId="SectionParaChar">
    <w:name w:val="Section.Para Char"/>
    <w:basedOn w:val="DefaultParagraphFont"/>
    <w:link w:val="SectionPara"/>
    <w:rsid w:val="00501785"/>
    <w:rPr>
      <w:rFonts w:ascii="Times New Roman" w:hAnsi="Times New Roman"/>
      <w:sz w:val="24"/>
    </w:rPr>
  </w:style>
  <w:style w:type="paragraph" w:customStyle="1" w:styleId="LcInstructionPara">
    <w:name w:val="LcInstruction.Para"/>
    <w:basedOn w:val="Normal"/>
    <w:link w:val="LcInstructionParaChar"/>
    <w:qFormat/>
    <w:rsid w:val="00501785"/>
    <w:pPr>
      <w:spacing w:line="288" w:lineRule="auto"/>
    </w:pPr>
    <w:rPr>
      <w:rFonts w:ascii="Times New Roman" w:hAnsi="Times New Roman"/>
      <w:sz w:val="24"/>
    </w:rPr>
  </w:style>
  <w:style w:type="character" w:customStyle="1" w:styleId="BodyParaChar">
    <w:name w:val="Body.Para Char"/>
    <w:basedOn w:val="DefaultParagraphFont"/>
    <w:link w:val="BodyPara"/>
    <w:rsid w:val="005B34C1"/>
    <w:rPr>
      <w:rFonts w:ascii="Times New Roman" w:hAnsi="Times New Roman"/>
      <w:sz w:val="24"/>
    </w:rPr>
  </w:style>
  <w:style w:type="character" w:customStyle="1" w:styleId="LcInstructionParaChar">
    <w:name w:val="LcInstruction.Para Char"/>
    <w:basedOn w:val="DefaultParagraphFont"/>
    <w:link w:val="LcInstructionPara"/>
    <w:rsid w:val="00501785"/>
    <w:rPr>
      <w:rFonts w:ascii="Times New Roman" w:hAnsi="Times New Roman"/>
      <w:sz w:val="24"/>
    </w:rPr>
  </w:style>
  <w:style w:type="paragraph" w:styleId="ListParagraph">
    <w:name w:val="List Paragraph"/>
    <w:basedOn w:val="Normal"/>
    <w:uiPriority w:val="34"/>
    <w:qFormat/>
    <w:rsid w:val="00D95ABE"/>
    <w:pPr>
      <w:ind w:left="720"/>
      <w:contextualSpacing/>
    </w:pPr>
  </w:style>
  <w:style w:type="paragraph" w:styleId="ListNumber">
    <w:name w:val="List Number"/>
    <w:basedOn w:val="Normal"/>
    <w:uiPriority w:val="99"/>
    <w:unhideWhenUsed/>
    <w:rsid w:val="00D95ABE"/>
    <w:pPr>
      <w:numPr>
        <w:numId w:val="13"/>
      </w:numPr>
      <w:contextualSpacing/>
    </w:pPr>
  </w:style>
  <w:style w:type="paragraph" w:customStyle="1" w:styleId="OLLI">
    <w:name w:val="OL.LI"/>
    <w:basedOn w:val="ListNumber"/>
    <w:qFormat/>
    <w:rsid w:val="00501785"/>
    <w:pPr>
      <w:numPr>
        <w:numId w:val="0"/>
      </w:numPr>
      <w:spacing w:line="288" w:lineRule="auto"/>
    </w:pPr>
    <w:rPr>
      <w:rFonts w:ascii="Times New Roman" w:hAnsi="Times New Roman"/>
      <w:sz w:val="24"/>
    </w:rPr>
  </w:style>
  <w:style w:type="paragraph" w:styleId="ListBullet">
    <w:name w:val="List Bullet"/>
    <w:basedOn w:val="Normal"/>
    <w:uiPriority w:val="99"/>
    <w:unhideWhenUsed/>
    <w:rsid w:val="00D95ABE"/>
    <w:pPr>
      <w:numPr>
        <w:numId w:val="14"/>
      </w:numPr>
      <w:contextualSpacing/>
    </w:pPr>
  </w:style>
  <w:style w:type="paragraph" w:customStyle="1" w:styleId="ULLI">
    <w:name w:val="UL.LI"/>
    <w:basedOn w:val="ListBullet"/>
    <w:qFormat/>
    <w:rsid w:val="00501785"/>
    <w:pPr>
      <w:spacing w:line="288" w:lineRule="auto"/>
    </w:pPr>
    <w:rPr>
      <w:rFonts w:ascii="Times New Roman" w:hAnsi="Times New Roman"/>
      <w:sz w:val="24"/>
    </w:rPr>
  </w:style>
  <w:style w:type="character" w:customStyle="1" w:styleId="PHBold">
    <w:name w:val="PH.Bold"/>
    <w:basedOn w:val="DefaultParagraphFont"/>
    <w:uiPriority w:val="1"/>
    <w:qFormat/>
    <w:rsid w:val="00C64655"/>
    <w:rPr>
      <w:b/>
      <w:bCs/>
    </w:rPr>
  </w:style>
  <w:style w:type="character" w:styleId="Emphasis">
    <w:name w:val="Emphasis"/>
    <w:basedOn w:val="DefaultParagraphFont"/>
    <w:uiPriority w:val="20"/>
    <w:qFormat/>
    <w:rsid w:val="00D95ABE"/>
    <w:rPr>
      <w:i/>
      <w:iCs/>
    </w:rPr>
  </w:style>
  <w:style w:type="character" w:customStyle="1" w:styleId="PHItalic">
    <w:name w:val="PH.Italic"/>
    <w:basedOn w:val="Emphasis"/>
    <w:uiPriority w:val="1"/>
    <w:qFormat/>
    <w:rsid w:val="00EF02EC"/>
    <w:rPr>
      <w:i/>
      <w:iCs/>
      <w:u w:val="single"/>
    </w:rPr>
  </w:style>
  <w:style w:type="paragraph" w:customStyle="1" w:styleId="Image">
    <w:name w:val="Image"/>
    <w:basedOn w:val="Normal"/>
    <w:qFormat/>
    <w:rsid w:val="005B34C1"/>
    <w:rPr>
      <w:rFonts w:ascii="Courier New" w:hAnsi="Courier New"/>
      <w:noProof/>
    </w:rPr>
  </w:style>
  <w:style w:type="character" w:customStyle="1" w:styleId="PHSub">
    <w:name w:val="PH.Sub"/>
    <w:basedOn w:val="Emphasis"/>
    <w:uiPriority w:val="1"/>
    <w:qFormat/>
    <w:rsid w:val="00EF02EC"/>
    <w:rPr>
      <w:i/>
      <w:iCs/>
      <w:color w:val="FF0000"/>
      <w:vertAlign w:val="subscript"/>
    </w:rPr>
  </w:style>
  <w:style w:type="character" w:customStyle="1" w:styleId="PHSup">
    <w:name w:val="PH.Sup"/>
    <w:basedOn w:val="Emphasis"/>
    <w:uiPriority w:val="1"/>
    <w:qFormat/>
    <w:rsid w:val="00EF02EC"/>
    <w:rPr>
      <w:i/>
      <w:iCs/>
      <w:color w:val="FF0000"/>
      <w:vertAlign w:val="superscript"/>
    </w:rPr>
  </w:style>
  <w:style w:type="character" w:customStyle="1" w:styleId="PHTerm">
    <w:name w:val="PH.Term"/>
    <w:basedOn w:val="Emphasis"/>
    <w:uiPriority w:val="1"/>
    <w:qFormat/>
    <w:rsid w:val="00D16E99"/>
    <w:rPr>
      <w:rFonts w:ascii="Times New Roman" w:hAnsi="Times New Roman"/>
      <w:b/>
      <w:i w:val="0"/>
      <w:iCs/>
      <w:color w:val="DB5286"/>
      <w:sz w:val="22"/>
    </w:rPr>
  </w:style>
  <w:style w:type="character" w:customStyle="1" w:styleId="PHXref">
    <w:name w:val="PH.Xref"/>
    <w:basedOn w:val="Emphasis"/>
    <w:uiPriority w:val="1"/>
    <w:qFormat/>
    <w:rsid w:val="00EF02EC"/>
    <w:rPr>
      <w:i/>
      <w:iCs/>
      <w:color w:val="FF0000"/>
      <w:u w:val="single"/>
    </w:rPr>
  </w:style>
  <w:style w:type="paragraph" w:customStyle="1" w:styleId="LongQuote">
    <w:name w:val="LongQuote"/>
    <w:basedOn w:val="Normal"/>
    <w:qFormat/>
    <w:rsid w:val="00C64655"/>
    <w:pPr>
      <w:spacing w:before="200"/>
      <w:ind w:left="864" w:right="864"/>
      <w:jc w:val="center"/>
    </w:pPr>
    <w:rPr>
      <w:i/>
      <w:iCs/>
      <w:color w:val="404040" w:themeColor="text1" w:themeTint="BF"/>
    </w:rPr>
  </w:style>
  <w:style w:type="paragraph" w:customStyle="1" w:styleId="GlossentryGlossterm">
    <w:name w:val="Glossentry.Glossterm"/>
    <w:basedOn w:val="Normal"/>
    <w:next w:val="Normal"/>
    <w:link w:val="GlossentryGlosstermChar"/>
    <w:qFormat/>
    <w:rsid w:val="00D95ABE"/>
    <w:rPr>
      <w:b/>
      <w:color w:val="5B9BD5" w:themeColor="accent1"/>
    </w:rPr>
  </w:style>
  <w:style w:type="paragraph" w:customStyle="1" w:styleId="LcAnswerOptionLcAnswerContent">
    <w:name w:val="LcAnswerOption.LcAnswerContent"/>
    <w:basedOn w:val="Normal"/>
    <w:qFormat/>
    <w:rsid w:val="00D95ABE"/>
  </w:style>
  <w:style w:type="paragraph" w:customStyle="1" w:styleId="LcObjectivesLcObjectivesStem">
    <w:name w:val="LcObjectives.LcObjectivesStem"/>
    <w:basedOn w:val="Normal"/>
    <w:qFormat/>
    <w:rsid w:val="00D95ABE"/>
  </w:style>
  <w:style w:type="paragraph" w:customStyle="1" w:styleId="LcObjectivesGroupLcObjective">
    <w:name w:val="LcObjectivesGroup.LcObjective"/>
    <w:basedOn w:val="Normal"/>
    <w:qFormat/>
    <w:rsid w:val="00D95ABE"/>
  </w:style>
  <w:style w:type="paragraph" w:customStyle="1" w:styleId="LcOpenQuestionLcOpenAnswer">
    <w:name w:val="LcOpenQuestion.LcOpenAnswer"/>
    <w:basedOn w:val="Normal"/>
    <w:qFormat/>
    <w:rsid w:val="00D95ABE"/>
  </w:style>
  <w:style w:type="table" w:styleId="TableGrid">
    <w:name w:val="Table Grid"/>
    <w:basedOn w:val="TableNormal"/>
    <w:uiPriority w:val="39"/>
    <w:rsid w:val="00D9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5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ABE"/>
    <w:rPr>
      <w:rFonts w:ascii="Tahoma" w:hAnsi="Tahoma" w:cs="Tahoma"/>
      <w:sz w:val="16"/>
      <w:szCs w:val="16"/>
    </w:rPr>
  </w:style>
  <w:style w:type="paragraph" w:customStyle="1" w:styleId="thead">
    <w:name w:val="thead"/>
    <w:basedOn w:val="Normal"/>
    <w:qFormat/>
    <w:rsid w:val="00D95ABE"/>
    <w:pPr>
      <w:spacing w:after="0" w:line="240" w:lineRule="auto"/>
      <w:jc w:val="center"/>
    </w:pPr>
    <w:rPr>
      <w:b/>
    </w:rPr>
  </w:style>
  <w:style w:type="paragraph" w:customStyle="1" w:styleId="dlentry">
    <w:name w:val="dlentry"/>
    <w:basedOn w:val="Normal"/>
    <w:qFormat/>
    <w:rsid w:val="005B34C1"/>
    <w:rPr>
      <w:rFonts w:ascii="Times New Roman" w:hAnsi="Times New Roman"/>
    </w:rPr>
  </w:style>
  <w:style w:type="character" w:customStyle="1" w:styleId="dlentrydt">
    <w:name w:val="dlentry.dt"/>
    <w:basedOn w:val="DefaultParagraphFont"/>
    <w:uiPriority w:val="1"/>
    <w:qFormat/>
    <w:rsid w:val="005B34C1"/>
    <w:rPr>
      <w:rFonts w:ascii="Times New Roman" w:hAnsi="Times New Roman"/>
      <w:b/>
      <w:i/>
      <w:iCs/>
      <w:color w:val="5B9BD5" w:themeColor="accent1"/>
    </w:rPr>
  </w:style>
  <w:style w:type="paragraph" w:customStyle="1" w:styleId="SectionEquation">
    <w:name w:val="Section.Equation"/>
    <w:basedOn w:val="Normal"/>
    <w:qFormat/>
    <w:rsid w:val="00D95ABE"/>
    <w:pPr>
      <w:jc w:val="center"/>
    </w:pPr>
  </w:style>
  <w:style w:type="paragraph" w:customStyle="1" w:styleId="LearningContentLev2Title">
    <w:name w:val="LearningContentLev2.Title"/>
    <w:basedOn w:val="Heading3"/>
    <w:next w:val="Normal"/>
    <w:autoRedefine/>
    <w:qFormat/>
    <w:rsid w:val="00D95ABE"/>
  </w:style>
  <w:style w:type="paragraph" w:customStyle="1" w:styleId="LcOpenQuestionQuestionContent">
    <w:name w:val="LcOpenQuestion.QuestionContent"/>
    <w:basedOn w:val="Normal"/>
    <w:next w:val="Normal"/>
    <w:qFormat/>
    <w:rsid w:val="00D95ABE"/>
  </w:style>
  <w:style w:type="paragraph" w:customStyle="1" w:styleId="LcSingleSelectQuestionContent">
    <w:name w:val="LcSingleSelect.QuestionContent"/>
    <w:basedOn w:val="Normal"/>
    <w:next w:val="Normal"/>
    <w:qFormat/>
    <w:rsid w:val="00D95ABE"/>
  </w:style>
  <w:style w:type="paragraph" w:customStyle="1" w:styleId="Correct">
    <w:name w:val="Correct"/>
    <w:basedOn w:val="Normal"/>
    <w:next w:val="Normal"/>
    <w:link w:val="CorrectChar"/>
    <w:qFormat/>
    <w:rsid w:val="00D95ABE"/>
    <w:rPr>
      <w:b/>
      <w:color w:val="FFC000" w:themeColor="accent4"/>
    </w:rPr>
  </w:style>
  <w:style w:type="paragraph" w:customStyle="1" w:styleId="LcSectionRef">
    <w:name w:val="LcSectionRef"/>
    <w:basedOn w:val="LcSingleSelectQuestionContent"/>
    <w:next w:val="LcObjectiveRef"/>
    <w:qFormat/>
    <w:rsid w:val="00D95ABE"/>
    <w:rPr>
      <w:b/>
      <w:color w:val="00B050"/>
    </w:rPr>
  </w:style>
  <w:style w:type="paragraph" w:customStyle="1" w:styleId="LcObjectiveRef">
    <w:name w:val="LcObjectiveRef"/>
    <w:basedOn w:val="LcSectionRef"/>
    <w:next w:val="Normal"/>
    <w:qFormat/>
    <w:rsid w:val="00D95ABE"/>
    <w:rPr>
      <w:color w:val="7030A0"/>
    </w:rPr>
  </w:style>
  <w:style w:type="paragraph" w:customStyle="1" w:styleId="SubStep">
    <w:name w:val="SubStep"/>
    <w:basedOn w:val="Normal"/>
    <w:qFormat/>
    <w:rsid w:val="00EF02EC"/>
    <w:pPr>
      <w:numPr>
        <w:numId w:val="15"/>
      </w:numPr>
    </w:pPr>
    <w:rPr>
      <w:rFonts w:ascii="Times New Roman" w:hAnsi="Times New Roman"/>
      <w:sz w:val="24"/>
    </w:rPr>
  </w:style>
  <w:style w:type="paragraph" w:customStyle="1" w:styleId="Step">
    <w:name w:val="Step"/>
    <w:basedOn w:val="OLLI"/>
    <w:autoRedefine/>
    <w:qFormat/>
    <w:rsid w:val="00D95ABE"/>
  </w:style>
  <w:style w:type="character" w:customStyle="1" w:styleId="CorrectChar">
    <w:name w:val="Correct Char"/>
    <w:basedOn w:val="DefaultParagraphFont"/>
    <w:link w:val="Correct"/>
    <w:rsid w:val="00D95ABE"/>
    <w:rPr>
      <w:b/>
      <w:color w:val="FFC000" w:themeColor="accent4"/>
    </w:rPr>
  </w:style>
  <w:style w:type="character" w:customStyle="1" w:styleId="GlossentryGlosstermChar">
    <w:name w:val="Glossentry.Glossterm Char"/>
    <w:basedOn w:val="DefaultParagraphFont"/>
    <w:link w:val="GlossentryGlossterm"/>
    <w:rsid w:val="00D95ABE"/>
    <w:rPr>
      <w:b/>
      <w:color w:val="5B9BD5" w:themeColor="accent1"/>
    </w:rPr>
  </w:style>
  <w:style w:type="paragraph" w:customStyle="1" w:styleId="LcFillinQuestionContent">
    <w:name w:val="LcFillin.QuestionContent"/>
    <w:basedOn w:val="LcOpenQuestionQuestionContent"/>
    <w:next w:val="Normal"/>
    <w:qFormat/>
    <w:rsid w:val="00D95ABE"/>
  </w:style>
  <w:style w:type="paragraph" w:customStyle="1" w:styleId="TableNote">
    <w:name w:val="Table.Note"/>
    <w:basedOn w:val="Normal"/>
    <w:qFormat/>
    <w:rsid w:val="00D95ABE"/>
  </w:style>
  <w:style w:type="character" w:customStyle="1" w:styleId="Heading4Char">
    <w:name w:val="Heading 4 Char"/>
    <w:basedOn w:val="DefaultParagraphFont"/>
    <w:link w:val="Heading4"/>
    <w:uiPriority w:val="9"/>
    <w:rsid w:val="00D95ABE"/>
    <w:rPr>
      <w:rFonts w:asciiTheme="majorHAnsi" w:eastAsiaTheme="majorEastAsia" w:hAnsiTheme="majorHAnsi" w:cstheme="majorBidi"/>
      <w:i/>
      <w:iCs/>
      <w:color w:val="2E74B5" w:themeColor="accent1" w:themeShade="BF"/>
      <w:sz w:val="32"/>
    </w:rPr>
  </w:style>
  <w:style w:type="paragraph" w:styleId="NormalWeb">
    <w:name w:val="Normal (Web)"/>
    <w:basedOn w:val="Normal"/>
    <w:uiPriority w:val="99"/>
    <w:semiHidden/>
    <w:unhideWhenUsed/>
    <w:rsid w:val="00D95ABE"/>
    <w:rPr>
      <w:rFonts w:ascii="Times New Roman" w:hAnsi="Times New Roman" w:cs="Times New Roman"/>
      <w:sz w:val="24"/>
      <w:szCs w:val="24"/>
    </w:rPr>
  </w:style>
  <w:style w:type="paragraph" w:customStyle="1" w:styleId="AppendixSupertitle">
    <w:name w:val="Appendix.Supertitle"/>
    <w:basedOn w:val="Heading2"/>
    <w:next w:val="AppendixTitle"/>
    <w:link w:val="AppendixSupertitleChar"/>
    <w:qFormat/>
    <w:rsid w:val="00D95ABE"/>
    <w:rPr>
      <w:b/>
    </w:rPr>
  </w:style>
  <w:style w:type="character" w:customStyle="1" w:styleId="AppendixSupertitleChar">
    <w:name w:val="Appendix.Supertitle Char"/>
    <w:basedOn w:val="Heading2Char"/>
    <w:link w:val="AppendixSupertitle"/>
    <w:rsid w:val="00D95ABE"/>
    <w:rPr>
      <w:rFonts w:asciiTheme="majorHAnsi" w:eastAsiaTheme="majorEastAsia" w:hAnsiTheme="majorHAnsi" w:cstheme="majorBidi"/>
      <w:b/>
      <w:color w:val="2E74B5" w:themeColor="accent1" w:themeShade="BF"/>
      <w:sz w:val="40"/>
      <w:szCs w:val="26"/>
    </w:rPr>
  </w:style>
  <w:style w:type="paragraph" w:customStyle="1" w:styleId="NBLI">
    <w:name w:val="NB.LI"/>
    <w:basedOn w:val="List"/>
    <w:qFormat/>
    <w:rsid w:val="00501785"/>
    <w:pPr>
      <w:spacing w:line="288" w:lineRule="auto"/>
      <w:ind w:left="0" w:firstLine="0"/>
    </w:pPr>
    <w:rPr>
      <w:rFonts w:ascii="Times New Roman" w:hAnsi="Times New Roman"/>
      <w:sz w:val="24"/>
    </w:rPr>
  </w:style>
  <w:style w:type="paragraph" w:styleId="List">
    <w:name w:val="List"/>
    <w:basedOn w:val="Normal"/>
    <w:uiPriority w:val="99"/>
    <w:semiHidden/>
    <w:unhideWhenUsed/>
    <w:rsid w:val="00D95ABE"/>
    <w:pPr>
      <w:ind w:left="283" w:hanging="283"/>
      <w:contextualSpacing/>
    </w:pPr>
  </w:style>
  <w:style w:type="paragraph" w:customStyle="1" w:styleId="OnSite">
    <w:name w:val="OnSite"/>
    <w:basedOn w:val="SectionTitle"/>
    <w:next w:val="SectionTitle"/>
    <w:autoRedefine/>
    <w:qFormat/>
    <w:rsid w:val="00D95ABE"/>
    <w:rPr>
      <w:b/>
      <w:color w:val="E36C0A"/>
    </w:rPr>
  </w:style>
  <w:style w:type="paragraph" w:customStyle="1" w:styleId="GoingGreen">
    <w:name w:val="GoingGreen"/>
    <w:basedOn w:val="SectionTitle"/>
    <w:next w:val="SectionTitle"/>
    <w:autoRedefine/>
    <w:qFormat/>
    <w:rsid w:val="00D95ABE"/>
    <w:rPr>
      <w:b/>
      <w:color w:val="76923C"/>
    </w:rPr>
  </w:style>
  <w:style w:type="paragraph" w:customStyle="1" w:styleId="DidYouKnow">
    <w:name w:val="DidYouKnow"/>
    <w:basedOn w:val="SectionTitle"/>
    <w:next w:val="SectionTitle"/>
    <w:autoRedefine/>
    <w:qFormat/>
    <w:rsid w:val="00D95ABE"/>
    <w:rPr>
      <w:b/>
      <w:color w:val="5F497A"/>
    </w:rPr>
  </w:style>
  <w:style w:type="paragraph" w:customStyle="1" w:styleId="CaseHistory">
    <w:name w:val="CaseHistory"/>
    <w:basedOn w:val="SectionTitle"/>
    <w:next w:val="SectionTitle"/>
    <w:autoRedefine/>
    <w:qFormat/>
    <w:rsid w:val="00D95ABE"/>
    <w:rPr>
      <w:b/>
      <w:color w:val="F79646"/>
    </w:rPr>
  </w:style>
  <w:style w:type="paragraph" w:customStyle="1" w:styleId="ThinkAboutIt">
    <w:name w:val="ThinkAboutIt"/>
    <w:basedOn w:val="SectionTitle"/>
    <w:next w:val="SectionTitle"/>
    <w:autoRedefine/>
    <w:qFormat/>
    <w:rsid w:val="00D95ABE"/>
    <w:rPr>
      <w:b/>
      <w:color w:val="D99594"/>
    </w:rPr>
  </w:style>
  <w:style w:type="paragraph" w:customStyle="1" w:styleId="AroundTheWorld">
    <w:name w:val="AroundTheWorld"/>
    <w:basedOn w:val="SectionTitle"/>
    <w:next w:val="SectionTitle"/>
    <w:autoRedefine/>
    <w:qFormat/>
    <w:rsid w:val="00D95ABE"/>
    <w:rPr>
      <w:b/>
      <w:color w:val="548DD4"/>
    </w:rPr>
  </w:style>
  <w:style w:type="paragraph" w:customStyle="1" w:styleId="WhatsWrong">
    <w:name w:val="WhatsWrong"/>
    <w:basedOn w:val="SectionTitle"/>
    <w:next w:val="SectionTitle"/>
    <w:autoRedefine/>
    <w:qFormat/>
    <w:rsid w:val="00D95ABE"/>
    <w:rPr>
      <w:b/>
      <w:color w:val="E0D01A"/>
    </w:rPr>
  </w:style>
  <w:style w:type="paragraph" w:customStyle="1" w:styleId="FeatureEnd">
    <w:name w:val="Feature.End"/>
    <w:basedOn w:val="Normal"/>
    <w:autoRedefine/>
    <w:qFormat/>
    <w:rsid w:val="00D95ABE"/>
    <w:pPr>
      <w:pBdr>
        <w:top w:val="single" w:sz="6" w:space="1" w:color="auto"/>
      </w:pBdr>
    </w:pPr>
    <w:rPr>
      <w:sz w:val="20"/>
    </w:rPr>
  </w:style>
  <w:style w:type="paragraph" w:customStyle="1" w:styleId="FrontMatterSupertitle">
    <w:name w:val="FrontMatter.Supertitle"/>
    <w:basedOn w:val="TopicSupertitle"/>
    <w:qFormat/>
    <w:rsid w:val="0096050B"/>
  </w:style>
  <w:style w:type="paragraph" w:customStyle="1" w:styleId="FrontMatterTitle">
    <w:name w:val="FrontMatter.Title"/>
    <w:basedOn w:val="TopicTitle"/>
    <w:qFormat/>
    <w:rsid w:val="0096050B"/>
  </w:style>
  <w:style w:type="paragraph" w:customStyle="1" w:styleId="Glossentry">
    <w:name w:val="Glossentry"/>
    <w:basedOn w:val="Normal"/>
    <w:qFormat/>
    <w:rsid w:val="0096050B"/>
  </w:style>
  <w:style w:type="paragraph" w:customStyle="1" w:styleId="BackmatterTitle">
    <w:name w:val="Backmatter.Title"/>
    <w:basedOn w:val="SectionTitle"/>
    <w:qFormat/>
    <w:rsid w:val="00E0087F"/>
  </w:style>
  <w:style w:type="paragraph" w:customStyle="1" w:styleId="BiblioTitle">
    <w:name w:val="Biblio.Title"/>
    <w:basedOn w:val="TopicSupertitle"/>
    <w:qFormat/>
    <w:rsid w:val="00E0087F"/>
  </w:style>
  <w:style w:type="paragraph" w:customStyle="1" w:styleId="IntroTitle">
    <w:name w:val="Intro.Title"/>
    <w:basedOn w:val="LearningContentTitle"/>
    <w:qFormat/>
    <w:rsid w:val="00E0087F"/>
  </w:style>
  <w:style w:type="paragraph" w:customStyle="1" w:styleId="SectiondivPara">
    <w:name w:val="Sectiondiv.Para"/>
    <w:basedOn w:val="Normal"/>
    <w:link w:val="SectiondivParaChar"/>
    <w:qFormat/>
    <w:rsid w:val="00501785"/>
  </w:style>
  <w:style w:type="character" w:customStyle="1" w:styleId="SectiondivParaChar">
    <w:name w:val="Sectiondiv.Para Char"/>
    <w:basedOn w:val="DefaultParagraphFont"/>
    <w:link w:val="SectiondivPara"/>
    <w:rsid w:val="00501785"/>
  </w:style>
  <w:style w:type="paragraph" w:customStyle="1" w:styleId="LcIntroPara">
    <w:name w:val="LcIntro.Para"/>
    <w:basedOn w:val="Normal"/>
    <w:link w:val="LcIntroParaChar"/>
    <w:qFormat/>
    <w:rsid w:val="00501785"/>
  </w:style>
  <w:style w:type="character" w:customStyle="1" w:styleId="LcIntroParaChar">
    <w:name w:val="LcIntro.Para Char"/>
    <w:basedOn w:val="DefaultParagraphFont"/>
    <w:link w:val="LcIntroPara"/>
    <w:rsid w:val="00501785"/>
  </w:style>
  <w:style w:type="character" w:styleId="Strong">
    <w:name w:val="Strong"/>
    <w:basedOn w:val="DefaultParagraphFont"/>
    <w:uiPriority w:val="22"/>
    <w:qFormat/>
    <w:rsid w:val="00501785"/>
    <w:rPr>
      <w:b/>
      <w:bCs/>
    </w:rPr>
  </w:style>
  <w:style w:type="character" w:customStyle="1" w:styleId="PHData">
    <w:name w:val="PH.Data"/>
    <w:basedOn w:val="Emphasis"/>
    <w:uiPriority w:val="1"/>
    <w:qFormat/>
    <w:rsid w:val="00501785"/>
    <w:rPr>
      <w:i/>
      <w:iCs/>
    </w:rPr>
  </w:style>
  <w:style w:type="character" w:customStyle="1" w:styleId="PHPhrase">
    <w:name w:val="PH.Phrase"/>
    <w:basedOn w:val="Emphasis"/>
    <w:uiPriority w:val="1"/>
    <w:qFormat/>
    <w:rsid w:val="00501785"/>
    <w:rPr>
      <w:i/>
      <w:iCs/>
    </w:rPr>
  </w:style>
  <w:style w:type="paragraph" w:styleId="Quote">
    <w:name w:val="Quote"/>
    <w:basedOn w:val="Normal"/>
    <w:next w:val="Normal"/>
    <w:link w:val="QuoteChar"/>
    <w:uiPriority w:val="29"/>
    <w:qFormat/>
    <w:rsid w:val="0050178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01785"/>
    <w:rPr>
      <w:i/>
      <w:iCs/>
      <w:color w:val="404040" w:themeColor="text1" w:themeTint="BF"/>
    </w:rPr>
  </w:style>
  <w:style w:type="paragraph" w:styleId="Title">
    <w:name w:val="Title"/>
    <w:basedOn w:val="Normal"/>
    <w:next w:val="Normal"/>
    <w:link w:val="TitleChar"/>
    <w:uiPriority w:val="10"/>
    <w:qFormat/>
    <w:rsid w:val="005017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785"/>
    <w:rPr>
      <w:rFonts w:asciiTheme="majorHAnsi" w:eastAsiaTheme="majorEastAsia" w:hAnsiTheme="majorHAnsi" w:cstheme="majorBidi"/>
      <w:spacing w:val="-10"/>
      <w:kern w:val="28"/>
      <w:sz w:val="56"/>
      <w:szCs w:val="56"/>
    </w:rPr>
  </w:style>
  <w:style w:type="paragraph" w:customStyle="1" w:styleId="GlossentryGlossdef">
    <w:name w:val="Glossentry.Glossdef"/>
    <w:basedOn w:val="Normal"/>
    <w:autoRedefine/>
    <w:qFormat/>
    <w:rsid w:val="00501785"/>
  </w:style>
  <w:style w:type="paragraph" w:styleId="Header">
    <w:name w:val="header"/>
    <w:basedOn w:val="Normal"/>
    <w:link w:val="HeaderChar"/>
    <w:uiPriority w:val="99"/>
    <w:unhideWhenUsed/>
    <w:rsid w:val="005017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1785"/>
  </w:style>
  <w:style w:type="paragraph" w:styleId="Footer">
    <w:name w:val="footer"/>
    <w:basedOn w:val="Normal"/>
    <w:link w:val="FooterChar"/>
    <w:uiPriority w:val="99"/>
    <w:unhideWhenUsed/>
    <w:rsid w:val="005017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1785"/>
  </w:style>
  <w:style w:type="character" w:styleId="PageNumber">
    <w:name w:val="page number"/>
    <w:basedOn w:val="DefaultParagraphFont"/>
    <w:uiPriority w:val="99"/>
    <w:semiHidden/>
    <w:unhideWhenUsed/>
    <w:rsid w:val="00501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mckay/Library/Group%20Containers/UBF8T346G9.Office/User%20Content.localized/Templates.localized/NCSWord_Temp_03-26-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NCSWord_Temp_03-26-18.dotx</Template>
  <TotalTime>2</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James McKay</cp:lastModifiedBy>
  <cp:revision>1</cp:revision>
  <dcterms:created xsi:type="dcterms:W3CDTF">2019-09-10T13:19:00Z</dcterms:created>
  <dcterms:modified xsi:type="dcterms:W3CDTF">2019-09-10T13:21:00Z</dcterms:modified>
</cp:coreProperties>
</file>