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D81F2" w14:textId="304DB18F" w:rsidR="00A66EDD" w:rsidRPr="00DD1EEC" w:rsidRDefault="00B3667C" w:rsidP="00141659">
      <w:pPr>
        <w:pStyle w:val="BATitle"/>
      </w:pPr>
      <w:r>
        <w:t>T</w:t>
      </w:r>
      <w:r w:rsidR="00A45310">
        <w:t>esting Graph-Based Decision Tree Models for Phenolic Compound Adhesion Analysis</w:t>
      </w:r>
    </w:p>
    <w:p w14:paraId="32FEF6B5" w14:textId="3BA20C47" w:rsidR="00A66EDD" w:rsidRPr="00DD1EEC" w:rsidRDefault="00A45310" w:rsidP="000E75E3">
      <w:pPr>
        <w:pStyle w:val="BBAuthorName"/>
      </w:pPr>
      <w:r>
        <w:t>Racheal Fisher</w:t>
      </w:r>
    </w:p>
    <w:p w14:paraId="58D79DA3" w14:textId="255C829C" w:rsidR="00A45310" w:rsidRDefault="00A45310" w:rsidP="00A45310">
      <w:pPr>
        <w:pStyle w:val="BCAuthorAddress"/>
      </w:pPr>
      <w:r>
        <w:t>Department of Chemistry, Purdue University, West Lafayette, IN 47906, United States</w:t>
      </w:r>
    </w:p>
    <w:p w14:paraId="374C9550" w14:textId="4FEDA698" w:rsidR="00BE533F" w:rsidRPr="00DD1EEC" w:rsidRDefault="00A45310" w:rsidP="00A45310">
      <w:pPr>
        <w:pStyle w:val="BIEmailAddress"/>
      </w:pPr>
      <w:r>
        <w:t>Email: fishe290@purdue.edu</w:t>
      </w:r>
    </w:p>
    <w:p w14:paraId="1008FE80" w14:textId="77777777" w:rsidR="00A66EDD" w:rsidRPr="007F6792" w:rsidRDefault="005329C7" w:rsidP="007F6792">
      <w:pPr>
        <w:pStyle w:val="StyleBIEmailAddress95pt"/>
        <w:sectPr w:rsidR="00A66EDD" w:rsidRPr="007F6792" w:rsidSect="00984F9E">
          <w:footerReference w:type="even" r:id="rId8"/>
          <w:footerReference w:type="default" r:id="rId9"/>
          <w:type w:val="continuous"/>
          <w:pgSz w:w="12240" w:h="15840" w:code="1"/>
          <w:pgMar w:top="720" w:right="1094" w:bottom="720" w:left="1094" w:header="720" w:footer="720" w:gutter="0"/>
          <w:cols w:space="720"/>
          <w:titlePg/>
        </w:sectPr>
      </w:pPr>
      <w:r>
        <w:t xml:space="preserve"> </w:t>
      </w:r>
    </w:p>
    <w:p w14:paraId="6C72229F" w14:textId="643E8C26" w:rsidR="004E35E0" w:rsidRPr="00A45310" w:rsidRDefault="00552A07" w:rsidP="00A45310">
      <w:pPr>
        <w:pStyle w:val="BDAbstract"/>
        <w:rPr>
          <w:bCs/>
        </w:rPr>
        <w:sectPr w:rsidR="004E35E0" w:rsidRPr="00A45310" w:rsidSect="004E35E0">
          <w:type w:val="continuous"/>
          <w:pgSz w:w="12240" w:h="15840"/>
          <w:pgMar w:top="720" w:right="1094" w:bottom="720" w:left="1094" w:header="720" w:footer="720" w:gutter="0"/>
          <w:cols w:space="461"/>
        </w:sectPr>
      </w:pPr>
      <w:r w:rsidRPr="006532A9">
        <w:rPr>
          <w:rStyle w:val="BDAbstractTitleChar"/>
        </w:rPr>
        <w:t>ABSTRAC</w:t>
      </w:r>
      <w:r w:rsidR="00A45310">
        <w:rPr>
          <w:rStyle w:val="BDAbstractTitleChar"/>
        </w:rPr>
        <w:t>T</w:t>
      </w:r>
      <w:r w:rsidR="00A45310" w:rsidRPr="00693799">
        <w:rPr>
          <w:rStyle w:val="BDAbstractTitleChar"/>
          <w:sz w:val="18"/>
          <w:szCs w:val="18"/>
        </w:rPr>
        <w:t xml:space="preserve">: </w:t>
      </w:r>
      <w:r w:rsidR="00A45310" w:rsidRPr="00693799">
        <w:rPr>
          <w:rStyle w:val="BDAbstractTitleChar"/>
          <w:b w:val="0"/>
          <w:bCs/>
          <w:sz w:val="18"/>
          <w:szCs w:val="18"/>
        </w:rPr>
        <w:t xml:space="preserve">Ten phenolic compounds containing catechol with known adhesions were trained and tested on various decision tree models to determine how accurately a decision tree could predict the adhesion </w:t>
      </w:r>
      <w:r w:rsidR="009D181B" w:rsidRPr="00693799">
        <w:rPr>
          <w:rStyle w:val="BDAbstractTitleChar"/>
          <w:b w:val="0"/>
          <w:bCs/>
          <w:sz w:val="18"/>
          <w:szCs w:val="18"/>
        </w:rPr>
        <w:t>of the</w:t>
      </w:r>
      <w:r w:rsidR="00A45310" w:rsidRPr="00693799">
        <w:rPr>
          <w:rStyle w:val="BDAbstractTitleChar"/>
          <w:b w:val="0"/>
          <w:bCs/>
          <w:sz w:val="18"/>
          <w:szCs w:val="18"/>
        </w:rPr>
        <w:t xml:space="preserve"> compounds when combined </w:t>
      </w:r>
      <w:r w:rsidR="00693799" w:rsidRPr="00693799">
        <w:rPr>
          <w:rStyle w:val="BDAbstractTitleChar"/>
          <w:b w:val="0"/>
          <w:bCs/>
          <w:sz w:val="18"/>
          <w:szCs w:val="18"/>
        </w:rPr>
        <w:t>with zein</w:t>
      </w:r>
      <w:r w:rsidR="00A45310" w:rsidRPr="00693799">
        <w:rPr>
          <w:rStyle w:val="BDAbstractTitleChar"/>
          <w:b w:val="0"/>
          <w:bCs/>
          <w:sz w:val="18"/>
          <w:szCs w:val="18"/>
        </w:rPr>
        <w:t>, a nontoxic corn protein</w:t>
      </w:r>
      <w:r w:rsidR="00A810D4" w:rsidRPr="00693799">
        <w:rPr>
          <w:rStyle w:val="BDAbstractTitleChar"/>
          <w:b w:val="0"/>
          <w:bCs/>
          <w:sz w:val="18"/>
          <w:szCs w:val="18"/>
        </w:rPr>
        <w:t>, and whether the results could be used to determine what functional group of a phenolic compound would increase adhesivity.</w:t>
      </w:r>
      <w:r w:rsidR="00A45310" w:rsidRPr="00693799">
        <w:rPr>
          <w:rStyle w:val="BDAbstractTitleChar"/>
          <w:b w:val="0"/>
          <w:bCs/>
          <w:sz w:val="18"/>
          <w:szCs w:val="18"/>
        </w:rPr>
        <w:t xml:space="preserve"> Previously determined adhesion values were used</w:t>
      </w:r>
      <w:r w:rsidR="009D181B" w:rsidRPr="00693799">
        <w:rPr>
          <w:rStyle w:val="BDAbstractTitleChar"/>
          <w:b w:val="0"/>
          <w:bCs/>
          <w:sz w:val="18"/>
          <w:szCs w:val="18"/>
        </w:rPr>
        <w:t xml:space="preserve">.  </w:t>
      </w:r>
      <w:r w:rsidR="00693799" w:rsidRPr="00693799">
        <w:rPr>
          <w:rStyle w:val="BDAbstractTitleChar"/>
          <w:b w:val="0"/>
          <w:bCs/>
          <w:sz w:val="18"/>
          <w:szCs w:val="18"/>
        </w:rPr>
        <w:t xml:space="preserve"> The decision tree was found to make decisions primarily based on resonance and oxygen groups. It was more accurate with larger folds, though its success still varied </w:t>
      </w:r>
      <w:r w:rsidR="00693799">
        <w:rPr>
          <w:rStyle w:val="BDAbstractTitleChar"/>
          <w:b w:val="0"/>
          <w:bCs/>
          <w:sz w:val="18"/>
          <w:szCs w:val="18"/>
        </w:rPr>
        <w:t>by</w:t>
      </w:r>
      <w:r w:rsidR="00693799" w:rsidRPr="00693799">
        <w:rPr>
          <w:rStyle w:val="BDAbstractTitleChar"/>
          <w:b w:val="0"/>
          <w:bCs/>
          <w:sz w:val="18"/>
          <w:szCs w:val="18"/>
        </w:rPr>
        <w:t xml:space="preserve"> compound.</w:t>
      </w:r>
    </w:p>
    <w:p w14:paraId="19961C81" w14:textId="02AC53F3" w:rsidR="009D181B" w:rsidRPr="00B3667C" w:rsidRDefault="009D181B" w:rsidP="00BA51DA">
      <w:pPr>
        <w:pStyle w:val="TAMainText"/>
      </w:pPr>
      <w:r w:rsidRPr="00B3667C">
        <w:t>1. Introduction</w:t>
      </w:r>
    </w:p>
    <w:p w14:paraId="5E0AEAC1" w14:textId="13BA48BE" w:rsidR="009D181B" w:rsidRDefault="009D181B" w:rsidP="00BA51DA">
      <w:pPr>
        <w:pStyle w:val="TAMainText"/>
      </w:pPr>
      <w:r>
        <w:tab/>
        <w:t xml:space="preserve">Many factors are involved in the adhesion levels of a given compound. Surface chemistry, temperature, and intermolecular forces are all important, as well as the method of application. In this study, we investigated the importance of chemical structure on the adhesion of similar catechol-containing phenolic compounds. </w:t>
      </w:r>
    </w:p>
    <w:p w14:paraId="261FE3A2" w14:textId="22D9FD9E" w:rsidR="00A810D4" w:rsidRDefault="00A810D4" w:rsidP="00BA51DA">
      <w:pPr>
        <w:pStyle w:val="TAMainText"/>
      </w:pPr>
      <w:r>
        <w:tab/>
        <w:t xml:space="preserve">To this end, other variables, such as temperature, percent mixture, and surface, were kept as constant as possible. </w:t>
      </w:r>
    </w:p>
    <w:p w14:paraId="024669B7" w14:textId="12191216" w:rsidR="00C16169" w:rsidRDefault="00C16169" w:rsidP="00BA51DA">
      <w:pPr>
        <w:pStyle w:val="TAMainText"/>
      </w:pPr>
      <w:r>
        <w:tab/>
        <w:t xml:space="preserve">Zein/phenolic compound mixtures have been found to have comparable adhesion to that of super glue, while </w:t>
      </w:r>
      <w:r w:rsidR="001557B1">
        <w:t xml:space="preserve">also being biodegradable, plant-based, and </w:t>
      </w:r>
      <w:proofErr w:type="gramStart"/>
      <w:r w:rsidR="001557B1">
        <w:t>nontoxic</w:t>
      </w:r>
      <w:r w:rsidR="001557B1">
        <w:rPr>
          <w:vertAlign w:val="superscript"/>
        </w:rPr>
        <w:t>[</w:t>
      </w:r>
      <w:proofErr w:type="gramEnd"/>
      <w:r w:rsidR="008A2AE7">
        <w:rPr>
          <w:vertAlign w:val="superscript"/>
        </w:rPr>
        <w:t>3</w:t>
      </w:r>
      <w:r w:rsidR="001557B1">
        <w:rPr>
          <w:vertAlign w:val="superscript"/>
        </w:rPr>
        <w:t>]</w:t>
      </w:r>
      <w:r w:rsidR="00A810D4">
        <w:t xml:space="preserve">. </w:t>
      </w:r>
    </w:p>
    <w:p w14:paraId="6914EEA6" w14:textId="257F358F" w:rsidR="000F31C4" w:rsidRDefault="000F31C4" w:rsidP="00BA51DA">
      <w:pPr>
        <w:pStyle w:val="TAMainText"/>
      </w:pPr>
      <w:r>
        <w:tab/>
        <w:t xml:space="preserve">The investigation into predicting the adhesive properties of the phenolic compounds was performed in </w:t>
      </w:r>
      <w:r w:rsidR="008A2AE7">
        <w:t xml:space="preserve">Python programming language. Python was chosen due to its large set of open-source libraries and cross platform capabilities. Specifically, </w:t>
      </w:r>
      <w:proofErr w:type="spellStart"/>
      <w:r w:rsidR="008A2AE7">
        <w:t>sklearn</w:t>
      </w:r>
      <w:proofErr w:type="spellEnd"/>
      <w:r w:rsidR="008A2AE7">
        <w:t xml:space="preserve">, matplotlib, and </w:t>
      </w:r>
      <w:proofErr w:type="spellStart"/>
      <w:r w:rsidR="008A2AE7">
        <w:t>rdkit</w:t>
      </w:r>
      <w:proofErr w:type="spellEnd"/>
      <w:r w:rsidR="008A2AE7">
        <w:t xml:space="preserve"> were integral to creating and understanding the decision tree. </w:t>
      </w:r>
    </w:p>
    <w:p w14:paraId="156D5923" w14:textId="7C168BE4" w:rsidR="00A810D4" w:rsidRDefault="008A2AE7" w:rsidP="00BA51DA">
      <w:pPr>
        <w:pStyle w:val="TAMainText"/>
      </w:pPr>
      <w:r>
        <w:tab/>
        <w:t xml:space="preserve">The graph-based model used was based off of the graph-based decision tree used to model </w:t>
      </w:r>
      <w:proofErr w:type="gramStart"/>
      <w:r>
        <w:t>MOPs</w:t>
      </w:r>
      <w:r>
        <w:rPr>
          <w:vertAlign w:val="superscript"/>
        </w:rPr>
        <w:t>[</w:t>
      </w:r>
      <w:proofErr w:type="gramEnd"/>
      <w:r>
        <w:rPr>
          <w:vertAlign w:val="superscript"/>
        </w:rPr>
        <w:t>1]</w:t>
      </w:r>
      <w:r>
        <w:t xml:space="preserve">. The idea was used to create a decision tree run completely in Python </w:t>
      </w:r>
      <w:r w:rsidR="00A810D4">
        <w:t xml:space="preserve">that gives visual result outputs. </w:t>
      </w:r>
    </w:p>
    <w:p w14:paraId="43BCFA10" w14:textId="1A28D896" w:rsidR="00A810D4" w:rsidRPr="008A2AE7" w:rsidRDefault="00A810D4" w:rsidP="00BA51DA">
      <w:pPr>
        <w:pStyle w:val="TAMainText"/>
      </w:pPr>
      <w:r>
        <w:tab/>
        <w:t xml:space="preserve">The dataset of phenolic compounds provided a large challenge due to its small size. To minimize the effects of this, the decision tree was trained on and tested with different subsets of the dataset to be compared. This way, the performance of the tree could be maximized and compared with different testing/training splits. Figure 1 displays the sample set used. </w:t>
      </w:r>
    </w:p>
    <w:p w14:paraId="1CF73A08" w14:textId="77777777" w:rsidR="000F31C4" w:rsidRDefault="000F31C4" w:rsidP="00BA51DA">
      <w:pPr>
        <w:pStyle w:val="TAMainText"/>
      </w:pPr>
    </w:p>
    <w:p w14:paraId="0C6DD46B" w14:textId="77777777" w:rsidR="000F31C4" w:rsidRDefault="000F31C4" w:rsidP="00BA51DA">
      <w:pPr>
        <w:pStyle w:val="TAMainText"/>
      </w:pPr>
    </w:p>
    <w:p w14:paraId="62A94E28" w14:textId="77777777" w:rsidR="00A810D4" w:rsidRDefault="000F31C4" w:rsidP="00BA51DA">
      <w:pPr>
        <w:pStyle w:val="TAMainText"/>
      </w:pPr>
      <w:r>
        <w:rPr>
          <w:noProof/>
        </w:rPr>
        <w:drawing>
          <wp:inline distT="0" distB="0" distL="0" distR="0" wp14:anchorId="5CB094DF" wp14:editId="789396F9">
            <wp:extent cx="3294649" cy="4290365"/>
            <wp:effectExtent l="0" t="0" r="1270" b="0"/>
            <wp:docPr id="85522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221868"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94649" cy="4290365"/>
                    </a:xfrm>
                    <a:prstGeom prst="rect">
                      <a:avLst/>
                    </a:prstGeom>
                  </pic:spPr>
                </pic:pic>
              </a:graphicData>
            </a:graphic>
          </wp:inline>
        </w:drawing>
      </w:r>
    </w:p>
    <w:p w14:paraId="683F23AF" w14:textId="3325D747" w:rsidR="009D181B" w:rsidRDefault="00A810D4" w:rsidP="00A810D4">
      <w:pPr>
        <w:pStyle w:val="Caption"/>
        <w:rPr>
          <w:rFonts w:ascii="Arno Pro" w:hAnsi="Arno Pro"/>
          <w:i w:val="0"/>
          <w:iCs w:val="0"/>
          <w:color w:val="auto"/>
          <w:sz w:val="16"/>
          <w:szCs w:val="16"/>
        </w:rPr>
      </w:pPr>
      <w:r w:rsidRPr="00A810D4">
        <w:rPr>
          <w:rFonts w:ascii="Arno Pro" w:hAnsi="Arno Pro"/>
          <w:i w:val="0"/>
          <w:iCs w:val="0"/>
          <w:color w:val="auto"/>
          <w:sz w:val="16"/>
          <w:szCs w:val="16"/>
        </w:rPr>
        <w:t xml:space="preserve">Figure </w:t>
      </w:r>
      <w:r w:rsidRPr="00A810D4">
        <w:rPr>
          <w:rFonts w:ascii="Arno Pro" w:hAnsi="Arno Pro"/>
          <w:i w:val="0"/>
          <w:iCs w:val="0"/>
          <w:color w:val="auto"/>
          <w:sz w:val="16"/>
          <w:szCs w:val="16"/>
        </w:rPr>
        <w:fldChar w:fldCharType="begin"/>
      </w:r>
      <w:r w:rsidRPr="00A810D4">
        <w:rPr>
          <w:rFonts w:ascii="Arno Pro" w:hAnsi="Arno Pro"/>
          <w:i w:val="0"/>
          <w:iCs w:val="0"/>
          <w:color w:val="auto"/>
          <w:sz w:val="16"/>
          <w:szCs w:val="16"/>
        </w:rPr>
        <w:instrText xml:space="preserve"> SEQ Figure \* ARABIC </w:instrText>
      </w:r>
      <w:r w:rsidRPr="00A810D4">
        <w:rPr>
          <w:rFonts w:ascii="Arno Pro" w:hAnsi="Arno Pro"/>
          <w:i w:val="0"/>
          <w:iCs w:val="0"/>
          <w:color w:val="auto"/>
          <w:sz w:val="16"/>
          <w:szCs w:val="16"/>
        </w:rPr>
        <w:fldChar w:fldCharType="separate"/>
      </w:r>
      <w:r w:rsidR="00807115">
        <w:rPr>
          <w:rFonts w:ascii="Arno Pro" w:hAnsi="Arno Pro"/>
          <w:i w:val="0"/>
          <w:iCs w:val="0"/>
          <w:noProof/>
          <w:color w:val="auto"/>
          <w:sz w:val="16"/>
          <w:szCs w:val="16"/>
        </w:rPr>
        <w:t>1</w:t>
      </w:r>
      <w:r w:rsidRPr="00A810D4">
        <w:rPr>
          <w:rFonts w:ascii="Arno Pro" w:hAnsi="Arno Pro"/>
          <w:i w:val="0"/>
          <w:iCs w:val="0"/>
          <w:color w:val="auto"/>
          <w:sz w:val="16"/>
          <w:szCs w:val="16"/>
        </w:rPr>
        <w:fldChar w:fldCharType="end"/>
      </w:r>
      <w:r w:rsidRPr="00A810D4">
        <w:rPr>
          <w:rFonts w:ascii="Arno Pro" w:hAnsi="Arno Pro"/>
          <w:i w:val="0"/>
          <w:iCs w:val="0"/>
          <w:color w:val="auto"/>
          <w:sz w:val="16"/>
          <w:szCs w:val="16"/>
        </w:rPr>
        <w:t>:</w:t>
      </w:r>
      <w:r>
        <w:rPr>
          <w:rFonts w:ascii="Arno Pro" w:hAnsi="Arno Pro"/>
          <w:i w:val="0"/>
          <w:iCs w:val="0"/>
          <w:color w:val="auto"/>
          <w:sz w:val="16"/>
          <w:szCs w:val="16"/>
        </w:rPr>
        <w:t xml:space="preserve"> p</w:t>
      </w:r>
      <w:r w:rsidRPr="00A810D4">
        <w:rPr>
          <w:rFonts w:ascii="Arno Pro" w:hAnsi="Arno Pro"/>
          <w:i w:val="0"/>
          <w:iCs w:val="0"/>
          <w:color w:val="auto"/>
          <w:sz w:val="16"/>
          <w:szCs w:val="16"/>
        </w:rPr>
        <w:t xml:space="preserve">henolic </w:t>
      </w:r>
      <w:r>
        <w:rPr>
          <w:rFonts w:ascii="Arno Pro" w:hAnsi="Arno Pro"/>
          <w:i w:val="0"/>
          <w:iCs w:val="0"/>
          <w:color w:val="auto"/>
          <w:sz w:val="16"/>
          <w:szCs w:val="16"/>
        </w:rPr>
        <w:t>c</w:t>
      </w:r>
      <w:r w:rsidRPr="00A810D4">
        <w:rPr>
          <w:rFonts w:ascii="Arno Pro" w:hAnsi="Arno Pro"/>
          <w:i w:val="0"/>
          <w:iCs w:val="0"/>
          <w:color w:val="auto"/>
          <w:sz w:val="16"/>
          <w:szCs w:val="16"/>
        </w:rPr>
        <w:t>ompound dataset, labeled with their SMILES strings and adhesion values</w:t>
      </w:r>
      <w:r w:rsidR="00B3667C">
        <w:rPr>
          <w:rFonts w:ascii="Arno Pro" w:hAnsi="Arno Pro"/>
          <w:i w:val="0"/>
          <w:iCs w:val="0"/>
          <w:color w:val="auto"/>
          <w:sz w:val="16"/>
          <w:szCs w:val="16"/>
        </w:rPr>
        <w:t xml:space="preserve"> when combined in a ratio of 94 </w:t>
      </w:r>
      <w:proofErr w:type="spellStart"/>
      <w:r w:rsidR="00B3667C">
        <w:rPr>
          <w:rFonts w:ascii="Arno Pro" w:hAnsi="Arno Pro"/>
          <w:i w:val="0"/>
          <w:iCs w:val="0"/>
          <w:color w:val="auto"/>
          <w:sz w:val="16"/>
          <w:szCs w:val="16"/>
        </w:rPr>
        <w:t>wt</w:t>
      </w:r>
      <w:proofErr w:type="spellEnd"/>
      <w:r w:rsidR="00B3667C">
        <w:rPr>
          <w:rFonts w:ascii="Arno Pro" w:hAnsi="Arno Pro"/>
          <w:i w:val="0"/>
          <w:iCs w:val="0"/>
          <w:color w:val="auto"/>
          <w:sz w:val="16"/>
          <w:szCs w:val="16"/>
        </w:rPr>
        <w:t xml:space="preserve">% zein and 6% compound. </w:t>
      </w:r>
    </w:p>
    <w:p w14:paraId="233A6D1E" w14:textId="77777777" w:rsidR="00B3667C" w:rsidRDefault="00B3667C" w:rsidP="00B3667C"/>
    <w:p w14:paraId="6554555D" w14:textId="77777777" w:rsidR="00B3667C" w:rsidRDefault="00B3667C" w:rsidP="00B3667C"/>
    <w:p w14:paraId="2C2EBC78" w14:textId="77777777" w:rsidR="00B3667C" w:rsidRDefault="00B3667C" w:rsidP="00B3667C"/>
    <w:p w14:paraId="1C9D6DDC" w14:textId="3DF964CD" w:rsidR="00B3667C" w:rsidRPr="00B3667C" w:rsidRDefault="00DB0892" w:rsidP="00BA51DA">
      <w:pPr>
        <w:pStyle w:val="TAMainText"/>
      </w:pPr>
      <w:r>
        <w:rPr>
          <w:noProof/>
        </w:rPr>
        <w:drawing>
          <wp:anchor distT="0" distB="0" distL="114300" distR="114300" simplePos="0" relativeHeight="251631616" behindDoc="1" locked="0" layoutInCell="1" allowOverlap="1" wp14:anchorId="3476A792" wp14:editId="55AC77B1">
            <wp:simplePos x="0" y="0"/>
            <wp:positionH relativeFrom="column">
              <wp:posOffset>3413760</wp:posOffset>
            </wp:positionH>
            <wp:positionV relativeFrom="paragraph">
              <wp:posOffset>6350</wp:posOffset>
            </wp:positionV>
            <wp:extent cx="3009265" cy="3810000"/>
            <wp:effectExtent l="0" t="0" r="635" b="0"/>
            <wp:wrapTight wrapText="bothSides">
              <wp:wrapPolygon edited="0">
                <wp:start x="0" y="0"/>
                <wp:lineTo x="0" y="21492"/>
                <wp:lineTo x="21468" y="21492"/>
                <wp:lineTo x="21468" y="0"/>
                <wp:lineTo x="0" y="0"/>
              </wp:wrapPolygon>
            </wp:wrapTight>
            <wp:docPr id="2044691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691426"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09265" cy="3810000"/>
                    </a:xfrm>
                    <a:prstGeom prst="rect">
                      <a:avLst/>
                    </a:prstGeom>
                  </pic:spPr>
                </pic:pic>
              </a:graphicData>
            </a:graphic>
          </wp:anchor>
        </w:drawing>
      </w:r>
      <w:r w:rsidR="00CC18A1">
        <w:rPr>
          <w:noProof/>
        </w:rPr>
        <mc:AlternateContent>
          <mc:Choice Requires="wps">
            <w:drawing>
              <wp:anchor distT="0" distB="0" distL="114300" distR="114300" simplePos="0" relativeHeight="251636736" behindDoc="1" locked="0" layoutInCell="1" allowOverlap="1" wp14:anchorId="4CCC41BB" wp14:editId="239CE93C">
                <wp:simplePos x="0" y="0"/>
                <wp:positionH relativeFrom="column">
                  <wp:posOffset>3413760</wp:posOffset>
                </wp:positionH>
                <wp:positionV relativeFrom="paragraph">
                  <wp:posOffset>3874135</wp:posOffset>
                </wp:positionV>
                <wp:extent cx="3009265" cy="635"/>
                <wp:effectExtent l="0" t="0" r="0" b="0"/>
                <wp:wrapTight wrapText="bothSides">
                  <wp:wrapPolygon edited="0">
                    <wp:start x="0" y="0"/>
                    <wp:lineTo x="0" y="21600"/>
                    <wp:lineTo x="21600" y="21600"/>
                    <wp:lineTo x="21600" y="0"/>
                  </wp:wrapPolygon>
                </wp:wrapTight>
                <wp:docPr id="952485505" name="Text Box 1"/>
                <wp:cNvGraphicFramePr/>
                <a:graphic xmlns:a="http://schemas.openxmlformats.org/drawingml/2006/main">
                  <a:graphicData uri="http://schemas.microsoft.com/office/word/2010/wordprocessingShape">
                    <wps:wsp>
                      <wps:cNvSpPr txBox="1"/>
                      <wps:spPr>
                        <a:xfrm>
                          <a:off x="0" y="0"/>
                          <a:ext cx="3009265" cy="635"/>
                        </a:xfrm>
                        <a:prstGeom prst="rect">
                          <a:avLst/>
                        </a:prstGeom>
                        <a:solidFill>
                          <a:prstClr val="white"/>
                        </a:solidFill>
                        <a:ln>
                          <a:noFill/>
                        </a:ln>
                      </wps:spPr>
                      <wps:txbx>
                        <w:txbxContent>
                          <w:p w14:paraId="17872A56" w14:textId="5BEE0BAF" w:rsidR="00CC18A1" w:rsidRPr="00CC18A1" w:rsidRDefault="00CC18A1" w:rsidP="00CC18A1">
                            <w:pPr>
                              <w:pStyle w:val="Caption"/>
                              <w:rPr>
                                <w:rFonts w:ascii="Arno Pro" w:hAnsi="Arno Pro"/>
                                <w:i w:val="0"/>
                                <w:iCs w:val="0"/>
                                <w:noProof/>
                                <w:color w:val="auto"/>
                                <w:kern w:val="21"/>
                                <w:sz w:val="20"/>
                                <w:szCs w:val="20"/>
                              </w:rPr>
                            </w:pPr>
                            <w:r w:rsidRPr="00CC18A1">
                              <w:rPr>
                                <w:rFonts w:ascii="Arno Pro" w:hAnsi="Arno Pro"/>
                                <w:i w:val="0"/>
                                <w:iCs w:val="0"/>
                                <w:color w:val="auto"/>
                              </w:rPr>
                              <w:t>Figure 3: Decision tree trained to be tested on gallic acid. The bits are shown as their corresponding functional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CC41BB" id="_x0000_t202" coordsize="21600,21600" o:spt="202" path="m,l,21600r21600,l21600,xe">
                <v:stroke joinstyle="miter"/>
                <v:path gradientshapeok="t" o:connecttype="rect"/>
              </v:shapetype>
              <v:shape id="Text Box 1" o:spid="_x0000_s1026" type="#_x0000_t202" style="position:absolute;left:0;text-align:left;margin-left:268.8pt;margin-top:305.05pt;width:236.9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" stroked="f">
                <v:textbox style="mso-fit-shape-to-text:t" inset="0,0,0,0">
                  <w:txbxContent>
                    <w:p w14:paraId="17872A56" w14:textId="5BEE0BAF" w:rsidR="00CC18A1" w:rsidRPr="00CC18A1" w:rsidRDefault="00CC18A1" w:rsidP="00CC18A1">
                      <w:pPr>
                        <w:pStyle w:val="Caption"/>
                        <w:rPr>
                          <w:rFonts w:ascii="Arno Pro" w:hAnsi="Arno Pro"/>
                          <w:i w:val="0"/>
                          <w:iCs w:val="0"/>
                          <w:noProof/>
                          <w:color w:val="auto"/>
                          <w:kern w:val="21"/>
                          <w:sz w:val="20"/>
                          <w:szCs w:val="20"/>
                        </w:rPr>
                      </w:pPr>
                      <w:r w:rsidRPr="00CC18A1">
                        <w:rPr>
                          <w:rFonts w:ascii="Arno Pro" w:hAnsi="Arno Pro"/>
                          <w:i w:val="0"/>
                          <w:iCs w:val="0"/>
                          <w:color w:val="auto"/>
                        </w:rPr>
                        <w:t>Figure 3: Decision tree trained to be tested on gallic acid. The bits are shown as their corresponding functional groups.</w:t>
                      </w:r>
                    </w:p>
                  </w:txbxContent>
                </v:textbox>
                <w10:wrap type="tight"/>
              </v:shape>
            </w:pict>
          </mc:Fallback>
        </mc:AlternateContent>
      </w:r>
      <w:r w:rsidR="00B3667C">
        <w:t>2</w:t>
      </w:r>
      <w:r w:rsidR="00B3667C" w:rsidRPr="00B3667C">
        <w:t xml:space="preserve">. </w:t>
      </w:r>
      <w:r w:rsidR="00B3667C">
        <w:t>Results and Discussion</w:t>
      </w:r>
    </w:p>
    <w:p w14:paraId="13CE448F" w14:textId="0BCE3BE8" w:rsidR="009D181B" w:rsidRDefault="009D181B" w:rsidP="00BA51DA">
      <w:pPr>
        <w:pStyle w:val="TAMainText"/>
      </w:pPr>
    </w:p>
    <w:p w14:paraId="71A71CF4" w14:textId="0B639B41" w:rsidR="00A66EDD" w:rsidRPr="00BA51DA" w:rsidRDefault="00A85EFD" w:rsidP="00BA51DA">
      <w:pPr>
        <w:pStyle w:val="TAMainText"/>
      </w:pPr>
      <w:r w:rsidRPr="00BA51DA">
        <w:t xml:space="preserve">The results discussed pertain both to the performance of the model on the adhesivity of the phenolic compounds, and the information gained from the results of the model. </w:t>
      </w:r>
    </w:p>
    <w:p w14:paraId="6A6F6523" w14:textId="77777777" w:rsidR="00C81CDA" w:rsidRDefault="00C81CDA" w:rsidP="00BA51DA">
      <w:pPr>
        <w:pStyle w:val="TAMainText"/>
      </w:pPr>
    </w:p>
    <w:p w14:paraId="67647B3B" w14:textId="685F7FD2" w:rsidR="00A85EFD" w:rsidRPr="00BA51DA" w:rsidRDefault="00BA51DA" w:rsidP="00BA51DA">
      <w:pPr>
        <w:pStyle w:val="TAMainText"/>
        <w:rPr>
          <w:b/>
          <w:bCs/>
        </w:rPr>
      </w:pPr>
      <w:r w:rsidRPr="00BA51DA">
        <w:rPr>
          <w:b/>
          <w:bCs/>
        </w:rPr>
        <w:t xml:space="preserve">2.1 </w:t>
      </w:r>
      <w:r w:rsidR="00882B39" w:rsidRPr="00BA51DA">
        <w:rPr>
          <w:b/>
          <w:bCs/>
        </w:rPr>
        <w:t xml:space="preserve">Decision Tree </w:t>
      </w:r>
      <w:r w:rsidR="00CC18A1">
        <w:rPr>
          <w:b/>
          <w:bCs/>
        </w:rPr>
        <w:t>Training</w:t>
      </w:r>
    </w:p>
    <w:p w14:paraId="3F5FAD04" w14:textId="77777777" w:rsidR="00BA51DA" w:rsidRDefault="00882B39" w:rsidP="00BA51DA">
      <w:pPr>
        <w:pStyle w:val="TAMainText"/>
      </w:pPr>
      <w:r>
        <w:rPr>
          <w:noProof/>
        </w:rPr>
        <w:drawing>
          <wp:inline distT="0" distB="0" distL="0" distR="0" wp14:anchorId="42D5A9F7" wp14:editId="0998F0D1">
            <wp:extent cx="3044825" cy="1712595"/>
            <wp:effectExtent l="0" t="0" r="3175" b="1905"/>
            <wp:docPr id="825012973" name="Picture 1" descr="A picture containing map,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12973" name="Picture 1" descr="A picture containing map, text, sky&#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4825" cy="1712595"/>
                    </a:xfrm>
                    <a:prstGeom prst="rect">
                      <a:avLst/>
                    </a:prstGeom>
                  </pic:spPr>
                </pic:pic>
              </a:graphicData>
            </a:graphic>
          </wp:inline>
        </w:drawing>
      </w:r>
    </w:p>
    <w:p w14:paraId="6D4E3FC8" w14:textId="0B8E2932" w:rsidR="00882B39" w:rsidRPr="00BA51DA" w:rsidRDefault="00BA51DA" w:rsidP="00BA51DA">
      <w:pPr>
        <w:pStyle w:val="Caption"/>
        <w:rPr>
          <w:rFonts w:ascii="Arno Pro" w:hAnsi="Arno Pro"/>
          <w:i w:val="0"/>
          <w:iCs w:val="0"/>
          <w:color w:val="auto"/>
        </w:rPr>
      </w:pPr>
      <w:r w:rsidRPr="00BA51DA">
        <w:rPr>
          <w:rFonts w:ascii="Arno Pro" w:hAnsi="Arno Pro"/>
          <w:i w:val="0"/>
          <w:iCs w:val="0"/>
          <w:color w:val="auto"/>
        </w:rPr>
        <w:t xml:space="preserve">Figure </w:t>
      </w:r>
      <w:r w:rsidR="009070DF">
        <w:rPr>
          <w:rFonts w:ascii="Arno Pro" w:hAnsi="Arno Pro"/>
          <w:i w:val="0"/>
          <w:iCs w:val="0"/>
          <w:color w:val="auto"/>
        </w:rPr>
        <w:t>2</w:t>
      </w:r>
      <w:r w:rsidRPr="00BA51DA">
        <w:rPr>
          <w:rFonts w:ascii="Arno Pro" w:hAnsi="Arno Pro"/>
          <w:i w:val="0"/>
          <w:iCs w:val="0"/>
          <w:color w:val="auto"/>
        </w:rPr>
        <w:t>: Decision tree output examples for 10 splits</w:t>
      </w:r>
    </w:p>
    <w:p w14:paraId="385E798B" w14:textId="5F3DF24B" w:rsidR="00BE12A8" w:rsidRDefault="00BA51DA" w:rsidP="00BA51DA">
      <w:pPr>
        <w:pStyle w:val="TAMainText"/>
      </w:pPr>
      <w:r>
        <w:tab/>
      </w:r>
      <w:r w:rsidR="00BE12A8">
        <w:t>The decision tree was trained on one part of the sample set (the training set</w:t>
      </w:r>
      <w:proofErr w:type="gramStart"/>
      <w:r w:rsidR="00BE12A8">
        <w:t>), and</w:t>
      </w:r>
      <w:proofErr w:type="gramEnd"/>
      <w:r w:rsidR="00BE12A8">
        <w:t xml:space="preserve"> tested on another (the testing set). The set was rotated so that each compound was tested, and results were displayed for each run. For example, for one run quercetin was tested on the model created by the other 9, while on the next run, catechol was tested on the model created by the other 9 (including quercetin). </w:t>
      </w:r>
    </w:p>
    <w:p w14:paraId="71B7A23C" w14:textId="0CA88762" w:rsidR="00882B39" w:rsidRDefault="00BA51DA" w:rsidP="00BE12A8">
      <w:pPr>
        <w:pStyle w:val="TAMainText"/>
        <w:ind w:firstLine="720"/>
      </w:pPr>
      <w:r>
        <w:t xml:space="preserve">Figure 2 displays examples of representations of the trained decision trees produced by </w:t>
      </w:r>
      <w:proofErr w:type="spellStart"/>
      <w:r>
        <w:t>sklearn’s</w:t>
      </w:r>
      <w:proofErr w:type="spellEnd"/>
      <w:r>
        <w:t xml:space="preserve"> </w:t>
      </w:r>
      <w:proofErr w:type="spellStart"/>
      <w:r>
        <w:t>plot_</w:t>
      </w:r>
      <w:proofErr w:type="gramStart"/>
      <w:r>
        <w:t>tree</w:t>
      </w:r>
      <w:proofErr w:type="spellEnd"/>
      <w:r>
        <w:t>(</w:t>
      </w:r>
      <w:proofErr w:type="gramEnd"/>
      <w:r>
        <w:t xml:space="preserve">) function. The leaves on the split are labeled with bit numbers derived from the Morgan fingerprints of all molecules in the training set. The representation shown above is how the model related the bits from the training set to adhesion values. </w:t>
      </w:r>
      <w:r w:rsidR="00607E05">
        <w:t xml:space="preserve">As such, there is not always a direct 1:1 translation of each bit to each specific molecule’s </w:t>
      </w:r>
      <w:r w:rsidR="00671EF5">
        <w:t xml:space="preserve">functional groups. While </w:t>
      </w:r>
      <w:proofErr w:type="gramStart"/>
      <w:r w:rsidR="00671EF5">
        <w:t>a majority of</w:t>
      </w:r>
      <w:proofErr w:type="gramEnd"/>
      <w:r w:rsidR="00671EF5">
        <w:t xml:space="preserve"> the bits are linked to the same functional groups for different smiles strings, occasionally they will have different functional group representations. Because of this, the bits are more an indication of the “importance” of a functional group in adhesion, rather than a direct decision-making factor. In figure 3, the bits used in decision tree model 1 (which was tested on </w:t>
      </w:r>
      <w:r w:rsidR="00CE6295">
        <w:t>quercetin</w:t>
      </w:r>
      <w:r w:rsidR="00671EF5">
        <w:t xml:space="preserve"> and trained on all other compounds), were compared with each SMILES string to attempt to find their corresponding functional groups. </w:t>
      </w:r>
    </w:p>
    <w:p w14:paraId="5CB37AD2" w14:textId="3359170F" w:rsidR="00CC18A1" w:rsidRDefault="008D0B15" w:rsidP="00BA51DA">
      <w:pPr>
        <w:pStyle w:val="TAMainText"/>
      </w:pPr>
      <w:r>
        <w:tab/>
        <w:t xml:space="preserve">The primary structures shown in the tree are either -O or -OH groups, or different types of bonds. Resonance bonds are commonly featured. None of these features are unexpected, as they make up most if not </w:t>
      </w:r>
      <w:r w:rsidR="00CC18A1">
        <w:t>all</w:t>
      </w:r>
      <w:r>
        <w:t xml:space="preserve"> the features of phenolic compounds</w:t>
      </w:r>
      <w:r w:rsidR="00CC18A1">
        <w:t xml:space="preserve">. They are also likely to be responsible for adhesion due to their polar properties. </w:t>
      </w:r>
      <w:r>
        <w:t xml:space="preserve">It is interesting that ketones, aldehydes, and carboxylic acids are not featured on the tree, when they are on the compounds. They appear to be the only major feature not included. This could be due to several reasons. A potential reason is that they are unimportant in adhesion. This seems unlikely, as carbonyl-containing groups are </w:t>
      </w:r>
      <w:r w:rsidR="00CC18A1">
        <w:t xml:space="preserve">polar and could lead to dipole-dipole interactions influencing adhesion. They would also lead to hydrogen bonding and increased stability. Another reason could be due to structure redundancy. The model identified </w:t>
      </w:r>
      <w:r w:rsidR="00BE12A8">
        <w:t>oxygen</w:t>
      </w:r>
      <w:r w:rsidR="00CC18A1">
        <w:t xml:space="preserve"> and double bonds as important features, and it is plausible that it did not distinguish between those features. </w:t>
      </w:r>
    </w:p>
    <w:p w14:paraId="105532D8" w14:textId="51D1122F" w:rsidR="008D0B15" w:rsidRDefault="00CC18A1" w:rsidP="00BA51DA">
      <w:pPr>
        <w:pStyle w:val="TAMainText"/>
      </w:pPr>
      <w:r>
        <w:t xml:space="preserve">and carbonyls. Other reasons for the lack of carbonyl compounds would be due to the limitations of the model itself. The small sample size or limitations of decision trees could be responsible for the oversight. </w:t>
      </w:r>
    </w:p>
    <w:p w14:paraId="3ADC8D4E" w14:textId="77777777" w:rsidR="009A687F" w:rsidRDefault="009A687F" w:rsidP="00BA51DA">
      <w:pPr>
        <w:pStyle w:val="TAMainText"/>
      </w:pPr>
    </w:p>
    <w:p w14:paraId="688BD816" w14:textId="406B1DB5" w:rsidR="009A687F" w:rsidRDefault="009A687F" w:rsidP="009A687F">
      <w:pPr>
        <w:pStyle w:val="TAMainText"/>
        <w:rPr>
          <w:b/>
          <w:bCs/>
        </w:rPr>
      </w:pPr>
      <w:r w:rsidRPr="00BA51DA">
        <w:rPr>
          <w:b/>
          <w:bCs/>
        </w:rPr>
        <w:t>2.</w:t>
      </w:r>
      <w:r>
        <w:rPr>
          <w:b/>
          <w:bCs/>
        </w:rPr>
        <w:t>2</w:t>
      </w:r>
      <w:r w:rsidRPr="00BA51DA">
        <w:rPr>
          <w:b/>
          <w:bCs/>
        </w:rPr>
        <w:t xml:space="preserve"> Decision Tree </w:t>
      </w:r>
      <w:r>
        <w:rPr>
          <w:b/>
          <w:bCs/>
        </w:rPr>
        <w:t>Results</w:t>
      </w:r>
    </w:p>
    <w:p w14:paraId="2FBE31A8" w14:textId="6003CBA6" w:rsidR="00D62E48" w:rsidRDefault="00D62E48" w:rsidP="009A687F">
      <w:pPr>
        <w:pStyle w:val="TAMainText"/>
      </w:pPr>
      <w:r>
        <w:tab/>
        <w:t>With each run</w:t>
      </w:r>
      <w:r w:rsidR="00BE12A8">
        <w:t xml:space="preserve">, the decision tree assigned an adhesion value to each compound based on the tree it created training off the other compounds. </w:t>
      </w:r>
      <w:r>
        <w:t>To analyze how the tree was performing, three different methods were used. The tree was analyzed when using both a 10-fold model (train on 9 compounds, test on 1) and a 5-fold model (train on 8 compounds, test on 2).</w:t>
      </w:r>
      <w:r w:rsidR="002A3874">
        <w:t xml:space="preserve"> </w:t>
      </w:r>
      <w:proofErr w:type="gramStart"/>
      <w:r w:rsidR="002A3874">
        <w:t>Later on</w:t>
      </w:r>
      <w:proofErr w:type="gramEnd"/>
      <w:r w:rsidR="002A3874">
        <w:t xml:space="preserve">, a 2-fold model (train on 5 compounds, test on 5 compounds) is used. </w:t>
      </w:r>
    </w:p>
    <w:p w14:paraId="086079F9" w14:textId="26B02C3A" w:rsidR="001219F0" w:rsidRDefault="00D62E48" w:rsidP="00D62E48">
      <w:pPr>
        <w:pStyle w:val="TAMainText"/>
        <w:ind w:firstLine="720"/>
        <w:rPr>
          <w:b/>
          <w:bCs/>
        </w:rPr>
      </w:pPr>
      <w:r>
        <w:t xml:space="preserve">First, as seen in Figure 4, each model was run several times. The average and standard deviation of </w:t>
      </w:r>
      <w:r>
        <w:lastRenderedPageBreak/>
        <w:t xml:space="preserve">the adhesion value of each compound was then compared to the known values. For some compounds, the model predicted adhesion values very similar to the known values each time. Vanillin and Quercetin were good examples of this. For several of the compounds, the output adhesion values of the 5-fold and 10-fold trials were much closer to one another than they were to the given value. Visually, there is not a strong trend for one model being more accurate than another. </w:t>
      </w:r>
    </w:p>
    <w:p w14:paraId="7D23D785" w14:textId="2B0FB0B6" w:rsidR="001219F0" w:rsidRDefault="001219F0" w:rsidP="009A687F">
      <w:pPr>
        <w:pStyle w:val="TAMainText"/>
        <w:rPr>
          <w:b/>
          <w:bCs/>
        </w:rPr>
      </w:pPr>
    </w:p>
    <w:p w14:paraId="0336FC92" w14:textId="66D9EF08" w:rsidR="001219F0" w:rsidRDefault="001219F0" w:rsidP="009A687F">
      <w:pPr>
        <w:pStyle w:val="TAMainText"/>
        <w:rPr>
          <w:b/>
          <w:bCs/>
        </w:rPr>
      </w:pPr>
    </w:p>
    <w:p w14:paraId="3A72FE8B" w14:textId="5DDAECA6" w:rsidR="001219F0" w:rsidRDefault="00D62E48" w:rsidP="009A687F">
      <w:pPr>
        <w:pStyle w:val="TAMainText"/>
        <w:rPr>
          <w:b/>
          <w:bCs/>
        </w:rPr>
      </w:pPr>
      <w:r w:rsidRPr="00D62E48">
        <w:rPr>
          <w:b/>
          <w:bCs/>
          <w:noProof/>
        </w:rPr>
        <w:drawing>
          <wp:anchor distT="0" distB="0" distL="114300" distR="114300" simplePos="0" relativeHeight="251656192" behindDoc="1" locked="0" layoutInCell="1" allowOverlap="1" wp14:anchorId="438F8758" wp14:editId="57C8B95B">
            <wp:simplePos x="0" y="0"/>
            <wp:positionH relativeFrom="column">
              <wp:posOffset>-423</wp:posOffset>
            </wp:positionH>
            <wp:positionV relativeFrom="paragraph">
              <wp:posOffset>0</wp:posOffset>
            </wp:positionV>
            <wp:extent cx="3044825" cy="2323465"/>
            <wp:effectExtent l="0" t="0" r="0" b="0"/>
            <wp:wrapTight wrapText="bothSides">
              <wp:wrapPolygon edited="0">
                <wp:start x="13244" y="1594"/>
                <wp:lineTo x="946" y="2302"/>
                <wp:lineTo x="676" y="4605"/>
                <wp:lineTo x="3514" y="4782"/>
                <wp:lineTo x="1351" y="5490"/>
                <wp:lineTo x="946" y="6021"/>
                <wp:lineTo x="1351" y="7615"/>
                <wp:lineTo x="811" y="9209"/>
                <wp:lineTo x="1487" y="9917"/>
                <wp:lineTo x="676" y="10449"/>
                <wp:lineTo x="676" y="12574"/>
                <wp:lineTo x="3379" y="13282"/>
                <wp:lineTo x="541" y="13637"/>
                <wp:lineTo x="541" y="16116"/>
                <wp:lineTo x="3514" y="16116"/>
                <wp:lineTo x="1487" y="17178"/>
                <wp:lineTo x="1757" y="18595"/>
                <wp:lineTo x="8649" y="19127"/>
                <wp:lineTo x="8649" y="20012"/>
                <wp:lineTo x="11352" y="20366"/>
                <wp:lineTo x="13514" y="20366"/>
                <wp:lineTo x="13649" y="19304"/>
                <wp:lineTo x="18649" y="18772"/>
                <wp:lineTo x="18649" y="17710"/>
                <wp:lineTo x="10271" y="16116"/>
                <wp:lineTo x="12703" y="15762"/>
                <wp:lineTo x="12433" y="13991"/>
                <wp:lineTo x="4054" y="13282"/>
                <wp:lineTo x="17028" y="12928"/>
                <wp:lineTo x="17028" y="10626"/>
                <wp:lineTo x="7703" y="10449"/>
                <wp:lineTo x="15136" y="8501"/>
                <wp:lineTo x="15136" y="7615"/>
                <wp:lineTo x="19460" y="4782"/>
                <wp:lineTo x="19460" y="1594"/>
                <wp:lineTo x="13244" y="1594"/>
              </wp:wrapPolygon>
            </wp:wrapTight>
            <wp:docPr id="4835882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44825" cy="2323465"/>
                    </a:xfrm>
                    <a:prstGeom prst="rect">
                      <a:avLst/>
                    </a:prstGeom>
                    <a:noFill/>
                    <a:ln>
                      <a:noFill/>
                    </a:ln>
                  </pic:spPr>
                </pic:pic>
              </a:graphicData>
            </a:graphic>
          </wp:anchor>
        </w:drawing>
      </w:r>
    </w:p>
    <w:p w14:paraId="40166EA4" w14:textId="4DB7F395" w:rsidR="001219F0" w:rsidRDefault="001219F0" w:rsidP="009A687F">
      <w:pPr>
        <w:pStyle w:val="TAMainText"/>
        <w:rPr>
          <w:b/>
          <w:bCs/>
        </w:rPr>
      </w:pPr>
    </w:p>
    <w:p w14:paraId="78E98F36" w14:textId="77777777" w:rsidR="001219F0" w:rsidRDefault="001219F0" w:rsidP="009A687F">
      <w:pPr>
        <w:pStyle w:val="TAMainText"/>
        <w:rPr>
          <w:b/>
          <w:bCs/>
        </w:rPr>
      </w:pPr>
    </w:p>
    <w:p w14:paraId="2284686B" w14:textId="5679D52C" w:rsidR="001219F0" w:rsidRDefault="001219F0" w:rsidP="009A687F">
      <w:pPr>
        <w:pStyle w:val="TAMainText"/>
        <w:rPr>
          <w:b/>
          <w:bCs/>
        </w:rPr>
      </w:pPr>
    </w:p>
    <w:p w14:paraId="2C1EB145" w14:textId="77777777" w:rsidR="001219F0" w:rsidRDefault="001219F0" w:rsidP="009A687F">
      <w:pPr>
        <w:pStyle w:val="TAMainText"/>
        <w:rPr>
          <w:b/>
          <w:bCs/>
        </w:rPr>
      </w:pPr>
    </w:p>
    <w:p w14:paraId="3FEC5A2B" w14:textId="3924068E" w:rsidR="001219F0" w:rsidRDefault="001219F0" w:rsidP="009A687F">
      <w:pPr>
        <w:pStyle w:val="TAMainText"/>
        <w:rPr>
          <w:b/>
          <w:bCs/>
        </w:rPr>
      </w:pPr>
    </w:p>
    <w:p w14:paraId="235B88A3" w14:textId="5D9E7C51" w:rsidR="001219F0" w:rsidRDefault="001219F0" w:rsidP="009A687F">
      <w:pPr>
        <w:pStyle w:val="TAMainText"/>
        <w:rPr>
          <w:b/>
          <w:bCs/>
        </w:rPr>
      </w:pPr>
    </w:p>
    <w:p w14:paraId="4A059053" w14:textId="77777777" w:rsidR="001219F0" w:rsidRDefault="001219F0" w:rsidP="009A687F">
      <w:pPr>
        <w:pStyle w:val="TAMainText"/>
        <w:rPr>
          <w:b/>
          <w:bCs/>
        </w:rPr>
      </w:pPr>
    </w:p>
    <w:p w14:paraId="5DD81797" w14:textId="77777777" w:rsidR="001219F0" w:rsidRDefault="001219F0" w:rsidP="009A687F">
      <w:pPr>
        <w:pStyle w:val="TAMainText"/>
        <w:rPr>
          <w:b/>
          <w:bCs/>
        </w:rPr>
      </w:pPr>
    </w:p>
    <w:p w14:paraId="7686E4E0" w14:textId="2F1E8596" w:rsidR="001219F0" w:rsidRPr="00BA51DA" w:rsidRDefault="001219F0" w:rsidP="009A687F">
      <w:pPr>
        <w:pStyle w:val="TAMainText"/>
        <w:rPr>
          <w:b/>
          <w:bCs/>
        </w:rPr>
      </w:pPr>
    </w:p>
    <w:p w14:paraId="7A2FA175" w14:textId="3F25AA32" w:rsidR="008D0B15" w:rsidRDefault="008D0B15" w:rsidP="008D0B15">
      <w:pPr>
        <w:pStyle w:val="TAMainText"/>
        <w:keepNext/>
      </w:pPr>
    </w:p>
    <w:p w14:paraId="3E41DAA7" w14:textId="3C8DF5C8" w:rsidR="001219F0" w:rsidRDefault="00D62E48" w:rsidP="00BA51DA">
      <w:pPr>
        <w:pStyle w:val="TAMainText"/>
      </w:pPr>
      <w:r>
        <w:rPr>
          <w:noProof/>
        </w:rPr>
        <mc:AlternateContent>
          <mc:Choice Requires="wps">
            <w:drawing>
              <wp:anchor distT="0" distB="0" distL="114300" distR="114300" simplePos="0" relativeHeight="251666432" behindDoc="1" locked="0" layoutInCell="1" allowOverlap="1" wp14:anchorId="5C3D3AEC" wp14:editId="6E579859">
                <wp:simplePos x="0" y="0"/>
                <wp:positionH relativeFrom="column">
                  <wp:posOffset>0</wp:posOffset>
                </wp:positionH>
                <wp:positionV relativeFrom="paragraph">
                  <wp:posOffset>230716</wp:posOffset>
                </wp:positionV>
                <wp:extent cx="3044825" cy="635"/>
                <wp:effectExtent l="0" t="0" r="0" b="0"/>
                <wp:wrapTight wrapText="bothSides">
                  <wp:wrapPolygon edited="0">
                    <wp:start x="0" y="0"/>
                    <wp:lineTo x="0" y="21600"/>
                    <wp:lineTo x="21600" y="21600"/>
                    <wp:lineTo x="21600" y="0"/>
                  </wp:wrapPolygon>
                </wp:wrapTight>
                <wp:docPr id="88993672" name="Text Box 1"/>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14:paraId="7C0F563F" w14:textId="30560EED" w:rsidR="00D62E48" w:rsidRPr="00D62E48" w:rsidRDefault="00D62E48" w:rsidP="00D62E48">
                            <w:pPr>
                              <w:pStyle w:val="Caption"/>
                              <w:rPr>
                                <w:rFonts w:ascii="Arno Pro" w:hAnsi="Arno Pro"/>
                                <w:b/>
                                <w:bCs/>
                                <w:i w:val="0"/>
                                <w:iCs w:val="0"/>
                                <w:noProof/>
                                <w:color w:val="auto"/>
                                <w:kern w:val="21"/>
                                <w:sz w:val="20"/>
                                <w:szCs w:val="20"/>
                              </w:rPr>
                            </w:pPr>
                            <w:r w:rsidRPr="00D62E48">
                              <w:rPr>
                                <w:rFonts w:ascii="Arno Pro" w:hAnsi="Arno Pro"/>
                                <w:i w:val="0"/>
                                <w:iCs w:val="0"/>
                                <w:noProof/>
                                <w:color w:val="auto"/>
                              </w:rPr>
                              <w:t>Figure 4: Comparison of average adhesion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D3AEC" id="_x0000_s1027" type="#_x0000_t202" style="position:absolute;left:0;text-align:left;margin-left:0;margin-top:18.15pt;width:239.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" stroked="f">
                <v:textbox style="mso-fit-shape-to-text:t" inset="0,0,0,0">
                  <w:txbxContent>
                    <w:p w14:paraId="7C0F563F" w14:textId="30560EED" w:rsidR="00D62E48" w:rsidRPr="00D62E48" w:rsidRDefault="00D62E48" w:rsidP="00D62E48">
                      <w:pPr>
                        <w:pStyle w:val="Caption"/>
                        <w:rPr>
                          <w:rFonts w:ascii="Arno Pro" w:hAnsi="Arno Pro"/>
                          <w:b/>
                          <w:bCs/>
                          <w:i w:val="0"/>
                          <w:iCs w:val="0"/>
                          <w:noProof/>
                          <w:color w:val="auto"/>
                          <w:kern w:val="21"/>
                          <w:sz w:val="20"/>
                          <w:szCs w:val="20"/>
                        </w:rPr>
                      </w:pPr>
                      <w:r w:rsidRPr="00D62E48">
                        <w:rPr>
                          <w:rFonts w:ascii="Arno Pro" w:hAnsi="Arno Pro"/>
                          <w:i w:val="0"/>
                          <w:iCs w:val="0"/>
                          <w:noProof/>
                          <w:color w:val="auto"/>
                        </w:rPr>
                        <w:t>Figure 4: Comparison of average adhesion values</w:t>
                      </w:r>
                    </w:p>
                  </w:txbxContent>
                </v:textbox>
                <w10:wrap type="tight"/>
              </v:shape>
            </w:pict>
          </mc:Fallback>
        </mc:AlternateContent>
      </w:r>
    </w:p>
    <w:p w14:paraId="3D920DD9" w14:textId="507813F4" w:rsidR="001219F0" w:rsidRDefault="004E10EF" w:rsidP="00BA51DA">
      <w:pPr>
        <w:pStyle w:val="TAMainText"/>
      </w:pPr>
      <w:r>
        <w:tab/>
        <w:t xml:space="preserve">A possible reason for the accurate predictions of vanillin is that three of the other compounds appear very similar to vanillin. Gallic acid, 3,4-D-BA, and 3,4-D </w:t>
      </w:r>
      <w:proofErr w:type="spellStart"/>
      <w:r>
        <w:t>B all</w:t>
      </w:r>
      <w:proofErr w:type="spellEnd"/>
      <w:r>
        <w:t xml:space="preserve"> have structures that share most of the same shape and functional groups as vanillin. This could have given the decision tree a better understanding of the adhesive qualities of vanillin. However, this would make it odd that gallic acid, 3,4-D-Ba, and 3,4 D B were not predicted with similar accuracy. If the same logic is applied to Quercetin, we could say that it shares structural similarities to catechin H and tannic acid. However, it should be stated that these disparities in accuracy could also be related to small sample size. </w:t>
      </w:r>
    </w:p>
    <w:p w14:paraId="11D0498B" w14:textId="16AFEBB5" w:rsidR="004E10EF" w:rsidRDefault="004E10EF" w:rsidP="00BA51DA">
      <w:pPr>
        <w:pStyle w:val="TAMainText"/>
      </w:pPr>
      <w:r>
        <w:tab/>
        <w:t xml:space="preserve">To gain a better comparison of the </w:t>
      </w:r>
      <w:r w:rsidR="00B64960">
        <w:t>two-fold</w:t>
      </w:r>
      <w:r>
        <w:t xml:space="preserve"> parameters, we compared </w:t>
      </w:r>
      <w:r w:rsidR="00693799">
        <w:t>the average</w:t>
      </w:r>
      <w:r>
        <w:t xml:space="preserve"> relative error of each of the adhesion outputs using </w:t>
      </w:r>
      <w:r w:rsidR="00B64960">
        <w:t>E</w:t>
      </w:r>
      <w:r>
        <w:t>qn. 1.</w:t>
      </w:r>
      <w:r w:rsidR="00CC00E9">
        <w:t xml:space="preserve"> The results are shown in figure 5. </w:t>
      </w:r>
    </w:p>
    <w:p w14:paraId="376E6738" w14:textId="1D6F6BA8" w:rsidR="00B64960" w:rsidRDefault="00B64960" w:rsidP="00BA51DA">
      <w:pPr>
        <w:pStyle w:val="TAMainText"/>
      </w:pPr>
    </w:p>
    <w:p w14:paraId="2F53D8D8" w14:textId="19B9E356" w:rsidR="004E10EF" w:rsidRDefault="00B64960" w:rsidP="00BA51DA">
      <w:pPr>
        <w:pStyle w:val="TAMainText"/>
      </w:pPr>
      <m:oMathPara>
        <m:oMath>
          <m:r>
            <w:rPr>
              <w:rFonts w:ascii="Cambria Math" w:hAnsi="Cambria Math"/>
            </w:rPr>
            <m:t xml:space="preserve">Eqn.  1: </m:t>
          </m:r>
          <m:r>
            <w:rPr>
              <w:rFonts w:ascii="Cambria Math" w:hAnsi="Cambria Math"/>
            </w:rPr>
            <m:t>Relative Error:</m:t>
          </m:r>
          <m:f>
            <m:fPr>
              <m:ctrlPr>
                <w:rPr>
                  <w:rFonts w:ascii="Cambria Math" w:hAnsi="Cambria Math"/>
                  <w:i/>
                </w:rPr>
              </m:ctrlPr>
            </m:fPr>
            <m:num>
              <m:r>
                <w:rPr>
                  <w:rFonts w:ascii="Cambria Math" w:hAnsi="Cambria Math"/>
                </w:rPr>
                <m:t>Predicted Value-Training Value</m:t>
              </m:r>
            </m:num>
            <m:den>
              <m:r>
                <w:rPr>
                  <w:rFonts w:ascii="Cambria Math" w:hAnsi="Cambria Math"/>
                </w:rPr>
                <m:t>Training Value</m:t>
              </m:r>
            </m:den>
          </m:f>
        </m:oMath>
      </m:oMathPara>
    </w:p>
    <w:p w14:paraId="11CD1656" w14:textId="6D61D526" w:rsidR="001219F0" w:rsidRDefault="001219F0" w:rsidP="00BA51DA">
      <w:pPr>
        <w:pStyle w:val="TAMainText"/>
      </w:pPr>
    </w:p>
    <w:p w14:paraId="0E2CDACF" w14:textId="5A5D868E" w:rsidR="001219F0" w:rsidRDefault="001219F0" w:rsidP="00BA51DA">
      <w:pPr>
        <w:pStyle w:val="TAMainText"/>
      </w:pPr>
    </w:p>
    <w:p w14:paraId="5EF718B0" w14:textId="1507477E" w:rsidR="001219F0" w:rsidRDefault="001219F0" w:rsidP="00BA51DA">
      <w:pPr>
        <w:pStyle w:val="TAMainText"/>
      </w:pPr>
    </w:p>
    <w:p w14:paraId="2F0A776F" w14:textId="79C208C7" w:rsidR="001219F0" w:rsidRDefault="001219F0" w:rsidP="00BA51DA">
      <w:pPr>
        <w:pStyle w:val="TAMainText"/>
      </w:pPr>
    </w:p>
    <w:p w14:paraId="4394C259" w14:textId="77777777" w:rsidR="001219F0" w:rsidRDefault="001219F0" w:rsidP="00BA51DA">
      <w:pPr>
        <w:pStyle w:val="TAMainText"/>
      </w:pPr>
    </w:p>
    <w:p w14:paraId="7904DCE9" w14:textId="6D57D8E0" w:rsidR="001219F0" w:rsidRDefault="001219F0" w:rsidP="00BA51DA">
      <w:pPr>
        <w:pStyle w:val="TAMainText"/>
      </w:pPr>
    </w:p>
    <w:p w14:paraId="5612A5A6" w14:textId="3AF63951" w:rsidR="001219F0" w:rsidRDefault="001219F0" w:rsidP="00BA51DA">
      <w:pPr>
        <w:pStyle w:val="TAMainText"/>
      </w:pPr>
    </w:p>
    <w:p w14:paraId="06DA04F8" w14:textId="32B57F96" w:rsidR="001219F0" w:rsidRDefault="00BE12A8" w:rsidP="00BA51DA">
      <w:pPr>
        <w:pStyle w:val="TAMainText"/>
      </w:pPr>
      <w:r w:rsidRPr="00B64960">
        <w:rPr>
          <w:noProof/>
        </w:rPr>
        <w:drawing>
          <wp:anchor distT="0" distB="0" distL="114300" distR="114300" simplePos="0" relativeHeight="251682816" behindDoc="1" locked="0" layoutInCell="1" allowOverlap="1" wp14:anchorId="5A15989C" wp14:editId="1720E3E3">
            <wp:simplePos x="0" y="0"/>
            <wp:positionH relativeFrom="column">
              <wp:posOffset>209338</wp:posOffset>
            </wp:positionH>
            <wp:positionV relativeFrom="paragraph">
              <wp:posOffset>2752</wp:posOffset>
            </wp:positionV>
            <wp:extent cx="3044825" cy="2325370"/>
            <wp:effectExtent l="0" t="0" r="0" b="0"/>
            <wp:wrapTight wrapText="bothSides">
              <wp:wrapPolygon edited="0">
                <wp:start x="15541" y="531"/>
                <wp:lineTo x="2162" y="2300"/>
                <wp:lineTo x="1757" y="2831"/>
                <wp:lineTo x="3514" y="3716"/>
                <wp:lineTo x="1081" y="3893"/>
                <wp:lineTo x="1081" y="6016"/>
                <wp:lineTo x="3514" y="6547"/>
                <wp:lineTo x="1081" y="7786"/>
                <wp:lineTo x="1081" y="9378"/>
                <wp:lineTo x="3243" y="9378"/>
                <wp:lineTo x="1622" y="10617"/>
                <wp:lineTo x="0" y="12210"/>
                <wp:lineTo x="0" y="13979"/>
                <wp:lineTo x="3379" y="15041"/>
                <wp:lineTo x="1351" y="15572"/>
                <wp:lineTo x="1351" y="17341"/>
                <wp:lineTo x="3514" y="17872"/>
                <wp:lineTo x="3379" y="18580"/>
                <wp:lineTo x="6216" y="19465"/>
                <wp:lineTo x="9460" y="19996"/>
                <wp:lineTo x="10271" y="19996"/>
                <wp:lineTo x="13379" y="19642"/>
                <wp:lineTo x="18920" y="18580"/>
                <wp:lineTo x="19055" y="16103"/>
                <wp:lineTo x="16893" y="15572"/>
                <wp:lineTo x="4054" y="15041"/>
                <wp:lineTo x="16487" y="13625"/>
                <wp:lineTo x="16487" y="12210"/>
                <wp:lineTo x="7433" y="12210"/>
                <wp:lineTo x="10946" y="10794"/>
                <wp:lineTo x="10811" y="9378"/>
                <wp:lineTo x="15271" y="7786"/>
                <wp:lineTo x="15001" y="7432"/>
                <wp:lineTo x="4054" y="6547"/>
                <wp:lineTo x="14460" y="6193"/>
                <wp:lineTo x="14460" y="4070"/>
                <wp:lineTo x="13244" y="3716"/>
                <wp:lineTo x="19190" y="2654"/>
                <wp:lineTo x="19055" y="531"/>
                <wp:lineTo x="15541" y="531"/>
              </wp:wrapPolygon>
            </wp:wrapTight>
            <wp:docPr id="201456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4825" cy="2325370"/>
                    </a:xfrm>
                    <a:prstGeom prst="rect">
                      <a:avLst/>
                    </a:prstGeom>
                    <a:noFill/>
                    <a:ln>
                      <a:noFill/>
                    </a:ln>
                  </pic:spPr>
                </pic:pic>
              </a:graphicData>
            </a:graphic>
          </wp:anchor>
        </w:drawing>
      </w:r>
    </w:p>
    <w:p w14:paraId="33CD8F9E" w14:textId="6A7599E3" w:rsidR="001219F0" w:rsidRDefault="001219F0" w:rsidP="00BA51DA">
      <w:pPr>
        <w:pStyle w:val="TAMainText"/>
      </w:pPr>
    </w:p>
    <w:p w14:paraId="04883A63" w14:textId="77777777" w:rsidR="001219F0" w:rsidRDefault="001219F0" w:rsidP="00BA51DA">
      <w:pPr>
        <w:pStyle w:val="TAMainText"/>
      </w:pPr>
    </w:p>
    <w:p w14:paraId="71339B9E" w14:textId="77777777" w:rsidR="001219F0" w:rsidRDefault="001219F0" w:rsidP="00BA51DA">
      <w:pPr>
        <w:pStyle w:val="TAMainText"/>
      </w:pPr>
    </w:p>
    <w:p w14:paraId="65A8F208" w14:textId="77777777" w:rsidR="00B64960" w:rsidRDefault="00B64960" w:rsidP="00BA51DA">
      <w:pPr>
        <w:pStyle w:val="TAMainText"/>
      </w:pPr>
    </w:p>
    <w:p w14:paraId="23D6BB76" w14:textId="77777777" w:rsidR="00B64960" w:rsidRDefault="00B64960" w:rsidP="00BA51DA">
      <w:pPr>
        <w:pStyle w:val="TAMainText"/>
      </w:pPr>
    </w:p>
    <w:p w14:paraId="2912463C" w14:textId="3DF2E413" w:rsidR="00B64960" w:rsidRDefault="00B64960" w:rsidP="00BA51DA">
      <w:pPr>
        <w:pStyle w:val="TAMainText"/>
      </w:pPr>
    </w:p>
    <w:p w14:paraId="2710CF5F" w14:textId="77777777" w:rsidR="00B64960" w:rsidRDefault="00B64960" w:rsidP="00BA51DA">
      <w:pPr>
        <w:pStyle w:val="TAMainText"/>
      </w:pPr>
    </w:p>
    <w:p w14:paraId="7CB13097" w14:textId="77777777" w:rsidR="00B64960" w:rsidRDefault="00B64960" w:rsidP="00BA51DA">
      <w:pPr>
        <w:pStyle w:val="TAMainText"/>
      </w:pPr>
    </w:p>
    <w:p w14:paraId="43CABF26" w14:textId="77777777" w:rsidR="00BE12A8" w:rsidRDefault="00BE12A8" w:rsidP="00B64960">
      <w:pPr>
        <w:pStyle w:val="TAMainText"/>
        <w:ind w:firstLine="720"/>
      </w:pPr>
    </w:p>
    <w:p w14:paraId="1B4F8646" w14:textId="41FAC41B" w:rsidR="00BE12A8" w:rsidRDefault="00BE12A8" w:rsidP="00B64960">
      <w:pPr>
        <w:pStyle w:val="TAMainText"/>
        <w:ind w:firstLine="720"/>
      </w:pPr>
    </w:p>
    <w:p w14:paraId="04458587" w14:textId="77777777" w:rsidR="00BE12A8" w:rsidRDefault="00BE12A8" w:rsidP="00B64960">
      <w:pPr>
        <w:pStyle w:val="TAMainText"/>
        <w:ind w:firstLine="720"/>
      </w:pPr>
    </w:p>
    <w:p w14:paraId="41D5A720" w14:textId="2A248B8A" w:rsidR="00BE12A8" w:rsidRDefault="00BE12A8" w:rsidP="00B64960">
      <w:pPr>
        <w:pStyle w:val="TAMainText"/>
        <w:ind w:firstLine="720"/>
      </w:pPr>
      <w:r>
        <w:rPr>
          <w:noProof/>
        </w:rPr>
        <mc:AlternateContent>
          <mc:Choice Requires="wps">
            <w:drawing>
              <wp:anchor distT="0" distB="0" distL="114300" distR="114300" simplePos="0" relativeHeight="251689984" behindDoc="1" locked="0" layoutInCell="1" allowOverlap="1" wp14:anchorId="63287485" wp14:editId="17072E1D">
                <wp:simplePos x="0" y="0"/>
                <wp:positionH relativeFrom="column">
                  <wp:posOffset>312844</wp:posOffset>
                </wp:positionH>
                <wp:positionV relativeFrom="paragraph">
                  <wp:posOffset>94827</wp:posOffset>
                </wp:positionV>
                <wp:extent cx="3044825" cy="635"/>
                <wp:effectExtent l="0" t="0" r="0" b="0"/>
                <wp:wrapTight wrapText="bothSides">
                  <wp:wrapPolygon edited="0">
                    <wp:start x="0" y="0"/>
                    <wp:lineTo x="0" y="21600"/>
                    <wp:lineTo x="21600" y="21600"/>
                    <wp:lineTo x="21600" y="0"/>
                  </wp:wrapPolygon>
                </wp:wrapTight>
                <wp:docPr id="1309115545" name="Text Box 1"/>
                <wp:cNvGraphicFramePr/>
                <a:graphic xmlns:a="http://schemas.openxmlformats.org/drawingml/2006/main">
                  <a:graphicData uri="http://schemas.microsoft.com/office/word/2010/wordprocessingShape">
                    <wps:wsp>
                      <wps:cNvSpPr txBox="1"/>
                      <wps:spPr>
                        <a:xfrm>
                          <a:off x="0" y="0"/>
                          <a:ext cx="3044825" cy="635"/>
                        </a:xfrm>
                        <a:prstGeom prst="rect">
                          <a:avLst/>
                        </a:prstGeom>
                        <a:solidFill>
                          <a:prstClr val="white"/>
                        </a:solidFill>
                        <a:ln>
                          <a:noFill/>
                        </a:ln>
                      </wps:spPr>
                      <wps:txbx>
                        <w:txbxContent>
                          <w:p w14:paraId="4E28541D" w14:textId="7B8FF69E" w:rsidR="00B64960" w:rsidRPr="00B64960" w:rsidRDefault="00B64960" w:rsidP="00B64960">
                            <w:pPr>
                              <w:pStyle w:val="Caption"/>
                              <w:rPr>
                                <w:rFonts w:ascii="Arno Pro" w:hAnsi="Arno Pro"/>
                                <w:i w:val="0"/>
                                <w:iCs w:val="0"/>
                                <w:noProof/>
                                <w:color w:val="auto"/>
                                <w:kern w:val="21"/>
                                <w:sz w:val="20"/>
                                <w:szCs w:val="20"/>
                              </w:rPr>
                            </w:pPr>
                            <w:r w:rsidRPr="00B64960">
                              <w:rPr>
                                <w:rFonts w:ascii="Arno Pro" w:hAnsi="Arno Pro"/>
                                <w:i w:val="0"/>
                                <w:iCs w:val="0"/>
                                <w:color w:val="auto"/>
                              </w:rPr>
                              <w:t xml:space="preserve">Figure </w:t>
                            </w:r>
                            <w:r w:rsidR="00CC00E9">
                              <w:rPr>
                                <w:rFonts w:ascii="Arno Pro" w:hAnsi="Arno Pro"/>
                                <w:i w:val="0"/>
                                <w:iCs w:val="0"/>
                                <w:color w:val="auto"/>
                              </w:rPr>
                              <w:t>5</w:t>
                            </w:r>
                            <w:r w:rsidRPr="00B64960">
                              <w:rPr>
                                <w:rFonts w:ascii="Arno Pro" w:hAnsi="Arno Pro"/>
                                <w:i w:val="0"/>
                                <w:iCs w:val="0"/>
                                <w:color w:val="auto"/>
                              </w:rPr>
                              <w:t>: Comparison of relative error by fold number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287485" id="_x0000_s1028" type="#_x0000_t202" style="position:absolute;left:0;text-align:left;margin-left:24.65pt;margin-top:7.45pt;width:239.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" stroked="f">
                <v:textbox style="mso-fit-shape-to-text:t" inset="0,0,0,0">
                  <w:txbxContent>
                    <w:p w14:paraId="4E28541D" w14:textId="7B8FF69E" w:rsidR="00B64960" w:rsidRPr="00B64960" w:rsidRDefault="00B64960" w:rsidP="00B64960">
                      <w:pPr>
                        <w:pStyle w:val="Caption"/>
                        <w:rPr>
                          <w:rFonts w:ascii="Arno Pro" w:hAnsi="Arno Pro"/>
                          <w:i w:val="0"/>
                          <w:iCs w:val="0"/>
                          <w:noProof/>
                          <w:color w:val="auto"/>
                          <w:kern w:val="21"/>
                          <w:sz w:val="20"/>
                          <w:szCs w:val="20"/>
                        </w:rPr>
                      </w:pPr>
                      <w:r w:rsidRPr="00B64960">
                        <w:rPr>
                          <w:rFonts w:ascii="Arno Pro" w:hAnsi="Arno Pro"/>
                          <w:i w:val="0"/>
                          <w:iCs w:val="0"/>
                          <w:color w:val="auto"/>
                        </w:rPr>
                        <w:t xml:space="preserve">Figure </w:t>
                      </w:r>
                      <w:r w:rsidR="00CC00E9">
                        <w:rPr>
                          <w:rFonts w:ascii="Arno Pro" w:hAnsi="Arno Pro"/>
                          <w:i w:val="0"/>
                          <w:iCs w:val="0"/>
                          <w:color w:val="auto"/>
                        </w:rPr>
                        <w:t>5</w:t>
                      </w:r>
                      <w:r w:rsidRPr="00B64960">
                        <w:rPr>
                          <w:rFonts w:ascii="Arno Pro" w:hAnsi="Arno Pro"/>
                          <w:i w:val="0"/>
                          <w:iCs w:val="0"/>
                          <w:color w:val="auto"/>
                        </w:rPr>
                        <w:t>: Comparison of relative error by fold number</w:t>
                      </w:r>
                    </w:p>
                  </w:txbxContent>
                </v:textbox>
                <w10:wrap type="tight"/>
              </v:shape>
            </w:pict>
          </mc:Fallback>
        </mc:AlternateContent>
      </w:r>
    </w:p>
    <w:p w14:paraId="17891A74" w14:textId="77777777" w:rsidR="00BE12A8" w:rsidRDefault="00BE12A8" w:rsidP="00B64960">
      <w:pPr>
        <w:pStyle w:val="TAMainText"/>
        <w:ind w:firstLine="720"/>
      </w:pPr>
    </w:p>
    <w:p w14:paraId="49FC2C9B" w14:textId="3C7960F3" w:rsidR="00B64960" w:rsidRDefault="00B64960" w:rsidP="00B64960">
      <w:pPr>
        <w:pStyle w:val="TAMainText"/>
        <w:ind w:firstLine="720"/>
      </w:pPr>
      <w:r>
        <w:t xml:space="preserve">As expected, vanillin and quercetin have very similar relative error differences between the 5-fold and 10-fold models. Gallic acid, catechol, 3,4 D B, and caffeic acid are also very close. Within the other compounds, the 10-fold model’s relative error was lower for tannic acid, caffeic acid, and 3,4 D-BA, while the 5-fold model’s relative error was lower for juglone. </w:t>
      </w:r>
    </w:p>
    <w:p w14:paraId="78FF0B9D" w14:textId="0678D7EE" w:rsidR="00B64960" w:rsidRDefault="00B64960" w:rsidP="00B64960">
      <w:pPr>
        <w:pStyle w:val="TAMainText"/>
        <w:ind w:firstLine="720"/>
      </w:pPr>
      <w:r>
        <w:t xml:space="preserve">The 10-fold model performed slightly </w:t>
      </w:r>
      <w:r w:rsidR="005F0A52">
        <w:t xml:space="preserve">better; however, </w:t>
      </w:r>
      <w:r w:rsidR="00BE12A8">
        <w:t>the relative error was</w:t>
      </w:r>
      <w:r w:rsidR="005F0A52">
        <w:t xml:space="preserve"> much closer than expected. To see if the trend continued, a 2-fold model was tested. </w:t>
      </w:r>
      <w:r w:rsidR="00CC00E9">
        <w:t xml:space="preserve">The results are below in figure 6. </w:t>
      </w:r>
    </w:p>
    <w:p w14:paraId="25B43DE1" w14:textId="77777777" w:rsidR="00CC00E9" w:rsidRDefault="00CC00E9" w:rsidP="00CC00E9">
      <w:pPr>
        <w:pStyle w:val="TAMainText"/>
        <w:keepNext/>
      </w:pPr>
      <w:r w:rsidRPr="00CC00E9">
        <w:rPr>
          <w:noProof/>
        </w:rPr>
        <w:drawing>
          <wp:inline distT="0" distB="0" distL="0" distR="0" wp14:anchorId="6BAF4AD8" wp14:editId="21FCD07B">
            <wp:extent cx="3044825" cy="2323465"/>
            <wp:effectExtent l="0" t="0" r="0" b="0"/>
            <wp:docPr id="20012096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44825" cy="2323465"/>
                    </a:xfrm>
                    <a:prstGeom prst="rect">
                      <a:avLst/>
                    </a:prstGeom>
                    <a:noFill/>
                    <a:ln>
                      <a:noFill/>
                    </a:ln>
                  </pic:spPr>
                </pic:pic>
              </a:graphicData>
            </a:graphic>
          </wp:inline>
        </w:drawing>
      </w:r>
    </w:p>
    <w:p w14:paraId="5C5C8160" w14:textId="3EED9F3A" w:rsidR="00CC00E9" w:rsidRPr="00CC00E9" w:rsidRDefault="00CC00E9" w:rsidP="00CC00E9">
      <w:pPr>
        <w:pStyle w:val="Caption"/>
        <w:rPr>
          <w:rFonts w:ascii="Arno Pro" w:hAnsi="Arno Pro"/>
          <w:i w:val="0"/>
          <w:iCs w:val="0"/>
          <w:color w:val="auto"/>
        </w:rPr>
      </w:pPr>
      <w:r w:rsidRPr="00CC00E9">
        <w:rPr>
          <w:rFonts w:ascii="Arno Pro" w:hAnsi="Arno Pro"/>
          <w:i w:val="0"/>
          <w:iCs w:val="0"/>
          <w:color w:val="auto"/>
        </w:rPr>
        <w:t xml:space="preserve">Figure </w:t>
      </w:r>
      <w:r w:rsidRPr="00CC00E9">
        <w:rPr>
          <w:rFonts w:ascii="Arno Pro" w:hAnsi="Arno Pro"/>
          <w:i w:val="0"/>
          <w:iCs w:val="0"/>
          <w:color w:val="auto"/>
        </w:rPr>
        <w:fldChar w:fldCharType="begin"/>
      </w:r>
      <w:r w:rsidRPr="00CC00E9">
        <w:rPr>
          <w:rFonts w:ascii="Arno Pro" w:hAnsi="Arno Pro"/>
          <w:i w:val="0"/>
          <w:iCs w:val="0"/>
          <w:color w:val="auto"/>
        </w:rPr>
        <w:instrText xml:space="preserve"> SEQ Figure \* ARABIC </w:instrText>
      </w:r>
      <w:r w:rsidRPr="00CC00E9">
        <w:rPr>
          <w:rFonts w:ascii="Arno Pro" w:hAnsi="Arno Pro"/>
          <w:i w:val="0"/>
          <w:iCs w:val="0"/>
          <w:color w:val="auto"/>
        </w:rPr>
        <w:fldChar w:fldCharType="separate"/>
      </w:r>
      <w:r w:rsidR="00807115">
        <w:rPr>
          <w:rFonts w:ascii="Arno Pro" w:hAnsi="Arno Pro"/>
          <w:i w:val="0"/>
          <w:iCs w:val="0"/>
          <w:noProof/>
          <w:color w:val="auto"/>
        </w:rPr>
        <w:t>2</w:t>
      </w:r>
      <w:r w:rsidRPr="00CC00E9">
        <w:rPr>
          <w:rFonts w:ascii="Arno Pro" w:hAnsi="Arno Pro"/>
          <w:i w:val="0"/>
          <w:iCs w:val="0"/>
          <w:color w:val="auto"/>
        </w:rPr>
        <w:fldChar w:fldCharType="end"/>
      </w:r>
      <w:r w:rsidRPr="00CC00E9">
        <w:rPr>
          <w:rFonts w:ascii="Arno Pro" w:hAnsi="Arno Pro"/>
          <w:i w:val="0"/>
          <w:iCs w:val="0"/>
          <w:color w:val="auto"/>
        </w:rPr>
        <w:t>: Comparison of relative errors, with a 2-fold model added.</w:t>
      </w:r>
    </w:p>
    <w:p w14:paraId="6CD94E5C" w14:textId="54BF28DD" w:rsidR="00B64960" w:rsidRDefault="00CC00E9" w:rsidP="00BA51DA">
      <w:pPr>
        <w:pStyle w:val="TAMainText"/>
      </w:pPr>
      <w:r>
        <w:tab/>
        <w:t xml:space="preserve">For quercetin and 3, 4-D B, the average relative error for 2-fold matches very closely with the other models. For juglone, the relative error is in between that of the other two models. For catechol and catechin H, the error for 2-fold was lower than the other models. For 3,4-D-BA, gallic acid, tannic acid, caffeic acid, and vanillin, the error for 2-fold was higher. This aligns with the previous trend, but it does not show a strong difference. </w:t>
      </w:r>
    </w:p>
    <w:p w14:paraId="50257529" w14:textId="154E369C" w:rsidR="00653CCB" w:rsidRDefault="00653CCB" w:rsidP="00653CCB">
      <w:pPr>
        <w:pStyle w:val="TAMainText"/>
        <w:ind w:firstLine="720"/>
      </w:pPr>
      <w:r>
        <w:lastRenderedPageBreak/>
        <w:t xml:space="preserve">Relative error was the best method of analysis for the accuracy of the decision tree. Cohen’s kappa was </w:t>
      </w:r>
      <w:r w:rsidR="00693799">
        <w:t>considered but</w:t>
      </w:r>
      <w:r>
        <w:t xml:space="preserve"> was not used as it is superior for categorical data.  </w:t>
      </w:r>
    </w:p>
    <w:p w14:paraId="5A30B909" w14:textId="70399687" w:rsidR="00751E8C" w:rsidRDefault="000640B5" w:rsidP="00BA51DA">
      <w:pPr>
        <w:pStyle w:val="TAMainText"/>
      </w:pPr>
      <w:r>
        <w:tab/>
        <w:t xml:space="preserve">As the final method of analysis, table 1 below shows the MSE values for each fold of the methods along with the tested compounds. The average MSE for the 10-fold model was .569, the average MSE for the 5-fold model was .645, and the average MSE for the 2-fold model was .92. As the number of folds </w:t>
      </w:r>
      <w:r w:rsidR="00693799">
        <w:t>decreases</w:t>
      </w:r>
      <w:r>
        <w:t xml:space="preserve">, the MSE value increases, meaning that the model becomes less reliable. </w:t>
      </w:r>
    </w:p>
    <w:p w14:paraId="01A64D1B" w14:textId="77777777" w:rsidR="00751E8C" w:rsidRDefault="00751E8C" w:rsidP="00BA51DA">
      <w:pPr>
        <w:pStyle w:val="TAMainText"/>
      </w:pPr>
    </w:p>
    <w:tbl>
      <w:tblPr>
        <w:tblStyle w:val="TableGrid"/>
        <w:tblW w:w="0" w:type="auto"/>
        <w:tblLook w:val="04A0" w:firstRow="1" w:lastRow="0" w:firstColumn="1" w:lastColumn="0" w:noHBand="0" w:noVBand="1"/>
      </w:tblPr>
      <w:tblGrid>
        <w:gridCol w:w="1252"/>
        <w:gridCol w:w="2546"/>
        <w:gridCol w:w="1170"/>
      </w:tblGrid>
      <w:tr w:rsidR="002A3874" w14:paraId="1EE9CA9F" w14:textId="77777777" w:rsidTr="00BE12A8">
        <w:trPr>
          <w:trHeight w:val="230"/>
        </w:trPr>
        <w:tc>
          <w:tcPr>
            <w:tcW w:w="4968" w:type="dxa"/>
            <w:gridSpan w:val="3"/>
          </w:tcPr>
          <w:p w14:paraId="00F92D77" w14:textId="77777777" w:rsidR="002A3874" w:rsidRPr="000640B5" w:rsidRDefault="002A3874" w:rsidP="00BA51DA">
            <w:pPr>
              <w:pStyle w:val="TAMainText"/>
              <w:rPr>
                <w:b/>
                <w:bCs/>
                <w:sz w:val="18"/>
                <w:szCs w:val="18"/>
              </w:rPr>
            </w:pPr>
            <w:r w:rsidRPr="000640B5">
              <w:rPr>
                <w:b/>
                <w:bCs/>
                <w:sz w:val="18"/>
                <w:szCs w:val="18"/>
              </w:rPr>
              <w:t>Table 1: Results</w:t>
            </w:r>
          </w:p>
        </w:tc>
      </w:tr>
      <w:tr w:rsidR="002A3874" w14:paraId="2CFF4F0E" w14:textId="77777777" w:rsidTr="00BE12A8">
        <w:trPr>
          <w:trHeight w:val="230"/>
        </w:trPr>
        <w:tc>
          <w:tcPr>
            <w:tcW w:w="4968" w:type="dxa"/>
            <w:gridSpan w:val="3"/>
          </w:tcPr>
          <w:p w14:paraId="440754D0" w14:textId="77777777" w:rsidR="002A3874" w:rsidRPr="000640B5" w:rsidRDefault="002A3874" w:rsidP="00BA51DA">
            <w:pPr>
              <w:pStyle w:val="TAMainText"/>
              <w:rPr>
                <w:b/>
                <w:bCs/>
                <w:sz w:val="18"/>
                <w:szCs w:val="18"/>
              </w:rPr>
            </w:pPr>
          </w:p>
        </w:tc>
      </w:tr>
      <w:tr w:rsidR="002A3874" w14:paraId="114DD539" w14:textId="77777777" w:rsidTr="00BE12A8">
        <w:tc>
          <w:tcPr>
            <w:tcW w:w="1252" w:type="dxa"/>
          </w:tcPr>
          <w:p w14:paraId="5E99093D" w14:textId="68E75A60" w:rsidR="002A3874" w:rsidRPr="000640B5" w:rsidRDefault="002A3874" w:rsidP="00BA51DA">
            <w:pPr>
              <w:pStyle w:val="TAMainText"/>
              <w:rPr>
                <w:sz w:val="18"/>
                <w:szCs w:val="18"/>
              </w:rPr>
            </w:pPr>
            <w:r w:rsidRPr="000640B5">
              <w:rPr>
                <w:sz w:val="18"/>
                <w:szCs w:val="18"/>
              </w:rPr>
              <w:t>Fold</w:t>
            </w:r>
          </w:p>
        </w:tc>
        <w:tc>
          <w:tcPr>
            <w:tcW w:w="2546" w:type="dxa"/>
          </w:tcPr>
          <w:p w14:paraId="30045E93" w14:textId="6D6CF2C4" w:rsidR="002A3874" w:rsidRPr="000640B5" w:rsidRDefault="002A3874" w:rsidP="00BA51DA">
            <w:pPr>
              <w:pStyle w:val="TAMainText"/>
              <w:rPr>
                <w:sz w:val="18"/>
                <w:szCs w:val="18"/>
              </w:rPr>
            </w:pPr>
            <w:r w:rsidRPr="000640B5">
              <w:rPr>
                <w:sz w:val="18"/>
                <w:szCs w:val="18"/>
              </w:rPr>
              <w:t>Test Compound</w:t>
            </w:r>
          </w:p>
        </w:tc>
        <w:tc>
          <w:tcPr>
            <w:tcW w:w="1170" w:type="dxa"/>
          </w:tcPr>
          <w:p w14:paraId="32ACF915" w14:textId="2BE6C598" w:rsidR="002A3874" w:rsidRPr="000640B5" w:rsidRDefault="002A3874" w:rsidP="00BA51DA">
            <w:pPr>
              <w:pStyle w:val="TAMainText"/>
              <w:rPr>
                <w:sz w:val="18"/>
                <w:szCs w:val="18"/>
              </w:rPr>
            </w:pPr>
            <w:r w:rsidRPr="000640B5">
              <w:rPr>
                <w:sz w:val="18"/>
                <w:szCs w:val="18"/>
              </w:rPr>
              <w:t>MSE</w:t>
            </w:r>
          </w:p>
        </w:tc>
      </w:tr>
      <w:tr w:rsidR="002A3874" w14:paraId="665810CE" w14:textId="77777777" w:rsidTr="00BE12A8">
        <w:tc>
          <w:tcPr>
            <w:tcW w:w="1252" w:type="dxa"/>
          </w:tcPr>
          <w:p w14:paraId="71F9997C" w14:textId="3E4FB0BE" w:rsidR="002A3874" w:rsidRPr="000640B5" w:rsidRDefault="002A3874" w:rsidP="004D75A9">
            <w:pPr>
              <w:pStyle w:val="TAMainText"/>
              <w:rPr>
                <w:sz w:val="18"/>
                <w:szCs w:val="18"/>
              </w:rPr>
            </w:pPr>
            <w:r w:rsidRPr="000640B5">
              <w:rPr>
                <w:sz w:val="18"/>
                <w:szCs w:val="18"/>
              </w:rPr>
              <w:t>1</w:t>
            </w:r>
          </w:p>
        </w:tc>
        <w:tc>
          <w:tcPr>
            <w:tcW w:w="2546" w:type="dxa"/>
            <w:vAlign w:val="bottom"/>
          </w:tcPr>
          <w:p w14:paraId="0F822994" w14:textId="7253EAE3" w:rsidR="002A3874" w:rsidRPr="000640B5" w:rsidRDefault="002A3874" w:rsidP="004D75A9">
            <w:pPr>
              <w:pStyle w:val="TAMainText"/>
              <w:rPr>
                <w:sz w:val="18"/>
                <w:szCs w:val="18"/>
              </w:rPr>
            </w:pPr>
            <w:r w:rsidRPr="000640B5">
              <w:rPr>
                <w:rFonts w:cs="Calibri"/>
                <w:color w:val="000000"/>
                <w:sz w:val="18"/>
                <w:szCs w:val="18"/>
              </w:rPr>
              <w:t>Quercetin</w:t>
            </w:r>
          </w:p>
        </w:tc>
        <w:tc>
          <w:tcPr>
            <w:tcW w:w="1170" w:type="dxa"/>
            <w:vAlign w:val="bottom"/>
          </w:tcPr>
          <w:p w14:paraId="0F81CC3D" w14:textId="1A4BC103" w:rsidR="002A3874" w:rsidRPr="000640B5" w:rsidRDefault="002A3874" w:rsidP="004D75A9">
            <w:pPr>
              <w:pStyle w:val="TAMainText"/>
              <w:rPr>
                <w:sz w:val="18"/>
                <w:szCs w:val="18"/>
              </w:rPr>
            </w:pPr>
            <w:r w:rsidRPr="000640B5">
              <w:rPr>
                <w:rFonts w:cs="Calibri"/>
                <w:color w:val="000000"/>
                <w:sz w:val="18"/>
                <w:szCs w:val="18"/>
              </w:rPr>
              <w:t>0.01</w:t>
            </w:r>
          </w:p>
        </w:tc>
      </w:tr>
      <w:tr w:rsidR="002A3874" w14:paraId="26448B5D" w14:textId="77777777" w:rsidTr="00BE12A8">
        <w:tc>
          <w:tcPr>
            <w:tcW w:w="1252" w:type="dxa"/>
          </w:tcPr>
          <w:p w14:paraId="5B899B08" w14:textId="123C4EEE" w:rsidR="002A3874" w:rsidRPr="000640B5" w:rsidRDefault="002A3874" w:rsidP="004D75A9">
            <w:pPr>
              <w:pStyle w:val="TAMainText"/>
              <w:rPr>
                <w:sz w:val="18"/>
                <w:szCs w:val="18"/>
              </w:rPr>
            </w:pPr>
            <w:r w:rsidRPr="000640B5">
              <w:rPr>
                <w:sz w:val="18"/>
                <w:szCs w:val="18"/>
              </w:rPr>
              <w:t>2</w:t>
            </w:r>
          </w:p>
        </w:tc>
        <w:tc>
          <w:tcPr>
            <w:tcW w:w="2546" w:type="dxa"/>
            <w:vAlign w:val="bottom"/>
          </w:tcPr>
          <w:p w14:paraId="490D724C" w14:textId="409AA0C5" w:rsidR="002A3874" w:rsidRPr="000640B5" w:rsidRDefault="002A3874" w:rsidP="004D75A9">
            <w:pPr>
              <w:pStyle w:val="TAMainText"/>
              <w:rPr>
                <w:sz w:val="18"/>
                <w:szCs w:val="18"/>
              </w:rPr>
            </w:pPr>
            <w:r w:rsidRPr="000640B5">
              <w:rPr>
                <w:rFonts w:cs="Calibri"/>
                <w:color w:val="000000"/>
                <w:sz w:val="18"/>
                <w:szCs w:val="18"/>
              </w:rPr>
              <w:t>Vanillin</w:t>
            </w:r>
          </w:p>
        </w:tc>
        <w:tc>
          <w:tcPr>
            <w:tcW w:w="1170" w:type="dxa"/>
            <w:vAlign w:val="bottom"/>
          </w:tcPr>
          <w:p w14:paraId="23E6B922" w14:textId="67385027" w:rsidR="002A3874" w:rsidRPr="000640B5" w:rsidRDefault="002A3874" w:rsidP="004D75A9">
            <w:pPr>
              <w:pStyle w:val="TAMainText"/>
              <w:rPr>
                <w:sz w:val="18"/>
                <w:szCs w:val="18"/>
              </w:rPr>
            </w:pPr>
            <w:r w:rsidRPr="000640B5">
              <w:rPr>
                <w:rFonts w:cs="Calibri"/>
                <w:color w:val="000000"/>
                <w:sz w:val="18"/>
                <w:szCs w:val="18"/>
              </w:rPr>
              <w:t>0.16</w:t>
            </w:r>
          </w:p>
        </w:tc>
      </w:tr>
      <w:tr w:rsidR="002A3874" w14:paraId="507BD0B1" w14:textId="77777777" w:rsidTr="00BE12A8">
        <w:tc>
          <w:tcPr>
            <w:tcW w:w="1252" w:type="dxa"/>
          </w:tcPr>
          <w:p w14:paraId="2EA348B3" w14:textId="2EACB523" w:rsidR="002A3874" w:rsidRPr="000640B5" w:rsidRDefault="002A3874" w:rsidP="004D75A9">
            <w:pPr>
              <w:pStyle w:val="TAMainText"/>
              <w:rPr>
                <w:sz w:val="18"/>
                <w:szCs w:val="18"/>
              </w:rPr>
            </w:pPr>
            <w:r w:rsidRPr="000640B5">
              <w:rPr>
                <w:sz w:val="18"/>
                <w:szCs w:val="18"/>
              </w:rPr>
              <w:t>3</w:t>
            </w:r>
          </w:p>
        </w:tc>
        <w:tc>
          <w:tcPr>
            <w:tcW w:w="2546" w:type="dxa"/>
            <w:vAlign w:val="bottom"/>
          </w:tcPr>
          <w:p w14:paraId="4928D3AB" w14:textId="0753113D" w:rsidR="002A3874" w:rsidRPr="000640B5" w:rsidRDefault="002A3874" w:rsidP="004D75A9">
            <w:pPr>
              <w:spacing w:after="0"/>
              <w:rPr>
                <w:rFonts w:ascii="Arno Pro" w:hAnsi="Arno Pro" w:cs="Calibri"/>
                <w:color w:val="000000"/>
                <w:sz w:val="18"/>
                <w:szCs w:val="18"/>
              </w:rPr>
            </w:pPr>
            <w:r w:rsidRPr="000640B5">
              <w:rPr>
                <w:rFonts w:ascii="Arno Pro" w:hAnsi="Arno Pro" w:cs="Calibri"/>
                <w:color w:val="000000"/>
                <w:sz w:val="18"/>
                <w:szCs w:val="18"/>
              </w:rPr>
              <w:t>3,4-Dihydroxy-Benzoic Acid</w:t>
            </w:r>
          </w:p>
        </w:tc>
        <w:tc>
          <w:tcPr>
            <w:tcW w:w="1170" w:type="dxa"/>
            <w:vAlign w:val="bottom"/>
          </w:tcPr>
          <w:p w14:paraId="3E4D1C64" w14:textId="7667CD9E" w:rsidR="002A3874" w:rsidRPr="000640B5" w:rsidRDefault="002A3874" w:rsidP="004D75A9">
            <w:pPr>
              <w:pStyle w:val="TAMainText"/>
              <w:rPr>
                <w:sz w:val="18"/>
                <w:szCs w:val="18"/>
              </w:rPr>
            </w:pPr>
            <w:r w:rsidRPr="000640B5">
              <w:rPr>
                <w:rFonts w:cs="Calibri"/>
                <w:color w:val="000000"/>
                <w:sz w:val="18"/>
                <w:szCs w:val="18"/>
              </w:rPr>
              <w:t>0.81</w:t>
            </w:r>
          </w:p>
        </w:tc>
      </w:tr>
      <w:tr w:rsidR="002A3874" w14:paraId="41B39747" w14:textId="77777777" w:rsidTr="00BE12A8">
        <w:tc>
          <w:tcPr>
            <w:tcW w:w="1252" w:type="dxa"/>
          </w:tcPr>
          <w:p w14:paraId="3901F409" w14:textId="32ADCDCB" w:rsidR="002A3874" w:rsidRPr="000640B5" w:rsidRDefault="002A3874" w:rsidP="004D75A9">
            <w:pPr>
              <w:pStyle w:val="TAMainText"/>
              <w:rPr>
                <w:sz w:val="18"/>
                <w:szCs w:val="18"/>
              </w:rPr>
            </w:pPr>
            <w:r w:rsidRPr="000640B5">
              <w:rPr>
                <w:sz w:val="18"/>
                <w:szCs w:val="18"/>
              </w:rPr>
              <w:t>4</w:t>
            </w:r>
          </w:p>
        </w:tc>
        <w:tc>
          <w:tcPr>
            <w:tcW w:w="2546" w:type="dxa"/>
            <w:vAlign w:val="bottom"/>
          </w:tcPr>
          <w:p w14:paraId="1AFBE007" w14:textId="7300102B" w:rsidR="002A3874" w:rsidRPr="000640B5" w:rsidRDefault="002A3874" w:rsidP="004D75A9">
            <w:pPr>
              <w:pStyle w:val="TAMainText"/>
              <w:rPr>
                <w:sz w:val="18"/>
                <w:szCs w:val="18"/>
              </w:rPr>
            </w:pPr>
            <w:r w:rsidRPr="000640B5">
              <w:rPr>
                <w:rFonts w:cs="Calibri"/>
                <w:color w:val="000000"/>
                <w:sz w:val="18"/>
                <w:szCs w:val="18"/>
              </w:rPr>
              <w:t>Catechol</w:t>
            </w:r>
          </w:p>
        </w:tc>
        <w:tc>
          <w:tcPr>
            <w:tcW w:w="1170" w:type="dxa"/>
            <w:vAlign w:val="bottom"/>
          </w:tcPr>
          <w:p w14:paraId="4BCE2F74" w14:textId="0748245B" w:rsidR="002A3874" w:rsidRPr="000640B5" w:rsidRDefault="002A3874" w:rsidP="004D75A9">
            <w:pPr>
              <w:pStyle w:val="TAMainText"/>
              <w:rPr>
                <w:sz w:val="18"/>
                <w:szCs w:val="18"/>
              </w:rPr>
            </w:pPr>
            <w:r w:rsidRPr="000640B5">
              <w:rPr>
                <w:rFonts w:cs="Calibri"/>
                <w:color w:val="000000"/>
                <w:sz w:val="18"/>
                <w:szCs w:val="18"/>
              </w:rPr>
              <w:t>1.44</w:t>
            </w:r>
          </w:p>
        </w:tc>
      </w:tr>
      <w:tr w:rsidR="002A3874" w14:paraId="63D77EF9" w14:textId="77777777" w:rsidTr="00BE12A8">
        <w:tc>
          <w:tcPr>
            <w:tcW w:w="1252" w:type="dxa"/>
          </w:tcPr>
          <w:p w14:paraId="21BF4D78" w14:textId="50BCA290" w:rsidR="002A3874" w:rsidRPr="000640B5" w:rsidRDefault="002A3874" w:rsidP="004D75A9">
            <w:pPr>
              <w:pStyle w:val="TAMainText"/>
              <w:rPr>
                <w:sz w:val="18"/>
                <w:szCs w:val="18"/>
              </w:rPr>
            </w:pPr>
            <w:r w:rsidRPr="000640B5">
              <w:rPr>
                <w:sz w:val="18"/>
                <w:szCs w:val="18"/>
              </w:rPr>
              <w:t>5</w:t>
            </w:r>
          </w:p>
        </w:tc>
        <w:tc>
          <w:tcPr>
            <w:tcW w:w="2546" w:type="dxa"/>
            <w:vAlign w:val="bottom"/>
          </w:tcPr>
          <w:p w14:paraId="430BC3CB" w14:textId="19553F32" w:rsidR="002A3874" w:rsidRPr="000640B5" w:rsidRDefault="002A3874" w:rsidP="004D75A9">
            <w:pPr>
              <w:spacing w:after="0"/>
              <w:rPr>
                <w:rFonts w:ascii="Arno Pro" w:hAnsi="Arno Pro" w:cs="Calibri"/>
                <w:color w:val="000000"/>
                <w:sz w:val="18"/>
                <w:szCs w:val="18"/>
              </w:rPr>
            </w:pPr>
            <w:r w:rsidRPr="000640B5">
              <w:rPr>
                <w:rFonts w:ascii="Arno Pro" w:hAnsi="Arno Pro" w:cs="Calibri"/>
                <w:color w:val="000000"/>
                <w:sz w:val="18"/>
                <w:szCs w:val="18"/>
              </w:rPr>
              <w:t>3,4-Dihydroxy Benzaldehyde</w:t>
            </w:r>
          </w:p>
        </w:tc>
        <w:tc>
          <w:tcPr>
            <w:tcW w:w="1170" w:type="dxa"/>
            <w:vAlign w:val="bottom"/>
          </w:tcPr>
          <w:p w14:paraId="35631C5C" w14:textId="75A77792" w:rsidR="002A3874" w:rsidRPr="000640B5" w:rsidRDefault="002A3874" w:rsidP="004D75A9">
            <w:pPr>
              <w:pStyle w:val="TAMainText"/>
              <w:rPr>
                <w:sz w:val="18"/>
                <w:szCs w:val="18"/>
              </w:rPr>
            </w:pPr>
            <w:r w:rsidRPr="000640B5">
              <w:rPr>
                <w:rFonts w:cs="Calibri"/>
                <w:color w:val="000000"/>
                <w:sz w:val="18"/>
                <w:szCs w:val="18"/>
              </w:rPr>
              <w:t>0.16</w:t>
            </w:r>
          </w:p>
        </w:tc>
      </w:tr>
      <w:tr w:rsidR="002A3874" w14:paraId="03628EEF" w14:textId="77777777" w:rsidTr="00BE12A8">
        <w:tc>
          <w:tcPr>
            <w:tcW w:w="1252" w:type="dxa"/>
          </w:tcPr>
          <w:p w14:paraId="5EC9B218" w14:textId="0948B181" w:rsidR="002A3874" w:rsidRPr="000640B5" w:rsidRDefault="002A3874" w:rsidP="004D75A9">
            <w:pPr>
              <w:pStyle w:val="TAMainText"/>
              <w:rPr>
                <w:sz w:val="18"/>
                <w:szCs w:val="18"/>
              </w:rPr>
            </w:pPr>
            <w:r w:rsidRPr="000640B5">
              <w:rPr>
                <w:sz w:val="18"/>
                <w:szCs w:val="18"/>
              </w:rPr>
              <w:t>6</w:t>
            </w:r>
          </w:p>
        </w:tc>
        <w:tc>
          <w:tcPr>
            <w:tcW w:w="2546" w:type="dxa"/>
            <w:vAlign w:val="bottom"/>
          </w:tcPr>
          <w:p w14:paraId="7AC23ECC" w14:textId="459744B9" w:rsidR="002A3874" w:rsidRPr="000640B5" w:rsidRDefault="002A3874" w:rsidP="004D75A9">
            <w:pPr>
              <w:pStyle w:val="TAMainText"/>
              <w:rPr>
                <w:sz w:val="18"/>
                <w:szCs w:val="18"/>
              </w:rPr>
            </w:pPr>
            <w:r w:rsidRPr="000640B5">
              <w:rPr>
                <w:rFonts w:cs="Calibri"/>
                <w:color w:val="000000"/>
                <w:sz w:val="18"/>
                <w:szCs w:val="18"/>
              </w:rPr>
              <w:t>Gallic Acid</w:t>
            </w:r>
          </w:p>
        </w:tc>
        <w:tc>
          <w:tcPr>
            <w:tcW w:w="1170" w:type="dxa"/>
            <w:vAlign w:val="bottom"/>
          </w:tcPr>
          <w:p w14:paraId="08F01086" w14:textId="34A304F1" w:rsidR="002A3874" w:rsidRPr="000640B5" w:rsidRDefault="002A3874" w:rsidP="004D75A9">
            <w:pPr>
              <w:pStyle w:val="TAMainText"/>
              <w:rPr>
                <w:sz w:val="18"/>
                <w:szCs w:val="18"/>
              </w:rPr>
            </w:pPr>
            <w:r w:rsidRPr="000640B5">
              <w:rPr>
                <w:rFonts w:cs="Calibri"/>
                <w:color w:val="000000"/>
                <w:sz w:val="18"/>
                <w:szCs w:val="18"/>
              </w:rPr>
              <w:t>0.81</w:t>
            </w:r>
          </w:p>
        </w:tc>
      </w:tr>
      <w:tr w:rsidR="002A3874" w14:paraId="762AE2D3" w14:textId="77777777" w:rsidTr="00BE12A8">
        <w:tc>
          <w:tcPr>
            <w:tcW w:w="1252" w:type="dxa"/>
          </w:tcPr>
          <w:p w14:paraId="0BA7DEA5" w14:textId="44CE6573" w:rsidR="002A3874" w:rsidRPr="000640B5" w:rsidRDefault="002A3874" w:rsidP="004D75A9">
            <w:pPr>
              <w:pStyle w:val="TAMainText"/>
              <w:rPr>
                <w:sz w:val="18"/>
                <w:szCs w:val="18"/>
              </w:rPr>
            </w:pPr>
            <w:r w:rsidRPr="000640B5">
              <w:rPr>
                <w:sz w:val="18"/>
                <w:szCs w:val="18"/>
              </w:rPr>
              <w:t>7</w:t>
            </w:r>
          </w:p>
        </w:tc>
        <w:tc>
          <w:tcPr>
            <w:tcW w:w="2546" w:type="dxa"/>
            <w:vAlign w:val="bottom"/>
          </w:tcPr>
          <w:p w14:paraId="421506E8" w14:textId="0CE999C6" w:rsidR="002A3874" w:rsidRPr="000640B5" w:rsidRDefault="002A3874" w:rsidP="004D75A9">
            <w:pPr>
              <w:pStyle w:val="TAMainText"/>
              <w:rPr>
                <w:sz w:val="18"/>
                <w:szCs w:val="18"/>
              </w:rPr>
            </w:pPr>
            <w:r w:rsidRPr="000640B5">
              <w:rPr>
                <w:rFonts w:cs="Calibri"/>
                <w:color w:val="000000"/>
                <w:sz w:val="18"/>
                <w:szCs w:val="18"/>
              </w:rPr>
              <w:t>Tannic Acid</w:t>
            </w:r>
          </w:p>
        </w:tc>
        <w:tc>
          <w:tcPr>
            <w:tcW w:w="1170" w:type="dxa"/>
            <w:vAlign w:val="bottom"/>
          </w:tcPr>
          <w:p w14:paraId="3BB6B724" w14:textId="6D01506A" w:rsidR="002A3874" w:rsidRPr="000640B5" w:rsidRDefault="002A3874" w:rsidP="004D75A9">
            <w:pPr>
              <w:pStyle w:val="TAMainText"/>
              <w:rPr>
                <w:sz w:val="18"/>
                <w:szCs w:val="18"/>
              </w:rPr>
            </w:pPr>
            <w:r w:rsidRPr="000640B5">
              <w:rPr>
                <w:rFonts w:cs="Calibri"/>
                <w:color w:val="000000"/>
                <w:sz w:val="18"/>
                <w:szCs w:val="18"/>
              </w:rPr>
              <w:t>0.25</w:t>
            </w:r>
          </w:p>
        </w:tc>
      </w:tr>
      <w:tr w:rsidR="002A3874" w14:paraId="5DEE52B7" w14:textId="77777777" w:rsidTr="00BE12A8">
        <w:tc>
          <w:tcPr>
            <w:tcW w:w="1252" w:type="dxa"/>
          </w:tcPr>
          <w:p w14:paraId="2034820E" w14:textId="3D16CE21" w:rsidR="002A3874" w:rsidRPr="000640B5" w:rsidRDefault="002A3874" w:rsidP="004D75A9">
            <w:pPr>
              <w:pStyle w:val="TAMainText"/>
              <w:rPr>
                <w:sz w:val="18"/>
                <w:szCs w:val="18"/>
              </w:rPr>
            </w:pPr>
            <w:r w:rsidRPr="000640B5">
              <w:rPr>
                <w:sz w:val="18"/>
                <w:szCs w:val="18"/>
              </w:rPr>
              <w:t>8</w:t>
            </w:r>
          </w:p>
        </w:tc>
        <w:tc>
          <w:tcPr>
            <w:tcW w:w="2546" w:type="dxa"/>
            <w:vAlign w:val="bottom"/>
          </w:tcPr>
          <w:p w14:paraId="196E0ECE" w14:textId="05C4F6C4" w:rsidR="002A3874" w:rsidRPr="000640B5" w:rsidRDefault="002A3874" w:rsidP="004D75A9">
            <w:pPr>
              <w:pStyle w:val="TAMainText"/>
              <w:rPr>
                <w:sz w:val="18"/>
                <w:szCs w:val="18"/>
              </w:rPr>
            </w:pPr>
            <w:r w:rsidRPr="000640B5">
              <w:rPr>
                <w:rFonts w:cs="Calibri"/>
                <w:color w:val="000000"/>
                <w:sz w:val="18"/>
                <w:szCs w:val="18"/>
              </w:rPr>
              <w:t>Juglone</w:t>
            </w:r>
          </w:p>
        </w:tc>
        <w:tc>
          <w:tcPr>
            <w:tcW w:w="1170" w:type="dxa"/>
            <w:vAlign w:val="bottom"/>
          </w:tcPr>
          <w:p w14:paraId="2E3AC5C3" w14:textId="6676DB8E" w:rsidR="002A3874" w:rsidRPr="000640B5" w:rsidRDefault="002A3874" w:rsidP="004D75A9">
            <w:pPr>
              <w:pStyle w:val="TAMainText"/>
              <w:rPr>
                <w:sz w:val="18"/>
                <w:szCs w:val="18"/>
              </w:rPr>
            </w:pPr>
            <w:r w:rsidRPr="000640B5">
              <w:rPr>
                <w:rFonts w:cs="Calibri"/>
                <w:color w:val="000000"/>
                <w:sz w:val="18"/>
                <w:szCs w:val="18"/>
              </w:rPr>
              <w:t>0.25</w:t>
            </w:r>
          </w:p>
        </w:tc>
      </w:tr>
      <w:tr w:rsidR="002A3874" w14:paraId="4744E6B1" w14:textId="77777777" w:rsidTr="00BE12A8">
        <w:tc>
          <w:tcPr>
            <w:tcW w:w="1252" w:type="dxa"/>
          </w:tcPr>
          <w:p w14:paraId="71C122BF" w14:textId="2EEE9817" w:rsidR="002A3874" w:rsidRPr="000640B5" w:rsidRDefault="002A3874" w:rsidP="004D75A9">
            <w:pPr>
              <w:pStyle w:val="TAMainText"/>
              <w:rPr>
                <w:sz w:val="18"/>
                <w:szCs w:val="18"/>
              </w:rPr>
            </w:pPr>
            <w:r w:rsidRPr="000640B5">
              <w:rPr>
                <w:sz w:val="18"/>
                <w:szCs w:val="18"/>
              </w:rPr>
              <w:t>9</w:t>
            </w:r>
          </w:p>
        </w:tc>
        <w:tc>
          <w:tcPr>
            <w:tcW w:w="2546" w:type="dxa"/>
          </w:tcPr>
          <w:p w14:paraId="195EE55C" w14:textId="1FCA708F" w:rsidR="002A3874" w:rsidRPr="000640B5" w:rsidRDefault="002A3874" w:rsidP="004D75A9">
            <w:pPr>
              <w:pStyle w:val="TAMainText"/>
              <w:rPr>
                <w:sz w:val="18"/>
                <w:szCs w:val="18"/>
              </w:rPr>
            </w:pPr>
            <w:r w:rsidRPr="000640B5">
              <w:rPr>
                <w:sz w:val="18"/>
                <w:szCs w:val="18"/>
              </w:rPr>
              <w:t>Caffeic Acid</w:t>
            </w:r>
          </w:p>
        </w:tc>
        <w:tc>
          <w:tcPr>
            <w:tcW w:w="1170" w:type="dxa"/>
            <w:vAlign w:val="bottom"/>
          </w:tcPr>
          <w:p w14:paraId="6891CA85" w14:textId="78D1C9E6" w:rsidR="002A3874" w:rsidRPr="000640B5" w:rsidRDefault="002A3874" w:rsidP="004D75A9">
            <w:pPr>
              <w:pStyle w:val="TAMainText"/>
              <w:rPr>
                <w:sz w:val="18"/>
                <w:szCs w:val="18"/>
              </w:rPr>
            </w:pPr>
            <w:r w:rsidRPr="000640B5">
              <w:rPr>
                <w:rFonts w:cs="Calibri"/>
                <w:color w:val="000000"/>
                <w:sz w:val="18"/>
                <w:szCs w:val="18"/>
              </w:rPr>
              <w:t>0.36</w:t>
            </w:r>
          </w:p>
        </w:tc>
      </w:tr>
      <w:tr w:rsidR="002A3874" w14:paraId="721D7EC9" w14:textId="77777777" w:rsidTr="00BE12A8">
        <w:tc>
          <w:tcPr>
            <w:tcW w:w="1252" w:type="dxa"/>
          </w:tcPr>
          <w:p w14:paraId="2CF173E6" w14:textId="3E155A8B" w:rsidR="002A3874" w:rsidRPr="000640B5" w:rsidRDefault="002A3874" w:rsidP="004D75A9">
            <w:pPr>
              <w:pStyle w:val="TAMainText"/>
              <w:rPr>
                <w:sz w:val="18"/>
                <w:szCs w:val="18"/>
              </w:rPr>
            </w:pPr>
            <w:r w:rsidRPr="000640B5">
              <w:rPr>
                <w:sz w:val="18"/>
                <w:szCs w:val="18"/>
              </w:rPr>
              <w:t>10</w:t>
            </w:r>
          </w:p>
        </w:tc>
        <w:tc>
          <w:tcPr>
            <w:tcW w:w="2546" w:type="dxa"/>
          </w:tcPr>
          <w:p w14:paraId="45F818D8" w14:textId="35F9D79D" w:rsidR="002A3874" w:rsidRPr="000640B5" w:rsidRDefault="002A3874" w:rsidP="004D75A9">
            <w:pPr>
              <w:pStyle w:val="TAMainText"/>
              <w:rPr>
                <w:sz w:val="18"/>
                <w:szCs w:val="18"/>
              </w:rPr>
            </w:pPr>
            <w:r w:rsidRPr="000640B5">
              <w:rPr>
                <w:sz w:val="18"/>
                <w:szCs w:val="18"/>
              </w:rPr>
              <w:t>Catechin Hydrate</w:t>
            </w:r>
          </w:p>
        </w:tc>
        <w:tc>
          <w:tcPr>
            <w:tcW w:w="1170" w:type="dxa"/>
            <w:vAlign w:val="bottom"/>
          </w:tcPr>
          <w:p w14:paraId="59DDEB96" w14:textId="233B6B4D" w:rsidR="002A3874" w:rsidRPr="000640B5" w:rsidRDefault="002A3874" w:rsidP="004D75A9">
            <w:pPr>
              <w:pStyle w:val="TAMainText"/>
              <w:rPr>
                <w:sz w:val="18"/>
                <w:szCs w:val="18"/>
              </w:rPr>
            </w:pPr>
            <w:r w:rsidRPr="000640B5">
              <w:rPr>
                <w:rFonts w:cs="Calibri"/>
                <w:color w:val="000000"/>
                <w:sz w:val="18"/>
                <w:szCs w:val="18"/>
              </w:rPr>
              <w:t>1.44</w:t>
            </w:r>
          </w:p>
        </w:tc>
      </w:tr>
      <w:tr w:rsidR="002A3874" w14:paraId="6F77F9C9" w14:textId="77777777" w:rsidTr="00BE12A8">
        <w:tc>
          <w:tcPr>
            <w:tcW w:w="4968" w:type="dxa"/>
            <w:gridSpan w:val="3"/>
          </w:tcPr>
          <w:p w14:paraId="19383312" w14:textId="77777777" w:rsidR="002A3874" w:rsidRPr="000640B5" w:rsidRDefault="002A3874" w:rsidP="00BA51DA">
            <w:pPr>
              <w:pStyle w:val="TAMainText"/>
              <w:rPr>
                <w:sz w:val="18"/>
                <w:szCs w:val="18"/>
              </w:rPr>
            </w:pPr>
            <w:r w:rsidRPr="000640B5">
              <w:rPr>
                <w:sz w:val="18"/>
                <w:szCs w:val="18"/>
              </w:rPr>
              <w:t>5-Fold Model</w:t>
            </w:r>
          </w:p>
        </w:tc>
      </w:tr>
      <w:tr w:rsidR="002A3874" w14:paraId="1A46454C" w14:textId="77777777" w:rsidTr="00BE12A8">
        <w:tc>
          <w:tcPr>
            <w:tcW w:w="1252" w:type="dxa"/>
            <w:vMerge w:val="restart"/>
          </w:tcPr>
          <w:p w14:paraId="4AF1B2A6" w14:textId="77777777" w:rsidR="002A3874" w:rsidRPr="000640B5" w:rsidRDefault="002A3874" w:rsidP="004D75A9">
            <w:pPr>
              <w:pStyle w:val="TAMainText"/>
              <w:rPr>
                <w:sz w:val="18"/>
                <w:szCs w:val="18"/>
              </w:rPr>
            </w:pPr>
            <w:r w:rsidRPr="000640B5">
              <w:rPr>
                <w:sz w:val="18"/>
                <w:szCs w:val="18"/>
              </w:rPr>
              <w:t>1</w:t>
            </w:r>
          </w:p>
          <w:p w14:paraId="01CD25F0" w14:textId="5A510CE4" w:rsidR="002A3874" w:rsidRPr="000640B5" w:rsidRDefault="002A3874" w:rsidP="004D75A9">
            <w:pPr>
              <w:pStyle w:val="TAMainText"/>
              <w:rPr>
                <w:sz w:val="18"/>
                <w:szCs w:val="18"/>
              </w:rPr>
            </w:pPr>
          </w:p>
        </w:tc>
        <w:tc>
          <w:tcPr>
            <w:tcW w:w="2546" w:type="dxa"/>
            <w:vAlign w:val="bottom"/>
          </w:tcPr>
          <w:p w14:paraId="3635185E" w14:textId="17F007D7" w:rsidR="002A3874" w:rsidRPr="000640B5" w:rsidRDefault="002A3874" w:rsidP="004D75A9">
            <w:pPr>
              <w:pStyle w:val="TAMainText"/>
              <w:rPr>
                <w:sz w:val="18"/>
                <w:szCs w:val="18"/>
              </w:rPr>
            </w:pPr>
            <w:r w:rsidRPr="000640B5">
              <w:rPr>
                <w:rFonts w:cs="Calibri"/>
                <w:color w:val="000000"/>
                <w:sz w:val="18"/>
                <w:szCs w:val="18"/>
              </w:rPr>
              <w:t>Gallic Acid</w:t>
            </w:r>
          </w:p>
        </w:tc>
        <w:tc>
          <w:tcPr>
            <w:tcW w:w="1170" w:type="dxa"/>
            <w:vMerge w:val="restart"/>
          </w:tcPr>
          <w:p w14:paraId="2DF4A020" w14:textId="31577785" w:rsidR="002A3874" w:rsidRPr="000640B5" w:rsidRDefault="002A3874" w:rsidP="004D75A9">
            <w:pPr>
              <w:pStyle w:val="TAMainText"/>
              <w:rPr>
                <w:sz w:val="18"/>
                <w:szCs w:val="18"/>
              </w:rPr>
            </w:pPr>
            <w:r w:rsidRPr="000640B5">
              <w:rPr>
                <w:sz w:val="18"/>
                <w:szCs w:val="18"/>
              </w:rPr>
              <w:t>.585</w:t>
            </w:r>
          </w:p>
        </w:tc>
      </w:tr>
      <w:tr w:rsidR="002A3874" w14:paraId="77B29E61" w14:textId="77777777" w:rsidTr="00BE12A8">
        <w:tc>
          <w:tcPr>
            <w:tcW w:w="1252" w:type="dxa"/>
            <w:vMerge/>
          </w:tcPr>
          <w:p w14:paraId="72CD8AA6" w14:textId="1005D60F" w:rsidR="002A3874" w:rsidRPr="000640B5" w:rsidRDefault="002A3874" w:rsidP="004D75A9">
            <w:pPr>
              <w:pStyle w:val="TAMainText"/>
              <w:rPr>
                <w:sz w:val="18"/>
                <w:szCs w:val="18"/>
              </w:rPr>
            </w:pPr>
          </w:p>
        </w:tc>
        <w:tc>
          <w:tcPr>
            <w:tcW w:w="2546" w:type="dxa"/>
            <w:vAlign w:val="bottom"/>
          </w:tcPr>
          <w:p w14:paraId="524D0128" w14:textId="6E69717C" w:rsidR="002A3874" w:rsidRPr="000640B5" w:rsidRDefault="002A3874" w:rsidP="004D75A9">
            <w:pPr>
              <w:pStyle w:val="TAMainText"/>
              <w:rPr>
                <w:sz w:val="18"/>
                <w:szCs w:val="18"/>
              </w:rPr>
            </w:pPr>
            <w:r w:rsidRPr="000640B5">
              <w:rPr>
                <w:rFonts w:cs="Calibri"/>
                <w:color w:val="000000"/>
                <w:sz w:val="18"/>
                <w:szCs w:val="18"/>
              </w:rPr>
              <w:t>3,4-Dihydroxy Benzaldehyde</w:t>
            </w:r>
          </w:p>
        </w:tc>
        <w:tc>
          <w:tcPr>
            <w:tcW w:w="1170" w:type="dxa"/>
            <w:vMerge/>
          </w:tcPr>
          <w:p w14:paraId="6F32494C" w14:textId="77777777" w:rsidR="002A3874" w:rsidRPr="000640B5" w:rsidRDefault="002A3874" w:rsidP="004D75A9">
            <w:pPr>
              <w:pStyle w:val="TAMainText"/>
              <w:rPr>
                <w:sz w:val="18"/>
                <w:szCs w:val="18"/>
              </w:rPr>
            </w:pPr>
          </w:p>
        </w:tc>
      </w:tr>
      <w:tr w:rsidR="002A3874" w14:paraId="00103833" w14:textId="77777777" w:rsidTr="00BE12A8">
        <w:tc>
          <w:tcPr>
            <w:tcW w:w="1252" w:type="dxa"/>
            <w:vMerge w:val="restart"/>
          </w:tcPr>
          <w:p w14:paraId="663DB450" w14:textId="2C50CF44" w:rsidR="002A3874" w:rsidRPr="000640B5" w:rsidRDefault="002A3874" w:rsidP="004D75A9">
            <w:pPr>
              <w:pStyle w:val="TAMainText"/>
              <w:rPr>
                <w:sz w:val="18"/>
                <w:szCs w:val="18"/>
              </w:rPr>
            </w:pPr>
            <w:r w:rsidRPr="000640B5">
              <w:rPr>
                <w:sz w:val="18"/>
                <w:szCs w:val="18"/>
              </w:rPr>
              <w:t>2</w:t>
            </w:r>
          </w:p>
        </w:tc>
        <w:tc>
          <w:tcPr>
            <w:tcW w:w="2546" w:type="dxa"/>
            <w:vAlign w:val="bottom"/>
          </w:tcPr>
          <w:p w14:paraId="683B5DAB" w14:textId="5E338C98" w:rsidR="002A3874" w:rsidRPr="000640B5" w:rsidRDefault="002A3874" w:rsidP="004D75A9">
            <w:pPr>
              <w:pStyle w:val="TAMainText"/>
              <w:rPr>
                <w:sz w:val="18"/>
                <w:szCs w:val="18"/>
              </w:rPr>
            </w:pPr>
            <w:r w:rsidRPr="000640B5">
              <w:rPr>
                <w:rFonts w:cs="Calibri"/>
                <w:color w:val="000000"/>
                <w:sz w:val="18"/>
                <w:szCs w:val="18"/>
              </w:rPr>
              <w:t>Catechol</w:t>
            </w:r>
          </w:p>
        </w:tc>
        <w:tc>
          <w:tcPr>
            <w:tcW w:w="1170" w:type="dxa"/>
            <w:vMerge w:val="restart"/>
          </w:tcPr>
          <w:p w14:paraId="48854595" w14:textId="2FE91440" w:rsidR="002A3874" w:rsidRPr="000640B5" w:rsidRDefault="002A3874" w:rsidP="004D75A9">
            <w:pPr>
              <w:pStyle w:val="TAMainText"/>
              <w:rPr>
                <w:sz w:val="18"/>
                <w:szCs w:val="18"/>
              </w:rPr>
            </w:pPr>
            <w:r w:rsidRPr="000640B5">
              <w:rPr>
                <w:sz w:val="18"/>
                <w:szCs w:val="18"/>
              </w:rPr>
              <w:t>1.53</w:t>
            </w:r>
          </w:p>
        </w:tc>
      </w:tr>
      <w:tr w:rsidR="002A3874" w14:paraId="40B7A8D0" w14:textId="77777777" w:rsidTr="00BE12A8">
        <w:tc>
          <w:tcPr>
            <w:tcW w:w="1252" w:type="dxa"/>
            <w:vMerge/>
          </w:tcPr>
          <w:p w14:paraId="5D2F09EC" w14:textId="4D2E6783" w:rsidR="002A3874" w:rsidRPr="000640B5" w:rsidRDefault="002A3874" w:rsidP="004D75A9">
            <w:pPr>
              <w:pStyle w:val="TAMainText"/>
              <w:rPr>
                <w:sz w:val="18"/>
                <w:szCs w:val="18"/>
              </w:rPr>
            </w:pPr>
          </w:p>
        </w:tc>
        <w:tc>
          <w:tcPr>
            <w:tcW w:w="2546" w:type="dxa"/>
            <w:vAlign w:val="bottom"/>
          </w:tcPr>
          <w:p w14:paraId="709C790D" w14:textId="7AA58872" w:rsidR="002A3874" w:rsidRPr="000640B5" w:rsidRDefault="002A3874" w:rsidP="004D75A9">
            <w:pPr>
              <w:pStyle w:val="TAMainText"/>
              <w:rPr>
                <w:sz w:val="18"/>
                <w:szCs w:val="18"/>
              </w:rPr>
            </w:pPr>
            <w:r w:rsidRPr="000640B5">
              <w:rPr>
                <w:rFonts w:cs="Calibri"/>
                <w:color w:val="000000"/>
                <w:sz w:val="18"/>
                <w:szCs w:val="18"/>
              </w:rPr>
              <w:t>3,4-Dihydroxy-Benzoic Acid</w:t>
            </w:r>
          </w:p>
        </w:tc>
        <w:tc>
          <w:tcPr>
            <w:tcW w:w="1170" w:type="dxa"/>
            <w:vMerge/>
          </w:tcPr>
          <w:p w14:paraId="3DDCCB27" w14:textId="77777777" w:rsidR="002A3874" w:rsidRPr="000640B5" w:rsidRDefault="002A3874" w:rsidP="004D75A9">
            <w:pPr>
              <w:pStyle w:val="TAMainText"/>
              <w:rPr>
                <w:sz w:val="18"/>
                <w:szCs w:val="18"/>
              </w:rPr>
            </w:pPr>
          </w:p>
        </w:tc>
      </w:tr>
      <w:tr w:rsidR="002A3874" w14:paraId="13B20B6C" w14:textId="77777777" w:rsidTr="00BE12A8">
        <w:tc>
          <w:tcPr>
            <w:tcW w:w="1252" w:type="dxa"/>
            <w:vMerge w:val="restart"/>
          </w:tcPr>
          <w:p w14:paraId="4E0F4BD1" w14:textId="7AA7FC68" w:rsidR="002A3874" w:rsidRPr="000640B5" w:rsidRDefault="002A3874" w:rsidP="004D75A9">
            <w:pPr>
              <w:pStyle w:val="TAMainText"/>
              <w:rPr>
                <w:sz w:val="18"/>
                <w:szCs w:val="18"/>
              </w:rPr>
            </w:pPr>
            <w:r w:rsidRPr="000640B5">
              <w:rPr>
                <w:sz w:val="18"/>
                <w:szCs w:val="18"/>
              </w:rPr>
              <w:t>3</w:t>
            </w:r>
          </w:p>
        </w:tc>
        <w:tc>
          <w:tcPr>
            <w:tcW w:w="2546" w:type="dxa"/>
            <w:vAlign w:val="bottom"/>
          </w:tcPr>
          <w:p w14:paraId="3BDC8032" w14:textId="3B706677" w:rsidR="002A3874" w:rsidRPr="000640B5" w:rsidRDefault="002A3874" w:rsidP="004D75A9">
            <w:pPr>
              <w:pStyle w:val="TAMainText"/>
              <w:rPr>
                <w:sz w:val="18"/>
                <w:szCs w:val="18"/>
              </w:rPr>
            </w:pPr>
            <w:r w:rsidRPr="000640B5">
              <w:rPr>
                <w:rFonts w:cs="Calibri"/>
                <w:color w:val="000000"/>
                <w:sz w:val="18"/>
                <w:szCs w:val="18"/>
              </w:rPr>
              <w:t>Juglone</w:t>
            </w:r>
          </w:p>
        </w:tc>
        <w:tc>
          <w:tcPr>
            <w:tcW w:w="1170" w:type="dxa"/>
            <w:vMerge w:val="restart"/>
          </w:tcPr>
          <w:p w14:paraId="152ECDE4" w14:textId="49FD6987" w:rsidR="002A3874" w:rsidRPr="000640B5" w:rsidRDefault="002A3874" w:rsidP="004D75A9">
            <w:pPr>
              <w:pStyle w:val="TAMainText"/>
              <w:rPr>
                <w:sz w:val="18"/>
                <w:szCs w:val="18"/>
              </w:rPr>
            </w:pPr>
            <w:r w:rsidRPr="000640B5">
              <w:rPr>
                <w:sz w:val="18"/>
                <w:szCs w:val="18"/>
              </w:rPr>
              <w:t>.725</w:t>
            </w:r>
          </w:p>
        </w:tc>
      </w:tr>
      <w:tr w:rsidR="002A3874" w14:paraId="39A26CD1" w14:textId="77777777" w:rsidTr="00BE12A8">
        <w:tc>
          <w:tcPr>
            <w:tcW w:w="1252" w:type="dxa"/>
            <w:vMerge/>
          </w:tcPr>
          <w:p w14:paraId="1FAC03DF" w14:textId="77777777" w:rsidR="002A3874" w:rsidRPr="000640B5" w:rsidRDefault="002A3874" w:rsidP="004D75A9">
            <w:pPr>
              <w:pStyle w:val="TAMainText"/>
              <w:rPr>
                <w:sz w:val="18"/>
                <w:szCs w:val="18"/>
              </w:rPr>
            </w:pPr>
          </w:p>
        </w:tc>
        <w:tc>
          <w:tcPr>
            <w:tcW w:w="2546" w:type="dxa"/>
            <w:vAlign w:val="bottom"/>
          </w:tcPr>
          <w:p w14:paraId="251D4659" w14:textId="6217B02E" w:rsidR="002A3874" w:rsidRPr="000640B5" w:rsidRDefault="002A3874" w:rsidP="004D75A9">
            <w:pPr>
              <w:pStyle w:val="TAMainText"/>
              <w:rPr>
                <w:sz w:val="18"/>
                <w:szCs w:val="18"/>
              </w:rPr>
            </w:pPr>
            <w:r w:rsidRPr="000640B5">
              <w:rPr>
                <w:rFonts w:cs="Calibri"/>
                <w:color w:val="000000"/>
                <w:sz w:val="18"/>
                <w:szCs w:val="18"/>
              </w:rPr>
              <w:t>Catechin Hydrate</w:t>
            </w:r>
          </w:p>
        </w:tc>
        <w:tc>
          <w:tcPr>
            <w:tcW w:w="1170" w:type="dxa"/>
            <w:vMerge/>
          </w:tcPr>
          <w:p w14:paraId="6F2090FB" w14:textId="77777777" w:rsidR="002A3874" w:rsidRPr="000640B5" w:rsidRDefault="002A3874" w:rsidP="004D75A9">
            <w:pPr>
              <w:pStyle w:val="TAMainText"/>
              <w:rPr>
                <w:sz w:val="18"/>
                <w:szCs w:val="18"/>
              </w:rPr>
            </w:pPr>
          </w:p>
        </w:tc>
      </w:tr>
      <w:tr w:rsidR="002A3874" w14:paraId="6307E4E5" w14:textId="77777777" w:rsidTr="00BE12A8">
        <w:tc>
          <w:tcPr>
            <w:tcW w:w="1252" w:type="dxa"/>
            <w:vMerge w:val="restart"/>
          </w:tcPr>
          <w:p w14:paraId="20725E5D" w14:textId="5FF633CB" w:rsidR="002A3874" w:rsidRPr="000640B5" w:rsidRDefault="002A3874" w:rsidP="004D75A9">
            <w:pPr>
              <w:pStyle w:val="TAMainText"/>
              <w:rPr>
                <w:sz w:val="18"/>
                <w:szCs w:val="18"/>
              </w:rPr>
            </w:pPr>
            <w:r w:rsidRPr="000640B5">
              <w:rPr>
                <w:sz w:val="18"/>
                <w:szCs w:val="18"/>
              </w:rPr>
              <w:t>4</w:t>
            </w:r>
          </w:p>
        </w:tc>
        <w:tc>
          <w:tcPr>
            <w:tcW w:w="2546" w:type="dxa"/>
            <w:vAlign w:val="bottom"/>
          </w:tcPr>
          <w:p w14:paraId="5E9AE1FC" w14:textId="41CEC375" w:rsidR="002A3874" w:rsidRPr="000640B5" w:rsidRDefault="002A3874" w:rsidP="004D75A9">
            <w:pPr>
              <w:pStyle w:val="TAMainText"/>
              <w:rPr>
                <w:sz w:val="18"/>
                <w:szCs w:val="18"/>
              </w:rPr>
            </w:pPr>
            <w:r w:rsidRPr="000640B5">
              <w:rPr>
                <w:rFonts w:cs="Calibri"/>
                <w:color w:val="000000"/>
                <w:sz w:val="18"/>
                <w:szCs w:val="18"/>
              </w:rPr>
              <w:t>Caffeic Acid</w:t>
            </w:r>
          </w:p>
        </w:tc>
        <w:tc>
          <w:tcPr>
            <w:tcW w:w="1170" w:type="dxa"/>
            <w:vMerge w:val="restart"/>
          </w:tcPr>
          <w:p w14:paraId="76DC7655" w14:textId="6326740E" w:rsidR="002A3874" w:rsidRPr="000640B5" w:rsidRDefault="002A3874" w:rsidP="004D75A9">
            <w:pPr>
              <w:pStyle w:val="TAMainText"/>
              <w:rPr>
                <w:sz w:val="18"/>
                <w:szCs w:val="18"/>
              </w:rPr>
            </w:pPr>
            <w:r w:rsidRPr="000640B5">
              <w:rPr>
                <w:sz w:val="18"/>
                <w:szCs w:val="18"/>
              </w:rPr>
              <w:t>.18</w:t>
            </w:r>
          </w:p>
        </w:tc>
      </w:tr>
      <w:tr w:rsidR="002A3874" w14:paraId="03B8D3BE" w14:textId="77777777" w:rsidTr="00BE12A8">
        <w:tc>
          <w:tcPr>
            <w:tcW w:w="1252" w:type="dxa"/>
            <w:vMerge/>
          </w:tcPr>
          <w:p w14:paraId="41298A00" w14:textId="77777777" w:rsidR="002A3874" w:rsidRPr="000640B5" w:rsidRDefault="002A3874" w:rsidP="004D75A9">
            <w:pPr>
              <w:pStyle w:val="TAMainText"/>
              <w:rPr>
                <w:sz w:val="18"/>
                <w:szCs w:val="18"/>
              </w:rPr>
            </w:pPr>
          </w:p>
        </w:tc>
        <w:tc>
          <w:tcPr>
            <w:tcW w:w="2546" w:type="dxa"/>
            <w:vAlign w:val="bottom"/>
          </w:tcPr>
          <w:p w14:paraId="719FFDB6" w14:textId="342D24D0" w:rsidR="002A3874" w:rsidRPr="000640B5" w:rsidRDefault="002A3874" w:rsidP="004D75A9">
            <w:pPr>
              <w:pStyle w:val="TAMainText"/>
              <w:rPr>
                <w:sz w:val="18"/>
                <w:szCs w:val="18"/>
              </w:rPr>
            </w:pPr>
            <w:r w:rsidRPr="000640B5">
              <w:rPr>
                <w:rFonts w:cs="Calibri"/>
                <w:color w:val="000000"/>
                <w:sz w:val="18"/>
                <w:szCs w:val="18"/>
              </w:rPr>
              <w:t>Quercetin</w:t>
            </w:r>
          </w:p>
        </w:tc>
        <w:tc>
          <w:tcPr>
            <w:tcW w:w="1170" w:type="dxa"/>
            <w:vMerge/>
          </w:tcPr>
          <w:p w14:paraId="21D5158C" w14:textId="77777777" w:rsidR="002A3874" w:rsidRPr="000640B5" w:rsidRDefault="002A3874" w:rsidP="004D75A9">
            <w:pPr>
              <w:pStyle w:val="TAMainText"/>
              <w:rPr>
                <w:sz w:val="18"/>
                <w:szCs w:val="18"/>
              </w:rPr>
            </w:pPr>
          </w:p>
        </w:tc>
      </w:tr>
      <w:tr w:rsidR="002A3874" w14:paraId="1F075F3E" w14:textId="77777777" w:rsidTr="00BE12A8">
        <w:tc>
          <w:tcPr>
            <w:tcW w:w="1252" w:type="dxa"/>
            <w:vMerge w:val="restart"/>
          </w:tcPr>
          <w:p w14:paraId="530BBFE3" w14:textId="2803317C" w:rsidR="002A3874" w:rsidRPr="000640B5" w:rsidRDefault="002A3874" w:rsidP="004D75A9">
            <w:pPr>
              <w:pStyle w:val="TAMainText"/>
              <w:rPr>
                <w:sz w:val="18"/>
                <w:szCs w:val="18"/>
              </w:rPr>
            </w:pPr>
            <w:r w:rsidRPr="000640B5">
              <w:rPr>
                <w:sz w:val="18"/>
                <w:szCs w:val="18"/>
              </w:rPr>
              <w:t>5</w:t>
            </w:r>
          </w:p>
        </w:tc>
        <w:tc>
          <w:tcPr>
            <w:tcW w:w="2546" w:type="dxa"/>
            <w:vAlign w:val="bottom"/>
          </w:tcPr>
          <w:p w14:paraId="04CD5936" w14:textId="42EA1A13" w:rsidR="002A3874" w:rsidRPr="000640B5" w:rsidRDefault="002A3874" w:rsidP="004D75A9">
            <w:pPr>
              <w:pStyle w:val="TAMainText"/>
              <w:rPr>
                <w:sz w:val="18"/>
                <w:szCs w:val="18"/>
              </w:rPr>
            </w:pPr>
            <w:r w:rsidRPr="000640B5">
              <w:rPr>
                <w:rFonts w:cs="Calibri"/>
                <w:color w:val="000000"/>
                <w:sz w:val="18"/>
                <w:szCs w:val="18"/>
              </w:rPr>
              <w:t>Vanillin</w:t>
            </w:r>
          </w:p>
        </w:tc>
        <w:tc>
          <w:tcPr>
            <w:tcW w:w="1170" w:type="dxa"/>
            <w:vMerge w:val="restart"/>
          </w:tcPr>
          <w:p w14:paraId="54E42CC1" w14:textId="6EF99F4C" w:rsidR="002A3874" w:rsidRPr="000640B5" w:rsidRDefault="002A3874" w:rsidP="004D75A9">
            <w:pPr>
              <w:pStyle w:val="TAMainText"/>
              <w:rPr>
                <w:sz w:val="18"/>
                <w:szCs w:val="18"/>
              </w:rPr>
            </w:pPr>
            <w:r w:rsidRPr="000640B5">
              <w:rPr>
                <w:sz w:val="18"/>
                <w:szCs w:val="18"/>
              </w:rPr>
              <w:t>.948</w:t>
            </w:r>
          </w:p>
        </w:tc>
      </w:tr>
      <w:tr w:rsidR="002A3874" w14:paraId="1FCB8D50" w14:textId="77777777" w:rsidTr="00BE12A8">
        <w:tc>
          <w:tcPr>
            <w:tcW w:w="1252" w:type="dxa"/>
            <w:vMerge/>
          </w:tcPr>
          <w:p w14:paraId="27E75F61" w14:textId="77777777" w:rsidR="002A3874" w:rsidRPr="000640B5" w:rsidRDefault="002A3874" w:rsidP="004D75A9">
            <w:pPr>
              <w:pStyle w:val="TAMainText"/>
              <w:rPr>
                <w:sz w:val="18"/>
                <w:szCs w:val="18"/>
              </w:rPr>
            </w:pPr>
          </w:p>
        </w:tc>
        <w:tc>
          <w:tcPr>
            <w:tcW w:w="2546" w:type="dxa"/>
            <w:vAlign w:val="bottom"/>
          </w:tcPr>
          <w:p w14:paraId="7242E759" w14:textId="29F734ED" w:rsidR="002A3874" w:rsidRPr="000640B5" w:rsidRDefault="002A3874" w:rsidP="004D75A9">
            <w:pPr>
              <w:pStyle w:val="TAMainText"/>
              <w:rPr>
                <w:sz w:val="18"/>
                <w:szCs w:val="18"/>
              </w:rPr>
            </w:pPr>
            <w:r w:rsidRPr="000640B5">
              <w:rPr>
                <w:rFonts w:cs="Calibri"/>
                <w:color w:val="000000"/>
                <w:sz w:val="18"/>
                <w:szCs w:val="18"/>
              </w:rPr>
              <w:t>Tannic Acid</w:t>
            </w:r>
          </w:p>
        </w:tc>
        <w:tc>
          <w:tcPr>
            <w:tcW w:w="1170" w:type="dxa"/>
            <w:vMerge/>
          </w:tcPr>
          <w:p w14:paraId="0BB23CBE" w14:textId="77777777" w:rsidR="002A3874" w:rsidRPr="000640B5" w:rsidRDefault="002A3874" w:rsidP="004D75A9">
            <w:pPr>
              <w:pStyle w:val="TAMainText"/>
              <w:rPr>
                <w:sz w:val="18"/>
                <w:szCs w:val="18"/>
              </w:rPr>
            </w:pPr>
          </w:p>
        </w:tc>
      </w:tr>
      <w:tr w:rsidR="002A3874" w14:paraId="5E13EBDA" w14:textId="77777777" w:rsidTr="00BE12A8">
        <w:tc>
          <w:tcPr>
            <w:tcW w:w="4968" w:type="dxa"/>
            <w:gridSpan w:val="3"/>
          </w:tcPr>
          <w:p w14:paraId="50EA4AAB" w14:textId="77777777" w:rsidR="002A3874" w:rsidRPr="000640B5" w:rsidRDefault="002A3874" w:rsidP="00BA51DA">
            <w:pPr>
              <w:pStyle w:val="TAMainText"/>
              <w:rPr>
                <w:sz w:val="18"/>
                <w:szCs w:val="18"/>
              </w:rPr>
            </w:pPr>
            <w:r w:rsidRPr="000640B5">
              <w:rPr>
                <w:sz w:val="18"/>
                <w:szCs w:val="18"/>
              </w:rPr>
              <w:t>2-Fold Model</w:t>
            </w:r>
          </w:p>
        </w:tc>
      </w:tr>
      <w:tr w:rsidR="002A3874" w14:paraId="28F00C9C" w14:textId="77777777" w:rsidTr="00BE12A8">
        <w:tc>
          <w:tcPr>
            <w:tcW w:w="1252" w:type="dxa"/>
            <w:vMerge w:val="restart"/>
          </w:tcPr>
          <w:p w14:paraId="7EA829D0" w14:textId="18402611" w:rsidR="002A3874" w:rsidRPr="000640B5" w:rsidRDefault="002A3874" w:rsidP="004D75A9">
            <w:pPr>
              <w:pStyle w:val="TAMainText"/>
              <w:rPr>
                <w:sz w:val="18"/>
                <w:szCs w:val="18"/>
              </w:rPr>
            </w:pPr>
            <w:r w:rsidRPr="000640B5">
              <w:rPr>
                <w:sz w:val="18"/>
                <w:szCs w:val="18"/>
              </w:rPr>
              <w:t>1</w:t>
            </w:r>
          </w:p>
        </w:tc>
        <w:tc>
          <w:tcPr>
            <w:tcW w:w="2546" w:type="dxa"/>
            <w:vAlign w:val="bottom"/>
          </w:tcPr>
          <w:p w14:paraId="145915A3" w14:textId="0E3B1D64" w:rsidR="002A3874" w:rsidRPr="000640B5" w:rsidRDefault="002A3874" w:rsidP="004D75A9">
            <w:pPr>
              <w:pStyle w:val="TAMainText"/>
              <w:rPr>
                <w:sz w:val="18"/>
                <w:szCs w:val="18"/>
              </w:rPr>
            </w:pPr>
            <w:r w:rsidRPr="000640B5">
              <w:rPr>
                <w:rFonts w:cs="Calibri"/>
                <w:color w:val="000000"/>
                <w:sz w:val="18"/>
                <w:szCs w:val="18"/>
              </w:rPr>
              <w:t>Catechol</w:t>
            </w:r>
          </w:p>
        </w:tc>
        <w:tc>
          <w:tcPr>
            <w:tcW w:w="1170" w:type="dxa"/>
            <w:vMerge w:val="restart"/>
          </w:tcPr>
          <w:p w14:paraId="389FD878" w14:textId="4A5DFFF9" w:rsidR="002A3874" w:rsidRPr="000640B5" w:rsidRDefault="002A3874" w:rsidP="004D75A9">
            <w:pPr>
              <w:spacing w:after="0"/>
              <w:rPr>
                <w:rFonts w:ascii="Arno Pro" w:hAnsi="Arno Pro" w:cs="Calibri"/>
                <w:color w:val="000000"/>
                <w:sz w:val="18"/>
                <w:szCs w:val="18"/>
              </w:rPr>
            </w:pPr>
            <w:r w:rsidRPr="000640B5">
              <w:rPr>
                <w:rFonts w:ascii="Arno Pro" w:hAnsi="Arno Pro" w:cs="Calibri"/>
                <w:color w:val="000000"/>
                <w:sz w:val="18"/>
                <w:szCs w:val="18"/>
              </w:rPr>
              <w:t>0.948</w:t>
            </w:r>
          </w:p>
        </w:tc>
      </w:tr>
      <w:tr w:rsidR="002A3874" w14:paraId="08057563" w14:textId="77777777" w:rsidTr="00BE12A8">
        <w:tc>
          <w:tcPr>
            <w:tcW w:w="1252" w:type="dxa"/>
            <w:vMerge/>
          </w:tcPr>
          <w:p w14:paraId="1FEE088D" w14:textId="77777777" w:rsidR="002A3874" w:rsidRPr="000640B5" w:rsidRDefault="002A3874" w:rsidP="004D75A9">
            <w:pPr>
              <w:pStyle w:val="TAMainText"/>
              <w:rPr>
                <w:sz w:val="18"/>
                <w:szCs w:val="18"/>
              </w:rPr>
            </w:pPr>
          </w:p>
        </w:tc>
        <w:tc>
          <w:tcPr>
            <w:tcW w:w="2546" w:type="dxa"/>
            <w:vAlign w:val="bottom"/>
          </w:tcPr>
          <w:p w14:paraId="09CACF49" w14:textId="0CE34386" w:rsidR="002A3874" w:rsidRPr="000640B5" w:rsidRDefault="002A3874" w:rsidP="004D75A9">
            <w:pPr>
              <w:pStyle w:val="TAMainText"/>
              <w:rPr>
                <w:sz w:val="18"/>
                <w:szCs w:val="18"/>
              </w:rPr>
            </w:pPr>
            <w:r w:rsidRPr="000640B5">
              <w:rPr>
                <w:rFonts w:cs="Calibri"/>
                <w:color w:val="000000"/>
                <w:sz w:val="18"/>
                <w:szCs w:val="18"/>
              </w:rPr>
              <w:t>Gallic Acid</w:t>
            </w:r>
          </w:p>
        </w:tc>
        <w:tc>
          <w:tcPr>
            <w:tcW w:w="1170" w:type="dxa"/>
            <w:vMerge/>
          </w:tcPr>
          <w:p w14:paraId="447ED0A0" w14:textId="77777777" w:rsidR="002A3874" w:rsidRPr="000640B5" w:rsidRDefault="002A3874" w:rsidP="004D75A9">
            <w:pPr>
              <w:pStyle w:val="TAMainText"/>
              <w:rPr>
                <w:sz w:val="18"/>
                <w:szCs w:val="18"/>
              </w:rPr>
            </w:pPr>
          </w:p>
        </w:tc>
      </w:tr>
      <w:tr w:rsidR="002A3874" w14:paraId="43F69F83" w14:textId="77777777" w:rsidTr="00BE12A8">
        <w:tc>
          <w:tcPr>
            <w:tcW w:w="1252" w:type="dxa"/>
            <w:vMerge/>
          </w:tcPr>
          <w:p w14:paraId="3020968E" w14:textId="77777777" w:rsidR="002A3874" w:rsidRPr="000640B5" w:rsidRDefault="002A3874" w:rsidP="004D75A9">
            <w:pPr>
              <w:pStyle w:val="TAMainText"/>
              <w:rPr>
                <w:sz w:val="18"/>
                <w:szCs w:val="18"/>
              </w:rPr>
            </w:pPr>
          </w:p>
        </w:tc>
        <w:tc>
          <w:tcPr>
            <w:tcW w:w="2546" w:type="dxa"/>
            <w:vAlign w:val="bottom"/>
          </w:tcPr>
          <w:p w14:paraId="6D3C9EF9" w14:textId="05A21605" w:rsidR="002A3874" w:rsidRPr="000640B5" w:rsidRDefault="002A3874" w:rsidP="004D75A9">
            <w:pPr>
              <w:pStyle w:val="TAMainText"/>
              <w:rPr>
                <w:sz w:val="18"/>
                <w:szCs w:val="18"/>
              </w:rPr>
            </w:pPr>
            <w:r w:rsidRPr="000640B5">
              <w:rPr>
                <w:rFonts w:cs="Calibri"/>
                <w:color w:val="000000"/>
                <w:sz w:val="18"/>
                <w:szCs w:val="18"/>
              </w:rPr>
              <w:t>3,4-Dihydroxy-Benzoic Acid</w:t>
            </w:r>
          </w:p>
        </w:tc>
        <w:tc>
          <w:tcPr>
            <w:tcW w:w="1170" w:type="dxa"/>
            <w:vMerge/>
          </w:tcPr>
          <w:p w14:paraId="49ABAB0C" w14:textId="77777777" w:rsidR="002A3874" w:rsidRPr="000640B5" w:rsidRDefault="002A3874" w:rsidP="004D75A9">
            <w:pPr>
              <w:pStyle w:val="TAMainText"/>
              <w:rPr>
                <w:sz w:val="18"/>
                <w:szCs w:val="18"/>
              </w:rPr>
            </w:pPr>
          </w:p>
        </w:tc>
      </w:tr>
      <w:tr w:rsidR="002A3874" w14:paraId="491788CD" w14:textId="77777777" w:rsidTr="00BE12A8">
        <w:tc>
          <w:tcPr>
            <w:tcW w:w="1252" w:type="dxa"/>
            <w:vMerge/>
          </w:tcPr>
          <w:p w14:paraId="55669D30" w14:textId="77777777" w:rsidR="002A3874" w:rsidRPr="000640B5" w:rsidRDefault="002A3874" w:rsidP="004D75A9">
            <w:pPr>
              <w:pStyle w:val="TAMainText"/>
              <w:rPr>
                <w:sz w:val="18"/>
                <w:szCs w:val="18"/>
              </w:rPr>
            </w:pPr>
          </w:p>
        </w:tc>
        <w:tc>
          <w:tcPr>
            <w:tcW w:w="2546" w:type="dxa"/>
            <w:vAlign w:val="bottom"/>
          </w:tcPr>
          <w:p w14:paraId="5CA91A1F" w14:textId="363362FB" w:rsidR="002A3874" w:rsidRPr="000640B5" w:rsidRDefault="002A3874" w:rsidP="004D75A9">
            <w:pPr>
              <w:pStyle w:val="TAMainText"/>
              <w:rPr>
                <w:sz w:val="18"/>
                <w:szCs w:val="18"/>
              </w:rPr>
            </w:pPr>
            <w:r w:rsidRPr="000640B5">
              <w:rPr>
                <w:rFonts w:cs="Calibri"/>
                <w:color w:val="000000"/>
                <w:sz w:val="18"/>
                <w:szCs w:val="18"/>
              </w:rPr>
              <w:t>3,4-Dihydroxy Benzaldehyde</w:t>
            </w:r>
          </w:p>
        </w:tc>
        <w:tc>
          <w:tcPr>
            <w:tcW w:w="1170" w:type="dxa"/>
            <w:vMerge/>
          </w:tcPr>
          <w:p w14:paraId="5E5BEF60" w14:textId="77777777" w:rsidR="002A3874" w:rsidRPr="000640B5" w:rsidRDefault="002A3874" w:rsidP="004D75A9">
            <w:pPr>
              <w:pStyle w:val="TAMainText"/>
              <w:rPr>
                <w:sz w:val="18"/>
                <w:szCs w:val="18"/>
              </w:rPr>
            </w:pPr>
          </w:p>
        </w:tc>
      </w:tr>
      <w:tr w:rsidR="002A3874" w14:paraId="0B7B5224" w14:textId="77777777" w:rsidTr="00BE12A8">
        <w:tc>
          <w:tcPr>
            <w:tcW w:w="1252" w:type="dxa"/>
            <w:vMerge/>
          </w:tcPr>
          <w:p w14:paraId="6F79714E" w14:textId="77777777" w:rsidR="002A3874" w:rsidRPr="000640B5" w:rsidRDefault="002A3874" w:rsidP="004D75A9">
            <w:pPr>
              <w:pStyle w:val="TAMainText"/>
              <w:rPr>
                <w:sz w:val="18"/>
                <w:szCs w:val="18"/>
              </w:rPr>
            </w:pPr>
          </w:p>
        </w:tc>
        <w:tc>
          <w:tcPr>
            <w:tcW w:w="2546" w:type="dxa"/>
            <w:vAlign w:val="bottom"/>
          </w:tcPr>
          <w:p w14:paraId="20FCB06E" w14:textId="6C69149E" w:rsidR="002A3874" w:rsidRPr="000640B5" w:rsidRDefault="002A3874" w:rsidP="004D75A9">
            <w:pPr>
              <w:pStyle w:val="TAMainText"/>
              <w:rPr>
                <w:sz w:val="18"/>
                <w:szCs w:val="18"/>
              </w:rPr>
            </w:pPr>
            <w:r w:rsidRPr="000640B5">
              <w:rPr>
                <w:rFonts w:cs="Calibri"/>
                <w:color w:val="000000"/>
                <w:sz w:val="18"/>
                <w:szCs w:val="18"/>
              </w:rPr>
              <w:t>Quercetin</w:t>
            </w:r>
          </w:p>
        </w:tc>
        <w:tc>
          <w:tcPr>
            <w:tcW w:w="1170" w:type="dxa"/>
            <w:vMerge/>
          </w:tcPr>
          <w:p w14:paraId="19093684" w14:textId="77777777" w:rsidR="002A3874" w:rsidRPr="000640B5" w:rsidRDefault="002A3874" w:rsidP="004D75A9">
            <w:pPr>
              <w:pStyle w:val="TAMainText"/>
              <w:rPr>
                <w:sz w:val="18"/>
                <w:szCs w:val="18"/>
              </w:rPr>
            </w:pPr>
          </w:p>
        </w:tc>
      </w:tr>
      <w:tr w:rsidR="002A3874" w14:paraId="6F9D8441" w14:textId="77777777" w:rsidTr="00BE12A8">
        <w:tc>
          <w:tcPr>
            <w:tcW w:w="1252" w:type="dxa"/>
            <w:vMerge w:val="restart"/>
          </w:tcPr>
          <w:p w14:paraId="2F3F5DE9" w14:textId="77777777" w:rsidR="002A3874" w:rsidRPr="000640B5" w:rsidRDefault="002A3874" w:rsidP="000640B5">
            <w:pPr>
              <w:pStyle w:val="TAMainText"/>
              <w:rPr>
                <w:sz w:val="18"/>
                <w:szCs w:val="18"/>
              </w:rPr>
            </w:pPr>
          </w:p>
        </w:tc>
        <w:tc>
          <w:tcPr>
            <w:tcW w:w="2546" w:type="dxa"/>
            <w:vAlign w:val="bottom"/>
          </w:tcPr>
          <w:p w14:paraId="2D028398" w14:textId="5F2A9FE2" w:rsidR="002A3874" w:rsidRPr="000640B5" w:rsidRDefault="002A3874" w:rsidP="000640B5">
            <w:pPr>
              <w:pStyle w:val="TAMainText"/>
              <w:rPr>
                <w:sz w:val="18"/>
                <w:szCs w:val="18"/>
              </w:rPr>
            </w:pPr>
            <w:r w:rsidRPr="000640B5">
              <w:rPr>
                <w:rFonts w:cs="Calibri"/>
                <w:color w:val="000000"/>
                <w:sz w:val="18"/>
                <w:szCs w:val="18"/>
              </w:rPr>
              <w:t>Vanillin</w:t>
            </w:r>
          </w:p>
        </w:tc>
        <w:tc>
          <w:tcPr>
            <w:tcW w:w="1170" w:type="dxa"/>
            <w:vMerge w:val="restart"/>
          </w:tcPr>
          <w:p w14:paraId="6D9DBCA3" w14:textId="77777777" w:rsidR="002A3874" w:rsidRPr="000640B5" w:rsidRDefault="002A3874" w:rsidP="000640B5">
            <w:pPr>
              <w:spacing w:after="0"/>
              <w:rPr>
                <w:rFonts w:ascii="Arno Pro" w:hAnsi="Arno Pro" w:cs="Calibri"/>
                <w:color w:val="000000"/>
                <w:sz w:val="18"/>
                <w:szCs w:val="18"/>
              </w:rPr>
            </w:pPr>
            <w:r w:rsidRPr="000640B5">
              <w:rPr>
                <w:rFonts w:ascii="Arno Pro" w:hAnsi="Arno Pro" w:cs="Calibri"/>
                <w:color w:val="000000"/>
                <w:sz w:val="18"/>
                <w:szCs w:val="18"/>
              </w:rPr>
              <w:t>0.892</w:t>
            </w:r>
          </w:p>
          <w:p w14:paraId="547F30CA" w14:textId="77777777" w:rsidR="002A3874" w:rsidRPr="000640B5" w:rsidRDefault="002A3874" w:rsidP="000640B5">
            <w:pPr>
              <w:pStyle w:val="TAMainText"/>
              <w:rPr>
                <w:sz w:val="18"/>
                <w:szCs w:val="18"/>
              </w:rPr>
            </w:pPr>
          </w:p>
        </w:tc>
      </w:tr>
      <w:tr w:rsidR="002A3874" w14:paraId="49B0A60A" w14:textId="77777777" w:rsidTr="00BE12A8">
        <w:tc>
          <w:tcPr>
            <w:tcW w:w="1252" w:type="dxa"/>
            <w:vMerge/>
          </w:tcPr>
          <w:p w14:paraId="0B883260" w14:textId="77777777" w:rsidR="002A3874" w:rsidRPr="000640B5" w:rsidRDefault="002A3874" w:rsidP="000640B5">
            <w:pPr>
              <w:pStyle w:val="TAMainText"/>
              <w:rPr>
                <w:sz w:val="18"/>
                <w:szCs w:val="18"/>
              </w:rPr>
            </w:pPr>
          </w:p>
        </w:tc>
        <w:tc>
          <w:tcPr>
            <w:tcW w:w="2546" w:type="dxa"/>
            <w:vAlign w:val="bottom"/>
          </w:tcPr>
          <w:p w14:paraId="030152B6" w14:textId="01448CDA" w:rsidR="002A3874" w:rsidRPr="000640B5" w:rsidRDefault="002A3874" w:rsidP="000640B5">
            <w:pPr>
              <w:pStyle w:val="TAMainText"/>
              <w:rPr>
                <w:sz w:val="18"/>
                <w:szCs w:val="18"/>
              </w:rPr>
            </w:pPr>
            <w:r w:rsidRPr="000640B5">
              <w:rPr>
                <w:rFonts w:cs="Calibri"/>
                <w:color w:val="000000"/>
                <w:sz w:val="18"/>
                <w:szCs w:val="18"/>
              </w:rPr>
              <w:t>Caffeic Acid</w:t>
            </w:r>
          </w:p>
        </w:tc>
        <w:tc>
          <w:tcPr>
            <w:tcW w:w="1170" w:type="dxa"/>
            <w:vMerge/>
          </w:tcPr>
          <w:p w14:paraId="64CECEAE" w14:textId="77777777" w:rsidR="002A3874" w:rsidRPr="000640B5" w:rsidRDefault="002A3874" w:rsidP="000640B5">
            <w:pPr>
              <w:pStyle w:val="TAMainText"/>
              <w:rPr>
                <w:sz w:val="18"/>
                <w:szCs w:val="18"/>
              </w:rPr>
            </w:pPr>
          </w:p>
        </w:tc>
      </w:tr>
      <w:tr w:rsidR="002A3874" w14:paraId="3E06193A" w14:textId="77777777" w:rsidTr="00BE12A8">
        <w:tc>
          <w:tcPr>
            <w:tcW w:w="1252" w:type="dxa"/>
            <w:vMerge/>
          </w:tcPr>
          <w:p w14:paraId="48F455C5" w14:textId="77777777" w:rsidR="002A3874" w:rsidRPr="000640B5" w:rsidRDefault="002A3874" w:rsidP="000640B5">
            <w:pPr>
              <w:pStyle w:val="TAMainText"/>
              <w:rPr>
                <w:sz w:val="18"/>
                <w:szCs w:val="18"/>
              </w:rPr>
            </w:pPr>
          </w:p>
        </w:tc>
        <w:tc>
          <w:tcPr>
            <w:tcW w:w="2546" w:type="dxa"/>
            <w:vAlign w:val="bottom"/>
          </w:tcPr>
          <w:p w14:paraId="608B5083" w14:textId="3DDC4250" w:rsidR="002A3874" w:rsidRPr="000640B5" w:rsidRDefault="002A3874" w:rsidP="000640B5">
            <w:pPr>
              <w:pStyle w:val="TAMainText"/>
              <w:rPr>
                <w:sz w:val="18"/>
                <w:szCs w:val="18"/>
              </w:rPr>
            </w:pPr>
            <w:r w:rsidRPr="000640B5">
              <w:rPr>
                <w:rFonts w:cs="Calibri"/>
                <w:color w:val="000000"/>
                <w:sz w:val="18"/>
                <w:szCs w:val="18"/>
              </w:rPr>
              <w:t>Juglone</w:t>
            </w:r>
          </w:p>
        </w:tc>
        <w:tc>
          <w:tcPr>
            <w:tcW w:w="1170" w:type="dxa"/>
            <w:vMerge/>
          </w:tcPr>
          <w:p w14:paraId="5B9CABA6" w14:textId="77777777" w:rsidR="002A3874" w:rsidRPr="000640B5" w:rsidRDefault="002A3874" w:rsidP="000640B5">
            <w:pPr>
              <w:pStyle w:val="TAMainText"/>
              <w:rPr>
                <w:sz w:val="18"/>
                <w:szCs w:val="18"/>
              </w:rPr>
            </w:pPr>
          </w:p>
        </w:tc>
      </w:tr>
      <w:tr w:rsidR="002A3874" w14:paraId="5C04320B" w14:textId="77777777" w:rsidTr="00BE12A8">
        <w:tc>
          <w:tcPr>
            <w:tcW w:w="1252" w:type="dxa"/>
            <w:vMerge/>
          </w:tcPr>
          <w:p w14:paraId="16230471" w14:textId="77777777" w:rsidR="002A3874" w:rsidRPr="000640B5" w:rsidRDefault="002A3874" w:rsidP="000640B5">
            <w:pPr>
              <w:pStyle w:val="TAMainText"/>
              <w:rPr>
                <w:sz w:val="18"/>
                <w:szCs w:val="18"/>
              </w:rPr>
            </w:pPr>
          </w:p>
        </w:tc>
        <w:tc>
          <w:tcPr>
            <w:tcW w:w="2546" w:type="dxa"/>
            <w:vAlign w:val="bottom"/>
          </w:tcPr>
          <w:p w14:paraId="586E218A" w14:textId="3B972DB8" w:rsidR="002A3874" w:rsidRPr="000640B5" w:rsidRDefault="002A3874" w:rsidP="000640B5">
            <w:pPr>
              <w:pStyle w:val="TAMainText"/>
              <w:rPr>
                <w:sz w:val="18"/>
                <w:szCs w:val="18"/>
              </w:rPr>
            </w:pPr>
            <w:r w:rsidRPr="000640B5">
              <w:rPr>
                <w:rFonts w:cs="Calibri"/>
                <w:color w:val="000000"/>
                <w:sz w:val="18"/>
                <w:szCs w:val="18"/>
              </w:rPr>
              <w:t>Catechin Hydrate</w:t>
            </w:r>
          </w:p>
        </w:tc>
        <w:tc>
          <w:tcPr>
            <w:tcW w:w="1170" w:type="dxa"/>
            <w:vMerge/>
          </w:tcPr>
          <w:p w14:paraId="140997B5" w14:textId="77777777" w:rsidR="002A3874" w:rsidRPr="000640B5" w:rsidRDefault="002A3874" w:rsidP="000640B5">
            <w:pPr>
              <w:pStyle w:val="TAMainText"/>
              <w:rPr>
                <w:sz w:val="18"/>
                <w:szCs w:val="18"/>
              </w:rPr>
            </w:pPr>
          </w:p>
        </w:tc>
      </w:tr>
      <w:tr w:rsidR="002A3874" w14:paraId="5CEBDFA8" w14:textId="77777777" w:rsidTr="00BE12A8">
        <w:tc>
          <w:tcPr>
            <w:tcW w:w="1252" w:type="dxa"/>
            <w:vMerge/>
          </w:tcPr>
          <w:p w14:paraId="198FCB9C" w14:textId="77777777" w:rsidR="002A3874" w:rsidRPr="000640B5" w:rsidRDefault="002A3874" w:rsidP="000640B5">
            <w:pPr>
              <w:pStyle w:val="TAMainText"/>
              <w:rPr>
                <w:sz w:val="18"/>
                <w:szCs w:val="18"/>
              </w:rPr>
            </w:pPr>
          </w:p>
        </w:tc>
        <w:tc>
          <w:tcPr>
            <w:tcW w:w="2546" w:type="dxa"/>
            <w:vAlign w:val="bottom"/>
          </w:tcPr>
          <w:p w14:paraId="3C82E67B" w14:textId="1171D63C" w:rsidR="002A3874" w:rsidRPr="000640B5" w:rsidRDefault="002A3874" w:rsidP="000640B5">
            <w:pPr>
              <w:pStyle w:val="TAMainText"/>
              <w:rPr>
                <w:sz w:val="18"/>
                <w:szCs w:val="18"/>
              </w:rPr>
            </w:pPr>
            <w:r w:rsidRPr="000640B5">
              <w:rPr>
                <w:rFonts w:cs="Calibri"/>
                <w:color w:val="000000"/>
                <w:sz w:val="18"/>
                <w:szCs w:val="18"/>
              </w:rPr>
              <w:t>Tannic Acid</w:t>
            </w:r>
          </w:p>
        </w:tc>
        <w:tc>
          <w:tcPr>
            <w:tcW w:w="1170" w:type="dxa"/>
            <w:vMerge/>
          </w:tcPr>
          <w:p w14:paraId="04D0C91D" w14:textId="77777777" w:rsidR="002A3874" w:rsidRPr="000640B5" w:rsidRDefault="002A3874" w:rsidP="000640B5">
            <w:pPr>
              <w:pStyle w:val="TAMainText"/>
              <w:rPr>
                <w:sz w:val="18"/>
                <w:szCs w:val="18"/>
              </w:rPr>
            </w:pPr>
          </w:p>
        </w:tc>
      </w:tr>
      <w:tr w:rsidR="002A3874" w14:paraId="340264E4" w14:textId="77777777" w:rsidTr="00BE12A8">
        <w:tc>
          <w:tcPr>
            <w:tcW w:w="1252" w:type="dxa"/>
            <w:vMerge/>
          </w:tcPr>
          <w:p w14:paraId="6E4F3729" w14:textId="77777777" w:rsidR="002A3874" w:rsidRPr="000640B5" w:rsidRDefault="002A3874" w:rsidP="000640B5">
            <w:pPr>
              <w:pStyle w:val="TAMainText"/>
              <w:rPr>
                <w:sz w:val="18"/>
                <w:szCs w:val="18"/>
              </w:rPr>
            </w:pPr>
          </w:p>
        </w:tc>
        <w:tc>
          <w:tcPr>
            <w:tcW w:w="2546" w:type="dxa"/>
            <w:vAlign w:val="bottom"/>
          </w:tcPr>
          <w:p w14:paraId="700410F5" w14:textId="573481DB" w:rsidR="002A3874" w:rsidRPr="000640B5" w:rsidRDefault="002A3874" w:rsidP="000640B5">
            <w:pPr>
              <w:pStyle w:val="TAMainText"/>
              <w:rPr>
                <w:sz w:val="18"/>
                <w:szCs w:val="18"/>
              </w:rPr>
            </w:pPr>
            <w:r w:rsidRPr="000640B5">
              <w:rPr>
                <w:rFonts w:cs="Calibri"/>
                <w:color w:val="000000"/>
                <w:sz w:val="18"/>
                <w:szCs w:val="18"/>
              </w:rPr>
              <w:t>Vanillin</w:t>
            </w:r>
          </w:p>
        </w:tc>
        <w:tc>
          <w:tcPr>
            <w:tcW w:w="1170" w:type="dxa"/>
            <w:vMerge/>
          </w:tcPr>
          <w:p w14:paraId="670B8AF3" w14:textId="77777777" w:rsidR="002A3874" w:rsidRPr="000640B5" w:rsidRDefault="002A3874" w:rsidP="000640B5">
            <w:pPr>
              <w:pStyle w:val="TAMainText"/>
              <w:rPr>
                <w:sz w:val="18"/>
                <w:szCs w:val="18"/>
              </w:rPr>
            </w:pPr>
          </w:p>
        </w:tc>
      </w:tr>
    </w:tbl>
    <w:p w14:paraId="328A33D4" w14:textId="77777777" w:rsidR="00751E8C" w:rsidRDefault="00751E8C" w:rsidP="00BA51DA">
      <w:pPr>
        <w:pStyle w:val="TAMainText"/>
      </w:pPr>
    </w:p>
    <w:p w14:paraId="40418126" w14:textId="64BEC881" w:rsidR="00CC00E9" w:rsidRDefault="00CC00E9" w:rsidP="00BA51DA">
      <w:pPr>
        <w:pStyle w:val="TAMainText"/>
      </w:pPr>
      <w:r>
        <w:tab/>
        <w:t xml:space="preserve"> </w:t>
      </w:r>
      <w:r w:rsidR="00653CCB">
        <w:t xml:space="preserve">This shows that a larger training size will lead to better predictions. </w:t>
      </w:r>
    </w:p>
    <w:p w14:paraId="2F8E8551" w14:textId="77777777" w:rsidR="00653CCB" w:rsidRDefault="00653CCB" w:rsidP="00653CCB">
      <w:pPr>
        <w:pStyle w:val="TAMainText"/>
      </w:pPr>
    </w:p>
    <w:p w14:paraId="2AF16090" w14:textId="366B21AC" w:rsidR="00653CCB" w:rsidRDefault="00653CCB" w:rsidP="00653CCB">
      <w:pPr>
        <w:pStyle w:val="TAMainText"/>
        <w:rPr>
          <w:b/>
          <w:bCs/>
        </w:rPr>
      </w:pPr>
      <w:r w:rsidRPr="00BA51DA">
        <w:rPr>
          <w:b/>
          <w:bCs/>
        </w:rPr>
        <w:t>2.</w:t>
      </w:r>
      <w:r>
        <w:rPr>
          <w:b/>
          <w:bCs/>
        </w:rPr>
        <w:t>3</w:t>
      </w:r>
      <w:r w:rsidRPr="00BA51DA">
        <w:rPr>
          <w:b/>
          <w:bCs/>
        </w:rPr>
        <w:t xml:space="preserve"> </w:t>
      </w:r>
      <w:r>
        <w:rPr>
          <w:b/>
          <w:bCs/>
        </w:rPr>
        <w:t>Overall Performance</w:t>
      </w:r>
    </w:p>
    <w:p w14:paraId="09125101" w14:textId="3D823066" w:rsidR="00653CCB" w:rsidRDefault="00653CCB" w:rsidP="00653CCB">
      <w:pPr>
        <w:pStyle w:val="TAMainText"/>
      </w:pPr>
      <w:r>
        <w:tab/>
      </w:r>
      <w:r>
        <w:t>The model ran better with a larger fold size, and better with specific compounds. Quercetin had a .01 MSE in the 10-fold model and very accurate prediction values. A unique feature in quercetin is that there is both a carbonyl and a</w:t>
      </w:r>
      <w:r w:rsidR="00DB0892">
        <w:t xml:space="preserve">n ether. The decision tree in figure 3 is what quercetin was tested on. In that context, quercetin was SMILES 1, and SMILES 8 was juglone. This means that quercetin was assigned to the 3.4 value dependent on the 4 -O groups, which is something that juglone does not have. Juglone was so accurately classified from its -O groups and resonance bonds. </w:t>
      </w:r>
    </w:p>
    <w:p w14:paraId="5B0CA200" w14:textId="50162890" w:rsidR="00DB0892" w:rsidRDefault="00DB0892" w:rsidP="00653CCB">
      <w:pPr>
        <w:pStyle w:val="TAMainText"/>
      </w:pPr>
      <w:r>
        <w:tab/>
        <w:t>Tannic acid was expected to be predicted very poorly due to its large size when compared to the other compounds. However, it had a standard relative error. This is likely due to how it shares functional groups with the other compounds regardless of size.</w:t>
      </w:r>
    </w:p>
    <w:p w14:paraId="2943176B" w14:textId="08EAE28C" w:rsidR="00DB0892" w:rsidRDefault="00DB0892" w:rsidP="00653CCB">
      <w:pPr>
        <w:pStyle w:val="TAMainText"/>
      </w:pPr>
      <w:r>
        <w:tab/>
        <w:t xml:space="preserve">Overall, the decision tree was marginally successful in predicting the adhesion of phenolic compounds when combined with zein. We are interested in seeing how it would change when </w:t>
      </w:r>
      <w:r w:rsidR="00693799">
        <w:t>a larger sample size was available for training and testing. While it had some accurate predictions, it also had some inaccurate ones. Its predicted adhesion trends follow those of the sample, but it is not yet reliable for predicting unknowns.</w:t>
      </w:r>
    </w:p>
    <w:p w14:paraId="7E3B73BA" w14:textId="77777777" w:rsidR="00693799" w:rsidRDefault="00693799" w:rsidP="00653CCB">
      <w:pPr>
        <w:pStyle w:val="TAMainText"/>
      </w:pPr>
    </w:p>
    <w:p w14:paraId="59C593AD" w14:textId="77777777" w:rsidR="00693799" w:rsidRDefault="00693799" w:rsidP="00653CCB">
      <w:pPr>
        <w:pStyle w:val="TAMainText"/>
      </w:pPr>
    </w:p>
    <w:p w14:paraId="40F222FB" w14:textId="77777777" w:rsidR="00693799" w:rsidRDefault="00693799" w:rsidP="00653CCB">
      <w:pPr>
        <w:pStyle w:val="TAMainText"/>
      </w:pPr>
    </w:p>
    <w:p w14:paraId="17411C01" w14:textId="77777777" w:rsidR="00693799" w:rsidRDefault="00693799" w:rsidP="00653CCB">
      <w:pPr>
        <w:pStyle w:val="TAMainText"/>
      </w:pPr>
    </w:p>
    <w:p w14:paraId="1017EC6D" w14:textId="77777777" w:rsidR="00693799" w:rsidRDefault="00693799" w:rsidP="00653CCB">
      <w:pPr>
        <w:pStyle w:val="TAMainText"/>
      </w:pPr>
    </w:p>
    <w:p w14:paraId="2455174F" w14:textId="77777777" w:rsidR="00693799" w:rsidRDefault="00693799" w:rsidP="00653CCB">
      <w:pPr>
        <w:pStyle w:val="TAMainText"/>
      </w:pPr>
    </w:p>
    <w:p w14:paraId="1BD04F2B" w14:textId="77777777" w:rsidR="00693799" w:rsidRDefault="00693799" w:rsidP="00653CCB">
      <w:pPr>
        <w:pStyle w:val="TAMainText"/>
      </w:pPr>
    </w:p>
    <w:p w14:paraId="5A52C987" w14:textId="77777777" w:rsidR="00693799" w:rsidRDefault="00693799" w:rsidP="00653CCB">
      <w:pPr>
        <w:pStyle w:val="TAMainText"/>
      </w:pPr>
    </w:p>
    <w:p w14:paraId="63331ADF" w14:textId="77777777" w:rsidR="00693799" w:rsidRDefault="00693799" w:rsidP="00653CCB">
      <w:pPr>
        <w:pStyle w:val="TAMainText"/>
      </w:pPr>
    </w:p>
    <w:p w14:paraId="5D73CEB6" w14:textId="77777777" w:rsidR="00693799" w:rsidRDefault="00693799" w:rsidP="00653CCB">
      <w:pPr>
        <w:pStyle w:val="TAMainText"/>
      </w:pPr>
    </w:p>
    <w:p w14:paraId="7DC090EA" w14:textId="77777777" w:rsidR="00693799" w:rsidRDefault="00693799" w:rsidP="00653CCB">
      <w:pPr>
        <w:pStyle w:val="TAMainText"/>
      </w:pPr>
    </w:p>
    <w:p w14:paraId="7497E61A" w14:textId="77777777" w:rsidR="00693799" w:rsidRDefault="00693799" w:rsidP="00653CCB">
      <w:pPr>
        <w:pStyle w:val="TAMainText"/>
      </w:pPr>
    </w:p>
    <w:p w14:paraId="3C165BF4" w14:textId="77777777" w:rsidR="00693799" w:rsidRDefault="00693799" w:rsidP="00653CCB">
      <w:pPr>
        <w:pStyle w:val="TAMainText"/>
      </w:pPr>
    </w:p>
    <w:p w14:paraId="626F102E" w14:textId="77777777" w:rsidR="00693799" w:rsidRDefault="00693799" w:rsidP="00653CCB">
      <w:pPr>
        <w:pStyle w:val="TAMainText"/>
      </w:pPr>
    </w:p>
    <w:p w14:paraId="1A70E746" w14:textId="77777777" w:rsidR="00693799" w:rsidRDefault="00693799" w:rsidP="00653CCB">
      <w:pPr>
        <w:pStyle w:val="TAMainText"/>
      </w:pPr>
    </w:p>
    <w:p w14:paraId="5A42A112" w14:textId="77777777" w:rsidR="00693799" w:rsidRDefault="00693799" w:rsidP="00653CCB">
      <w:pPr>
        <w:pStyle w:val="TAMainText"/>
      </w:pPr>
    </w:p>
    <w:p w14:paraId="711D6D36" w14:textId="77777777" w:rsidR="00693799" w:rsidRDefault="00693799" w:rsidP="00653CCB">
      <w:pPr>
        <w:pStyle w:val="TAMainText"/>
      </w:pPr>
    </w:p>
    <w:p w14:paraId="6F21020D" w14:textId="77777777" w:rsidR="00693799" w:rsidRDefault="00693799" w:rsidP="00653CCB">
      <w:pPr>
        <w:pStyle w:val="TAMainText"/>
      </w:pPr>
    </w:p>
    <w:p w14:paraId="43F4BD05" w14:textId="77777777" w:rsidR="00693799" w:rsidRDefault="00693799" w:rsidP="00653CCB">
      <w:pPr>
        <w:pStyle w:val="TAMainText"/>
      </w:pPr>
    </w:p>
    <w:p w14:paraId="03698298" w14:textId="77777777" w:rsidR="00693799" w:rsidRDefault="00693799" w:rsidP="00653CCB">
      <w:pPr>
        <w:pStyle w:val="TAMainText"/>
      </w:pPr>
    </w:p>
    <w:p w14:paraId="49C75B8E" w14:textId="77777777" w:rsidR="00693799" w:rsidRDefault="00693799" w:rsidP="00653CCB">
      <w:pPr>
        <w:pStyle w:val="TAMainText"/>
      </w:pPr>
    </w:p>
    <w:p w14:paraId="07BFD28B" w14:textId="77777777" w:rsidR="00693799" w:rsidRDefault="00693799" w:rsidP="00653CCB">
      <w:pPr>
        <w:pStyle w:val="TAMainText"/>
      </w:pPr>
    </w:p>
    <w:p w14:paraId="53C50920" w14:textId="77777777" w:rsidR="00693799" w:rsidRDefault="00693799" w:rsidP="00653CCB">
      <w:pPr>
        <w:pStyle w:val="TAMainText"/>
      </w:pPr>
    </w:p>
    <w:p w14:paraId="0652A6E5" w14:textId="77777777" w:rsidR="00693799" w:rsidRDefault="00693799" w:rsidP="00653CCB">
      <w:pPr>
        <w:pStyle w:val="TAMainText"/>
      </w:pPr>
    </w:p>
    <w:p w14:paraId="41C6580F" w14:textId="06188DC4" w:rsidR="00101D1F" w:rsidRPr="00101D1F" w:rsidRDefault="00101D1F" w:rsidP="00653CCB">
      <w:pPr>
        <w:pStyle w:val="TAMainText"/>
      </w:pPr>
      <w:r>
        <w:t>REFERENCES</w:t>
      </w:r>
    </w:p>
    <w:p w14:paraId="3DC2E945" w14:textId="4896007C" w:rsidR="000F31C4" w:rsidRPr="000F31C4" w:rsidRDefault="000F31C4" w:rsidP="000F31C4">
      <w:pPr>
        <w:pStyle w:val="NormalWeb"/>
        <w:ind w:left="567" w:hanging="567"/>
        <w:rPr>
          <w:rFonts w:ascii="Arno Pro" w:hAnsi="Arno Pro"/>
          <w:sz w:val="17"/>
          <w:szCs w:val="17"/>
        </w:rPr>
      </w:pPr>
      <w:r>
        <w:rPr>
          <w:rFonts w:ascii="Arno Pro" w:hAnsi="Arno Pro"/>
          <w:sz w:val="17"/>
          <w:szCs w:val="17"/>
        </w:rPr>
        <w:t xml:space="preserve">[1] </w:t>
      </w:r>
      <w:r w:rsidRPr="000F31C4">
        <w:rPr>
          <w:rFonts w:ascii="Arno Pro" w:hAnsi="Arno Pro"/>
          <w:sz w:val="17"/>
          <w:szCs w:val="17"/>
        </w:rPr>
        <w:t xml:space="preserve">Fine, J. A., Liu, J. K.-Y., Beck, A., </w:t>
      </w:r>
      <w:proofErr w:type="spellStart"/>
      <w:r w:rsidRPr="000F31C4">
        <w:rPr>
          <w:rFonts w:ascii="Arno Pro" w:hAnsi="Arno Pro"/>
          <w:sz w:val="17"/>
          <w:szCs w:val="17"/>
        </w:rPr>
        <w:t>Alzarieni</w:t>
      </w:r>
      <w:proofErr w:type="spellEnd"/>
      <w:r w:rsidRPr="000F31C4">
        <w:rPr>
          <w:rFonts w:ascii="Arno Pro" w:hAnsi="Arno Pro"/>
          <w:sz w:val="17"/>
          <w:szCs w:val="17"/>
        </w:rPr>
        <w:t xml:space="preserve">, K., Ma, X., Boulos, V., </w:t>
      </w:r>
      <w:proofErr w:type="spellStart"/>
      <w:r w:rsidRPr="000F31C4">
        <w:rPr>
          <w:rFonts w:ascii="Arno Pro" w:hAnsi="Arno Pro"/>
          <w:sz w:val="17"/>
          <w:szCs w:val="17"/>
        </w:rPr>
        <w:t>Kenttämaa</w:t>
      </w:r>
      <w:proofErr w:type="spellEnd"/>
      <w:r w:rsidRPr="000F31C4">
        <w:rPr>
          <w:rFonts w:ascii="Arno Pro" w:hAnsi="Arno Pro"/>
          <w:sz w:val="17"/>
          <w:szCs w:val="17"/>
        </w:rPr>
        <w:t xml:space="preserve">, H., &amp; Chopra, G. (2019). Graph based machine learning interprets diagnostic isomer-selective ion-molecule reactions in tandem mass spectrometry. </w:t>
      </w:r>
      <w:r w:rsidRPr="000F31C4">
        <w:rPr>
          <w:rFonts w:ascii="Arno Pro" w:hAnsi="Arno Pro"/>
          <w:i/>
          <w:iCs/>
          <w:sz w:val="17"/>
          <w:szCs w:val="17"/>
        </w:rPr>
        <w:t>Chemical Science</w:t>
      </w:r>
      <w:r w:rsidRPr="000F31C4">
        <w:rPr>
          <w:rFonts w:ascii="Arno Pro" w:hAnsi="Arno Pro"/>
          <w:sz w:val="17"/>
          <w:szCs w:val="17"/>
        </w:rPr>
        <w:t xml:space="preserve">. https://doi.org/10.26434/chemrxiv.11466183 </w:t>
      </w:r>
    </w:p>
    <w:p w14:paraId="797BE15E" w14:textId="4D839A59" w:rsidR="000F31C4" w:rsidRPr="000F31C4" w:rsidRDefault="000F31C4" w:rsidP="000F31C4">
      <w:pPr>
        <w:pStyle w:val="NormalWeb"/>
        <w:ind w:left="567" w:hanging="567"/>
        <w:rPr>
          <w:rFonts w:ascii="Arno Pro" w:hAnsi="Arno Pro"/>
          <w:sz w:val="17"/>
          <w:szCs w:val="17"/>
        </w:rPr>
      </w:pPr>
      <w:r>
        <w:rPr>
          <w:rFonts w:ascii="Arno Pro" w:hAnsi="Arno Pro"/>
          <w:sz w:val="17"/>
          <w:szCs w:val="17"/>
        </w:rPr>
        <w:t xml:space="preserve">[2] </w:t>
      </w:r>
      <w:r w:rsidRPr="000F31C4">
        <w:rPr>
          <w:rFonts w:ascii="Arno Pro" w:hAnsi="Arno Pro"/>
          <w:sz w:val="17"/>
          <w:szCs w:val="17"/>
        </w:rPr>
        <w:t xml:space="preserve">North, M. A., Del Grosso, C. A., &amp; </w:t>
      </w:r>
      <w:proofErr w:type="spellStart"/>
      <w:r w:rsidRPr="000F31C4">
        <w:rPr>
          <w:rFonts w:ascii="Arno Pro" w:hAnsi="Arno Pro"/>
          <w:sz w:val="17"/>
          <w:szCs w:val="17"/>
        </w:rPr>
        <w:t>Wilker</w:t>
      </w:r>
      <w:proofErr w:type="spellEnd"/>
      <w:r w:rsidRPr="000F31C4">
        <w:rPr>
          <w:rFonts w:ascii="Arno Pro" w:hAnsi="Arno Pro"/>
          <w:sz w:val="17"/>
          <w:szCs w:val="17"/>
        </w:rPr>
        <w:t xml:space="preserve">, J. J. (2017). High strength underwater bonding with polymer </w:t>
      </w:r>
      <w:proofErr w:type="gramStart"/>
      <w:r w:rsidRPr="000F31C4">
        <w:rPr>
          <w:rFonts w:ascii="Arno Pro" w:hAnsi="Arno Pro"/>
          <w:sz w:val="17"/>
          <w:szCs w:val="17"/>
        </w:rPr>
        <w:t>mimics of</w:t>
      </w:r>
      <w:proofErr w:type="gramEnd"/>
      <w:r w:rsidRPr="000F31C4">
        <w:rPr>
          <w:rFonts w:ascii="Arno Pro" w:hAnsi="Arno Pro"/>
          <w:sz w:val="17"/>
          <w:szCs w:val="17"/>
        </w:rPr>
        <w:t xml:space="preserve"> mussel adhesive proteins. </w:t>
      </w:r>
      <w:r w:rsidRPr="000F31C4">
        <w:rPr>
          <w:rFonts w:ascii="Arno Pro" w:hAnsi="Arno Pro"/>
          <w:i/>
          <w:iCs/>
          <w:sz w:val="17"/>
          <w:szCs w:val="17"/>
        </w:rPr>
        <w:t>ACS Applied Materials &amp; Interfaces</w:t>
      </w:r>
      <w:r w:rsidRPr="000F31C4">
        <w:rPr>
          <w:rFonts w:ascii="Arno Pro" w:hAnsi="Arno Pro"/>
          <w:sz w:val="17"/>
          <w:szCs w:val="17"/>
        </w:rPr>
        <w:t xml:space="preserve">, </w:t>
      </w:r>
      <w:r w:rsidRPr="000F31C4">
        <w:rPr>
          <w:rFonts w:ascii="Arno Pro" w:hAnsi="Arno Pro"/>
          <w:i/>
          <w:iCs/>
          <w:sz w:val="17"/>
          <w:szCs w:val="17"/>
        </w:rPr>
        <w:t>9</w:t>
      </w:r>
      <w:r w:rsidRPr="000F31C4">
        <w:rPr>
          <w:rFonts w:ascii="Arno Pro" w:hAnsi="Arno Pro"/>
          <w:sz w:val="17"/>
          <w:szCs w:val="17"/>
        </w:rPr>
        <w:t xml:space="preserve">(8), 7866–7872. https://doi.org/10.1021/acsami.7b00270 </w:t>
      </w:r>
    </w:p>
    <w:p w14:paraId="2081C32B" w14:textId="2ECB7090" w:rsidR="000F31C4" w:rsidRPr="000F31C4" w:rsidRDefault="000F31C4" w:rsidP="000F31C4">
      <w:pPr>
        <w:pStyle w:val="NormalWeb"/>
        <w:ind w:left="567" w:hanging="567"/>
        <w:rPr>
          <w:rFonts w:ascii="Arno Pro" w:hAnsi="Arno Pro"/>
          <w:sz w:val="17"/>
          <w:szCs w:val="17"/>
        </w:rPr>
      </w:pPr>
      <w:r>
        <w:rPr>
          <w:rFonts w:ascii="Arno Pro" w:hAnsi="Arno Pro"/>
          <w:sz w:val="17"/>
          <w:szCs w:val="17"/>
        </w:rPr>
        <w:t xml:space="preserve">[3] </w:t>
      </w:r>
      <w:r w:rsidRPr="000F31C4">
        <w:rPr>
          <w:rFonts w:ascii="Arno Pro" w:hAnsi="Arno Pro"/>
          <w:sz w:val="17"/>
          <w:szCs w:val="17"/>
        </w:rPr>
        <w:t xml:space="preserve">Schmidt, G., </w:t>
      </w:r>
      <w:proofErr w:type="spellStart"/>
      <w:r w:rsidRPr="000F31C4">
        <w:rPr>
          <w:rFonts w:ascii="Arno Pro" w:hAnsi="Arno Pro"/>
          <w:sz w:val="17"/>
          <w:szCs w:val="17"/>
        </w:rPr>
        <w:t>Hamaker</w:t>
      </w:r>
      <w:proofErr w:type="spellEnd"/>
      <w:r w:rsidRPr="000F31C4">
        <w:rPr>
          <w:rFonts w:ascii="Arno Pro" w:hAnsi="Arno Pro"/>
          <w:sz w:val="17"/>
          <w:szCs w:val="17"/>
        </w:rPr>
        <w:t xml:space="preserve">, B. R., &amp; </w:t>
      </w:r>
      <w:proofErr w:type="spellStart"/>
      <w:r w:rsidRPr="000F31C4">
        <w:rPr>
          <w:rFonts w:ascii="Arno Pro" w:hAnsi="Arno Pro"/>
          <w:sz w:val="17"/>
          <w:szCs w:val="17"/>
        </w:rPr>
        <w:t>Wilker</w:t>
      </w:r>
      <w:proofErr w:type="spellEnd"/>
      <w:r w:rsidRPr="000F31C4">
        <w:rPr>
          <w:rFonts w:ascii="Arno Pro" w:hAnsi="Arno Pro"/>
          <w:sz w:val="17"/>
          <w:szCs w:val="17"/>
        </w:rPr>
        <w:t xml:space="preserve">, J. J. (2018). High strength adhesives from catechol cross‐linking of Zein Protein and plant phenolics. </w:t>
      </w:r>
      <w:r w:rsidRPr="000F31C4">
        <w:rPr>
          <w:rFonts w:ascii="Arno Pro" w:hAnsi="Arno Pro"/>
          <w:i/>
          <w:iCs/>
          <w:sz w:val="17"/>
          <w:szCs w:val="17"/>
        </w:rPr>
        <w:t>Advanced Sustainable Systems</w:t>
      </w:r>
      <w:r w:rsidRPr="000F31C4">
        <w:rPr>
          <w:rFonts w:ascii="Arno Pro" w:hAnsi="Arno Pro"/>
          <w:sz w:val="17"/>
          <w:szCs w:val="17"/>
        </w:rPr>
        <w:t xml:space="preserve">, </w:t>
      </w:r>
      <w:r w:rsidRPr="000F31C4">
        <w:rPr>
          <w:rFonts w:ascii="Arno Pro" w:hAnsi="Arno Pro"/>
          <w:i/>
          <w:iCs/>
          <w:sz w:val="17"/>
          <w:szCs w:val="17"/>
        </w:rPr>
        <w:t>2</w:t>
      </w:r>
      <w:r w:rsidRPr="000F31C4">
        <w:rPr>
          <w:rFonts w:ascii="Arno Pro" w:hAnsi="Arno Pro"/>
          <w:sz w:val="17"/>
          <w:szCs w:val="17"/>
        </w:rPr>
        <w:t xml:space="preserve">(3), 1700159. https://doi.org/10.1002/adsu.201700159 </w:t>
      </w:r>
    </w:p>
    <w:p w14:paraId="2D291161" w14:textId="730A9B51" w:rsidR="000F31C4" w:rsidRPr="000F31C4" w:rsidRDefault="000F31C4" w:rsidP="000F31C4">
      <w:pPr>
        <w:pStyle w:val="NormalWeb"/>
        <w:ind w:left="567" w:hanging="567"/>
        <w:rPr>
          <w:rFonts w:ascii="Arno Pro" w:hAnsi="Arno Pro"/>
          <w:sz w:val="17"/>
          <w:szCs w:val="17"/>
        </w:rPr>
      </w:pPr>
      <w:r>
        <w:rPr>
          <w:rFonts w:ascii="Arno Pro" w:hAnsi="Arno Pro"/>
          <w:sz w:val="17"/>
          <w:szCs w:val="17"/>
        </w:rPr>
        <w:t xml:space="preserve">[4] </w:t>
      </w:r>
      <w:r w:rsidRPr="000F31C4">
        <w:rPr>
          <w:rFonts w:ascii="Arno Pro" w:hAnsi="Arno Pro"/>
          <w:sz w:val="17"/>
          <w:szCs w:val="17"/>
        </w:rPr>
        <w:t xml:space="preserve">Schmidt, G., Smith, K. H., Miles, L. J., </w:t>
      </w:r>
      <w:proofErr w:type="spellStart"/>
      <w:r w:rsidRPr="000F31C4">
        <w:rPr>
          <w:rFonts w:ascii="Arno Pro" w:hAnsi="Arno Pro"/>
          <w:sz w:val="17"/>
          <w:szCs w:val="17"/>
        </w:rPr>
        <w:t>Gettelfinger</w:t>
      </w:r>
      <w:proofErr w:type="spellEnd"/>
      <w:r w:rsidRPr="000F31C4">
        <w:rPr>
          <w:rFonts w:ascii="Arno Pro" w:hAnsi="Arno Pro"/>
          <w:sz w:val="17"/>
          <w:szCs w:val="17"/>
        </w:rPr>
        <w:t xml:space="preserve">, C. K., Hawthorne, J. A., </w:t>
      </w:r>
      <w:proofErr w:type="spellStart"/>
      <w:r w:rsidRPr="000F31C4">
        <w:rPr>
          <w:rFonts w:ascii="Arno Pro" w:hAnsi="Arno Pro"/>
          <w:sz w:val="17"/>
          <w:szCs w:val="17"/>
        </w:rPr>
        <w:t>Fruzyna</w:t>
      </w:r>
      <w:proofErr w:type="spellEnd"/>
      <w:r w:rsidRPr="000F31C4">
        <w:rPr>
          <w:rFonts w:ascii="Arno Pro" w:hAnsi="Arno Pro"/>
          <w:sz w:val="17"/>
          <w:szCs w:val="17"/>
        </w:rPr>
        <w:t xml:space="preserve">, E. C., &amp; </w:t>
      </w:r>
      <w:proofErr w:type="spellStart"/>
      <w:r w:rsidRPr="000F31C4">
        <w:rPr>
          <w:rFonts w:ascii="Arno Pro" w:hAnsi="Arno Pro"/>
          <w:sz w:val="17"/>
          <w:szCs w:val="17"/>
        </w:rPr>
        <w:t>Wilker</w:t>
      </w:r>
      <w:proofErr w:type="spellEnd"/>
      <w:r w:rsidRPr="000F31C4">
        <w:rPr>
          <w:rFonts w:ascii="Arno Pro" w:hAnsi="Arno Pro"/>
          <w:sz w:val="17"/>
          <w:szCs w:val="17"/>
        </w:rPr>
        <w:t xml:space="preserve">, J. J. (2022). Tunable tannic acid–zein adhesives for bonding different substrates. </w:t>
      </w:r>
      <w:r w:rsidRPr="000F31C4">
        <w:rPr>
          <w:rFonts w:ascii="Arno Pro" w:hAnsi="Arno Pro"/>
          <w:i/>
          <w:iCs/>
          <w:sz w:val="17"/>
          <w:szCs w:val="17"/>
        </w:rPr>
        <w:t>Advanced Sustainable Systems</w:t>
      </w:r>
      <w:r w:rsidRPr="000F31C4">
        <w:rPr>
          <w:rFonts w:ascii="Arno Pro" w:hAnsi="Arno Pro"/>
          <w:sz w:val="17"/>
          <w:szCs w:val="17"/>
        </w:rPr>
        <w:t xml:space="preserve">, </w:t>
      </w:r>
      <w:r w:rsidRPr="000F31C4">
        <w:rPr>
          <w:rFonts w:ascii="Arno Pro" w:hAnsi="Arno Pro"/>
          <w:i/>
          <w:iCs/>
          <w:sz w:val="17"/>
          <w:szCs w:val="17"/>
        </w:rPr>
        <w:t>6</w:t>
      </w:r>
      <w:r w:rsidRPr="000F31C4">
        <w:rPr>
          <w:rFonts w:ascii="Arno Pro" w:hAnsi="Arno Pro"/>
          <w:sz w:val="17"/>
          <w:szCs w:val="17"/>
        </w:rPr>
        <w:t xml:space="preserve">(6), 2100392. https://doi.org/10.1002/adsu.202100392 </w:t>
      </w:r>
    </w:p>
    <w:p w14:paraId="69701061" w14:textId="3930F334" w:rsidR="00DD29EF" w:rsidRPr="00653CCB" w:rsidRDefault="000F31C4" w:rsidP="00653CCB">
      <w:pPr>
        <w:pStyle w:val="NormalWeb"/>
        <w:ind w:left="567" w:hanging="567"/>
        <w:rPr>
          <w:rFonts w:ascii="Arno Pro" w:hAnsi="Arno Pro"/>
          <w:sz w:val="17"/>
          <w:szCs w:val="17"/>
        </w:rPr>
        <w:sectPr w:rsidR="00DD29EF" w:rsidRPr="00653CCB" w:rsidSect="00984F9E">
          <w:type w:val="continuous"/>
          <w:pgSz w:w="12240" w:h="15840"/>
          <w:pgMar w:top="720" w:right="1094" w:bottom="720" w:left="1094" w:header="720" w:footer="720" w:gutter="0"/>
          <w:cols w:num="2" w:space="461"/>
        </w:sectPr>
      </w:pPr>
      <w:r>
        <w:rPr>
          <w:rFonts w:ascii="Arno Pro" w:hAnsi="Arno Pro"/>
          <w:sz w:val="17"/>
          <w:szCs w:val="17"/>
        </w:rPr>
        <w:t xml:space="preserve">[5] </w:t>
      </w:r>
      <w:r w:rsidRPr="000F31C4">
        <w:rPr>
          <w:rFonts w:ascii="Arno Pro" w:hAnsi="Arno Pro"/>
          <w:sz w:val="17"/>
          <w:szCs w:val="17"/>
        </w:rPr>
        <w:t xml:space="preserve">Schmidt, G., Woods, J. T., Fung, L. X. B., Gilpin, C. J., </w:t>
      </w:r>
      <w:proofErr w:type="spellStart"/>
      <w:r w:rsidRPr="000F31C4">
        <w:rPr>
          <w:rFonts w:ascii="Arno Pro" w:hAnsi="Arno Pro"/>
          <w:sz w:val="17"/>
          <w:szCs w:val="17"/>
        </w:rPr>
        <w:t>Hamaker</w:t>
      </w:r>
      <w:proofErr w:type="spellEnd"/>
      <w:r w:rsidRPr="000F31C4">
        <w:rPr>
          <w:rFonts w:ascii="Arno Pro" w:hAnsi="Arno Pro"/>
          <w:sz w:val="17"/>
          <w:szCs w:val="17"/>
        </w:rPr>
        <w:t xml:space="preserve">, B. R., &amp; </w:t>
      </w:r>
      <w:proofErr w:type="spellStart"/>
      <w:r w:rsidRPr="000F31C4">
        <w:rPr>
          <w:rFonts w:ascii="Arno Pro" w:hAnsi="Arno Pro"/>
          <w:sz w:val="17"/>
          <w:szCs w:val="17"/>
        </w:rPr>
        <w:t>Wilker</w:t>
      </w:r>
      <w:proofErr w:type="spellEnd"/>
      <w:r w:rsidRPr="000F31C4">
        <w:rPr>
          <w:rFonts w:ascii="Arno Pro" w:hAnsi="Arno Pro"/>
          <w:sz w:val="17"/>
          <w:szCs w:val="17"/>
        </w:rPr>
        <w:t xml:space="preserve">, J. J. (2019). Strong adhesives from corn protein and tannic acid. </w:t>
      </w:r>
      <w:r w:rsidRPr="000F31C4">
        <w:rPr>
          <w:rFonts w:ascii="Arno Pro" w:hAnsi="Arno Pro"/>
          <w:i/>
          <w:iCs/>
          <w:sz w:val="17"/>
          <w:szCs w:val="17"/>
        </w:rPr>
        <w:t>Advanced Sustainable Systems</w:t>
      </w:r>
      <w:r w:rsidRPr="000F31C4">
        <w:rPr>
          <w:rFonts w:ascii="Arno Pro" w:hAnsi="Arno Pro"/>
          <w:sz w:val="17"/>
          <w:szCs w:val="17"/>
        </w:rPr>
        <w:t xml:space="preserve">, </w:t>
      </w:r>
      <w:r w:rsidRPr="000F31C4">
        <w:rPr>
          <w:rFonts w:ascii="Arno Pro" w:hAnsi="Arno Pro"/>
          <w:i/>
          <w:iCs/>
          <w:sz w:val="17"/>
          <w:szCs w:val="17"/>
        </w:rPr>
        <w:t>3</w:t>
      </w:r>
      <w:r w:rsidRPr="000F31C4">
        <w:rPr>
          <w:rFonts w:ascii="Arno Pro" w:hAnsi="Arno Pro"/>
          <w:sz w:val="17"/>
          <w:szCs w:val="17"/>
        </w:rPr>
        <w:t xml:space="preserve">(12), 1900077. https://doi.org/10.1002/adsu.201900077 </w:t>
      </w:r>
    </w:p>
    <w:p w14:paraId="687E57D5" w14:textId="53980E19" w:rsidR="00A66EDD" w:rsidRPr="00C45E7B" w:rsidRDefault="00A66EDD" w:rsidP="00653CCB">
      <w:pPr>
        <w:pStyle w:val="SNSynopsisTOC"/>
      </w:pPr>
    </w:p>
    <w:sectPr w:rsidR="00A66EDD" w:rsidRPr="00C45E7B" w:rsidSect="00653CCB">
      <w:headerReference w:type="even" r:id="rId16"/>
      <w:footerReference w:type="even" r:id="rId17"/>
      <w:footerReference w:type="default" r:id="rId18"/>
      <w:type w:val="continuous"/>
      <w:pgSz w:w="12240" w:h="15840"/>
      <w:pgMar w:top="720" w:right="1094" w:bottom="720" w:left="1094" w:header="720" w:footer="720" w:gutter="0"/>
      <w:cols w:space="4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8704F" w14:textId="77777777" w:rsidR="00E936C2" w:rsidRDefault="00E936C2">
      <w:r>
        <w:separator/>
      </w:r>
    </w:p>
    <w:p w14:paraId="5B994723" w14:textId="77777777" w:rsidR="00E936C2" w:rsidRDefault="00E936C2"/>
  </w:endnote>
  <w:endnote w:type="continuationSeparator" w:id="0">
    <w:p w14:paraId="2F3F194B" w14:textId="77777777" w:rsidR="00E936C2" w:rsidRDefault="00E936C2">
      <w:r>
        <w:continuationSeparator/>
      </w:r>
    </w:p>
    <w:p w14:paraId="22BA31DB" w14:textId="77777777" w:rsidR="00E936C2" w:rsidRDefault="00E936C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embedRegular r:id="rId1" w:subsetted="1" w:fontKey="{873B2070-16B3-44A3-9DD8-78522EB6A934}"/>
  </w:font>
  <w:font w:name="Myriad Pro Light">
    <w:altName w:val="Segoe UI Light"/>
    <w:panose1 w:val="00000000000000000000"/>
    <w:charset w:val="00"/>
    <w:family w:val="swiss"/>
    <w:notTrueType/>
    <w:pitch w:val="variable"/>
    <w:sig w:usb0="A00002AF" w:usb1="5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Arno Pro">
    <w:altName w:val="Cambria"/>
    <w:panose1 w:val="00000000000000000000"/>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embedItalic r:id="rId2" w:fontKey="{0FA3C598-362C-469F-BFB3-6DCC04F34B14}"/>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2326DA" w14:textId="77777777" w:rsidR="004E35E0" w:rsidRDefault="004E35E0">
    <w:pPr>
      <w:framePr w:wrap="around" w:vAnchor="text" w:hAnchor="margin" w:xAlign="right" w:y="1"/>
      <w:rPr>
        <w:rStyle w:val="PageNumber"/>
      </w:rPr>
    </w:pPr>
    <w:r>
      <w:rPr>
        <w:rStyle w:val="PageNumber"/>
      </w:rPr>
      <w:t xml:space="preserve">PAGE  </w:t>
    </w:r>
    <w:r>
      <w:rPr>
        <w:rStyle w:val="PageNumber"/>
        <w:noProof/>
      </w:rPr>
      <w:t>2</w:t>
    </w:r>
  </w:p>
  <w:p w14:paraId="43965B5A" w14:textId="77777777" w:rsidR="004E35E0" w:rsidRDefault="004E35E0">
    <w:pP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84DCE" w14:textId="77777777" w:rsidR="004E35E0" w:rsidRDefault="004E35E0">
    <w:pP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4C546" w14:textId="77777777" w:rsidR="004E35E0" w:rsidRDefault="004E35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4A30BE9C" w14:textId="77777777" w:rsidR="004E35E0" w:rsidRDefault="004E35E0">
    <w:pPr>
      <w:pStyle w:val="Footer"/>
      <w:ind w:right="360"/>
    </w:pPr>
  </w:p>
  <w:p w14:paraId="4B0D38A5" w14:textId="77777777" w:rsidR="004E35E0" w:rsidRDefault="004E35E0"/>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7C37" w14:textId="77777777" w:rsidR="004E35E0" w:rsidRDefault="004E35E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w:t>
    </w:r>
    <w:r>
      <w:rPr>
        <w:rStyle w:val="PageNumber"/>
      </w:rPr>
      <w:fldChar w:fldCharType="end"/>
    </w:r>
  </w:p>
  <w:p w14:paraId="1D81F0DF" w14:textId="77777777" w:rsidR="004E35E0" w:rsidRDefault="004E35E0">
    <w:pPr>
      <w:pStyle w:val="Footer"/>
      <w:ind w:right="360"/>
    </w:pPr>
  </w:p>
  <w:p w14:paraId="1D0258E8" w14:textId="77777777" w:rsidR="004E35E0" w:rsidRDefault="004E35E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27A58F" w14:textId="77777777" w:rsidR="00E936C2" w:rsidRDefault="00E936C2">
      <w:r>
        <w:separator/>
      </w:r>
    </w:p>
    <w:p w14:paraId="18074E98" w14:textId="77777777" w:rsidR="00E936C2" w:rsidRDefault="00E936C2"/>
  </w:footnote>
  <w:footnote w:type="continuationSeparator" w:id="0">
    <w:p w14:paraId="33336367" w14:textId="77777777" w:rsidR="00E936C2" w:rsidRDefault="00E936C2">
      <w:r>
        <w:continuationSeparator/>
      </w:r>
    </w:p>
    <w:p w14:paraId="5579267B" w14:textId="77777777" w:rsidR="00E936C2" w:rsidRDefault="00E936C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41A00" w14:textId="77777777" w:rsidR="004E35E0" w:rsidRDefault="004E35E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C2DCF"/>
    <w:multiLevelType w:val="hybridMultilevel"/>
    <w:tmpl w:val="073284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E50B85"/>
    <w:multiLevelType w:val="hybridMultilevel"/>
    <w:tmpl w:val="F6DCE802"/>
    <w:lvl w:ilvl="0" w:tplc="AA2ABB10">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2FAA4F65"/>
    <w:multiLevelType w:val="hybridMultilevel"/>
    <w:tmpl w:val="07CECC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4"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6"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7"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8"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9" w15:restartNumberingAfterBreak="0">
    <w:nsid w:val="43C640EE"/>
    <w:multiLevelType w:val="hybridMultilevel"/>
    <w:tmpl w:val="D9CE3B2C"/>
    <w:lvl w:ilvl="0" w:tplc="82B49B2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31318E7"/>
    <w:multiLevelType w:val="hybridMultilevel"/>
    <w:tmpl w:val="BE86B2E6"/>
    <w:lvl w:ilvl="0" w:tplc="CF9071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5295965">
    <w:abstractNumId w:val="7"/>
  </w:num>
  <w:num w:numId="2" w16cid:durableId="1234781785">
    <w:abstractNumId w:val="5"/>
  </w:num>
  <w:num w:numId="3" w16cid:durableId="471289410">
    <w:abstractNumId w:val="8"/>
  </w:num>
  <w:num w:numId="4" w16cid:durableId="1037199374">
    <w:abstractNumId w:val="6"/>
  </w:num>
  <w:num w:numId="5" w16cid:durableId="411127227">
    <w:abstractNumId w:val="4"/>
  </w:num>
  <w:num w:numId="6" w16cid:durableId="1673530800">
    <w:abstractNumId w:val="3"/>
  </w:num>
  <w:num w:numId="7" w16cid:durableId="1412432454">
    <w:abstractNumId w:val="1"/>
  </w:num>
  <w:num w:numId="8" w16cid:durableId="682627192">
    <w:abstractNumId w:val="0"/>
  </w:num>
  <w:num w:numId="9" w16cid:durableId="746270521">
    <w:abstractNumId w:val="9"/>
  </w:num>
  <w:num w:numId="10" w16cid:durableId="98262660">
    <w:abstractNumId w:val="10"/>
  </w:num>
  <w:num w:numId="11" w16cid:durableId="11041124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TrueTypeFonts/>
  <w:saveSubsetFonts/>
  <w:bordersDoNotSurroundHeader/>
  <w:bordersDoNotSurroundFooter/>
  <w:activeWritingStyle w:appName="MSWord" w:lang="en-US" w:vendorID="64" w:dllVersion="6" w:nlCheck="1" w:checkStyle="1"/>
  <w:activeWritingStyle w:appName="MSWord" w:lang="en-US" w:vendorID="64" w:dllVersion="0"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noColumn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45310"/>
    <w:rsid w:val="000201D0"/>
    <w:rsid w:val="0003046A"/>
    <w:rsid w:val="000640B5"/>
    <w:rsid w:val="000A65BB"/>
    <w:rsid w:val="000D2D84"/>
    <w:rsid w:val="000E75E3"/>
    <w:rsid w:val="000F31C4"/>
    <w:rsid w:val="00101D1F"/>
    <w:rsid w:val="001219F0"/>
    <w:rsid w:val="001379DD"/>
    <w:rsid w:val="00141659"/>
    <w:rsid w:val="00150A87"/>
    <w:rsid w:val="0015109A"/>
    <w:rsid w:val="001557B1"/>
    <w:rsid w:val="00157E12"/>
    <w:rsid w:val="001E451C"/>
    <w:rsid w:val="002031A2"/>
    <w:rsid w:val="0024409A"/>
    <w:rsid w:val="002729FB"/>
    <w:rsid w:val="002A3874"/>
    <w:rsid w:val="002A7098"/>
    <w:rsid w:val="002A7D96"/>
    <w:rsid w:val="002C3431"/>
    <w:rsid w:val="002D0B8E"/>
    <w:rsid w:val="00310911"/>
    <w:rsid w:val="0035002E"/>
    <w:rsid w:val="003547B0"/>
    <w:rsid w:val="00357396"/>
    <w:rsid w:val="003679A1"/>
    <w:rsid w:val="003A0F5F"/>
    <w:rsid w:val="003B4AF3"/>
    <w:rsid w:val="003C2BE3"/>
    <w:rsid w:val="003E5207"/>
    <w:rsid w:val="0041079D"/>
    <w:rsid w:val="00422950"/>
    <w:rsid w:val="00427112"/>
    <w:rsid w:val="004564CF"/>
    <w:rsid w:val="0049449E"/>
    <w:rsid w:val="00496B72"/>
    <w:rsid w:val="004A742B"/>
    <w:rsid w:val="004B74AF"/>
    <w:rsid w:val="004D75A9"/>
    <w:rsid w:val="004E10EF"/>
    <w:rsid w:val="004E35E0"/>
    <w:rsid w:val="005327A4"/>
    <w:rsid w:val="005329C7"/>
    <w:rsid w:val="00551789"/>
    <w:rsid w:val="00552A07"/>
    <w:rsid w:val="005754B8"/>
    <w:rsid w:val="00575965"/>
    <w:rsid w:val="00591A57"/>
    <w:rsid w:val="0059535F"/>
    <w:rsid w:val="005B57D6"/>
    <w:rsid w:val="005D0C10"/>
    <w:rsid w:val="005D2065"/>
    <w:rsid w:val="005D707E"/>
    <w:rsid w:val="005F0A52"/>
    <w:rsid w:val="005F5C5C"/>
    <w:rsid w:val="00604E00"/>
    <w:rsid w:val="00604F23"/>
    <w:rsid w:val="00607E05"/>
    <w:rsid w:val="00614F2E"/>
    <w:rsid w:val="00616D68"/>
    <w:rsid w:val="00631B3F"/>
    <w:rsid w:val="00631E32"/>
    <w:rsid w:val="0064353C"/>
    <w:rsid w:val="006532A9"/>
    <w:rsid w:val="00653CCB"/>
    <w:rsid w:val="00671EF5"/>
    <w:rsid w:val="00693799"/>
    <w:rsid w:val="006B2581"/>
    <w:rsid w:val="006C5E19"/>
    <w:rsid w:val="006E6BC5"/>
    <w:rsid w:val="006F268D"/>
    <w:rsid w:val="007009DA"/>
    <w:rsid w:val="0071182A"/>
    <w:rsid w:val="007130C0"/>
    <w:rsid w:val="007179F0"/>
    <w:rsid w:val="00725E67"/>
    <w:rsid w:val="007331FF"/>
    <w:rsid w:val="00751E8C"/>
    <w:rsid w:val="007629D3"/>
    <w:rsid w:val="007C1383"/>
    <w:rsid w:val="007E19EA"/>
    <w:rsid w:val="007F3FDD"/>
    <w:rsid w:val="007F6792"/>
    <w:rsid w:val="00803489"/>
    <w:rsid w:val="00807115"/>
    <w:rsid w:val="008348A2"/>
    <w:rsid w:val="00835CBD"/>
    <w:rsid w:val="00865479"/>
    <w:rsid w:val="008655C0"/>
    <w:rsid w:val="00882B39"/>
    <w:rsid w:val="008A2AE7"/>
    <w:rsid w:val="008B3498"/>
    <w:rsid w:val="008D0B15"/>
    <w:rsid w:val="008D2DFE"/>
    <w:rsid w:val="008D3D15"/>
    <w:rsid w:val="008D3FF4"/>
    <w:rsid w:val="008D567C"/>
    <w:rsid w:val="009070DF"/>
    <w:rsid w:val="0092037A"/>
    <w:rsid w:val="009246AD"/>
    <w:rsid w:val="00927CDC"/>
    <w:rsid w:val="00957C0B"/>
    <w:rsid w:val="00967927"/>
    <w:rsid w:val="00984F9E"/>
    <w:rsid w:val="009A687F"/>
    <w:rsid w:val="009D181B"/>
    <w:rsid w:val="00A02D62"/>
    <w:rsid w:val="00A269C9"/>
    <w:rsid w:val="00A444E1"/>
    <w:rsid w:val="00A45310"/>
    <w:rsid w:val="00A460B5"/>
    <w:rsid w:val="00A46C91"/>
    <w:rsid w:val="00A64C0C"/>
    <w:rsid w:val="00A66999"/>
    <w:rsid w:val="00A66EDD"/>
    <w:rsid w:val="00A71C00"/>
    <w:rsid w:val="00A810D4"/>
    <w:rsid w:val="00A85EFD"/>
    <w:rsid w:val="00AC1839"/>
    <w:rsid w:val="00AC5F97"/>
    <w:rsid w:val="00AC6438"/>
    <w:rsid w:val="00AE4B97"/>
    <w:rsid w:val="00AF1765"/>
    <w:rsid w:val="00AF2AD1"/>
    <w:rsid w:val="00B3667C"/>
    <w:rsid w:val="00B42C29"/>
    <w:rsid w:val="00B563D9"/>
    <w:rsid w:val="00B64960"/>
    <w:rsid w:val="00B71491"/>
    <w:rsid w:val="00B7618D"/>
    <w:rsid w:val="00B875D7"/>
    <w:rsid w:val="00B97259"/>
    <w:rsid w:val="00BA51DA"/>
    <w:rsid w:val="00BB1134"/>
    <w:rsid w:val="00BC3E2A"/>
    <w:rsid w:val="00BD0668"/>
    <w:rsid w:val="00BD5122"/>
    <w:rsid w:val="00BE12A8"/>
    <w:rsid w:val="00BE533F"/>
    <w:rsid w:val="00C0507A"/>
    <w:rsid w:val="00C06CFC"/>
    <w:rsid w:val="00C16169"/>
    <w:rsid w:val="00C168F2"/>
    <w:rsid w:val="00C30403"/>
    <w:rsid w:val="00C45E7B"/>
    <w:rsid w:val="00C72D78"/>
    <w:rsid w:val="00C77856"/>
    <w:rsid w:val="00C81CDA"/>
    <w:rsid w:val="00C9140C"/>
    <w:rsid w:val="00CA15CA"/>
    <w:rsid w:val="00CC00E9"/>
    <w:rsid w:val="00CC18A1"/>
    <w:rsid w:val="00CE1C3F"/>
    <w:rsid w:val="00CE6295"/>
    <w:rsid w:val="00D0596F"/>
    <w:rsid w:val="00D13B1B"/>
    <w:rsid w:val="00D156EB"/>
    <w:rsid w:val="00D61DBF"/>
    <w:rsid w:val="00D62E48"/>
    <w:rsid w:val="00D66756"/>
    <w:rsid w:val="00D86677"/>
    <w:rsid w:val="00D928D2"/>
    <w:rsid w:val="00DB0892"/>
    <w:rsid w:val="00DD1EEC"/>
    <w:rsid w:val="00DD29EF"/>
    <w:rsid w:val="00DE78D2"/>
    <w:rsid w:val="00DF59F4"/>
    <w:rsid w:val="00DF683D"/>
    <w:rsid w:val="00E074F2"/>
    <w:rsid w:val="00E2340D"/>
    <w:rsid w:val="00E32A18"/>
    <w:rsid w:val="00E40499"/>
    <w:rsid w:val="00E46BD3"/>
    <w:rsid w:val="00E65825"/>
    <w:rsid w:val="00E75388"/>
    <w:rsid w:val="00E84CB9"/>
    <w:rsid w:val="00E936C2"/>
    <w:rsid w:val="00E96302"/>
    <w:rsid w:val="00EA282F"/>
    <w:rsid w:val="00EE34AB"/>
    <w:rsid w:val="00F103D7"/>
    <w:rsid w:val="00F10E56"/>
    <w:rsid w:val="00F5421E"/>
    <w:rsid w:val="00F8537A"/>
    <w:rsid w:val="00F97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C6AC2A"/>
  <w15:docId w15:val="{6B61A221-FECF-4577-8B39-E4DFE7DC5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New York" w:eastAsia="Times New Roman" w:hAnsi="New York"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jc w:val="both"/>
    </w:pPr>
    <w:rPr>
      <w:rFonts w:ascii="Times" w:hAnsi="Times"/>
      <w:sz w:val="24"/>
    </w:rPr>
  </w:style>
  <w:style w:type="paragraph" w:styleId="Heading1">
    <w:name w:val="heading 1"/>
    <w:basedOn w:val="Normal"/>
    <w:next w:val="Normal"/>
    <w:qFormat/>
    <w:rsid w:val="00865479"/>
    <w:pPr>
      <w:keepNext/>
      <w:spacing w:before="180" w:after="60"/>
      <w:ind w:left="480" w:hanging="24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spacing w:before="60" w:after="60"/>
      <w:ind w:left="180"/>
      <w:outlineLvl w:val="2"/>
    </w:pPr>
    <w:rPr>
      <w:rFonts w:ascii="Myriad Pro Light" w:hAnsi="Myriad Pro Light" w:cs="Arial"/>
      <w:b/>
      <w:bCs/>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BA51DA"/>
    <w:pPr>
      <w:spacing w:after="60"/>
    </w:pPr>
    <w:rPr>
      <w:rFonts w:ascii="Arno Pro" w:hAnsi="Arno Pro"/>
      <w:kern w:val="21"/>
      <w:sz w:val="20"/>
    </w:rPr>
  </w:style>
  <w:style w:type="paragraph" w:customStyle="1" w:styleId="BATitle">
    <w:name w:val="BA_Title"/>
    <w:basedOn w:val="Normal"/>
    <w:next w:val="BBAuthorName"/>
    <w:autoRedefine/>
    <w:rsid w:val="00427112"/>
    <w:pPr>
      <w:spacing w:before="1400" w:after="180"/>
      <w:jc w:val="left"/>
    </w:pPr>
    <w:rPr>
      <w:rFonts w:ascii="Myriad Pro Light" w:hAnsi="Myriad Pro Light"/>
      <w:b/>
      <w:kern w:val="36"/>
      <w:sz w:val="3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427112"/>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NormalWeb">
    <w:name w:val="Normal (Web)"/>
    <w:basedOn w:val="Normal"/>
    <w:uiPriority w:val="99"/>
    <w:unhideWhenUsed/>
    <w:rsid w:val="00150A87"/>
    <w:pPr>
      <w:spacing w:before="100" w:beforeAutospacing="1" w:after="100" w:afterAutospacing="1"/>
      <w:jc w:val="left"/>
    </w:pPr>
    <w:rPr>
      <w:rFonts w:ascii="Times New Roman" w:hAnsi="Times New Roman"/>
      <w:szCs w:val="24"/>
      <w:lang w:eastAsia="zh-CN"/>
    </w:rPr>
  </w:style>
  <w:style w:type="paragraph" w:styleId="Caption">
    <w:name w:val="caption"/>
    <w:basedOn w:val="Normal"/>
    <w:next w:val="Normal"/>
    <w:unhideWhenUsed/>
    <w:qFormat/>
    <w:rsid w:val="00A810D4"/>
    <w:rPr>
      <w:i/>
      <w:iCs/>
      <w:color w:val="1F497D" w:themeColor="text2"/>
      <w:sz w:val="18"/>
      <w:szCs w:val="18"/>
    </w:rPr>
  </w:style>
  <w:style w:type="character" w:styleId="PlaceholderText">
    <w:name w:val="Placeholder Text"/>
    <w:basedOn w:val="DefaultParagraphFont"/>
    <w:uiPriority w:val="99"/>
    <w:semiHidden/>
    <w:rsid w:val="004E10EF"/>
    <w:rPr>
      <w:color w:val="808080"/>
    </w:rPr>
  </w:style>
  <w:style w:type="table" w:styleId="TableGrid">
    <w:name w:val="Table Grid"/>
    <w:basedOn w:val="TableNormal"/>
    <w:rsid w:val="00751E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65578">
      <w:bodyDiv w:val="1"/>
      <w:marLeft w:val="0"/>
      <w:marRight w:val="0"/>
      <w:marTop w:val="0"/>
      <w:marBottom w:val="0"/>
      <w:divBdr>
        <w:top w:val="none" w:sz="0" w:space="0" w:color="auto"/>
        <w:left w:val="none" w:sz="0" w:space="0" w:color="auto"/>
        <w:bottom w:val="none" w:sz="0" w:space="0" w:color="auto"/>
        <w:right w:val="none" w:sz="0" w:space="0" w:color="auto"/>
      </w:divBdr>
    </w:div>
    <w:div w:id="187334645">
      <w:bodyDiv w:val="1"/>
      <w:marLeft w:val="0"/>
      <w:marRight w:val="0"/>
      <w:marTop w:val="0"/>
      <w:marBottom w:val="0"/>
      <w:divBdr>
        <w:top w:val="none" w:sz="0" w:space="0" w:color="auto"/>
        <w:left w:val="none" w:sz="0" w:space="0" w:color="auto"/>
        <w:bottom w:val="none" w:sz="0" w:space="0" w:color="auto"/>
        <w:right w:val="none" w:sz="0" w:space="0" w:color="auto"/>
      </w:divBdr>
    </w:div>
    <w:div w:id="487138464">
      <w:bodyDiv w:val="1"/>
      <w:marLeft w:val="0"/>
      <w:marRight w:val="0"/>
      <w:marTop w:val="0"/>
      <w:marBottom w:val="0"/>
      <w:divBdr>
        <w:top w:val="none" w:sz="0" w:space="0" w:color="auto"/>
        <w:left w:val="none" w:sz="0" w:space="0" w:color="auto"/>
        <w:bottom w:val="none" w:sz="0" w:space="0" w:color="auto"/>
        <w:right w:val="none" w:sz="0" w:space="0" w:color="auto"/>
      </w:divBdr>
    </w:div>
    <w:div w:id="519045568">
      <w:bodyDiv w:val="1"/>
      <w:marLeft w:val="0"/>
      <w:marRight w:val="0"/>
      <w:marTop w:val="0"/>
      <w:marBottom w:val="0"/>
      <w:divBdr>
        <w:top w:val="none" w:sz="0" w:space="0" w:color="auto"/>
        <w:left w:val="none" w:sz="0" w:space="0" w:color="auto"/>
        <w:bottom w:val="none" w:sz="0" w:space="0" w:color="auto"/>
        <w:right w:val="none" w:sz="0" w:space="0" w:color="auto"/>
      </w:divBdr>
    </w:div>
    <w:div w:id="727384574">
      <w:bodyDiv w:val="1"/>
      <w:marLeft w:val="0"/>
      <w:marRight w:val="0"/>
      <w:marTop w:val="0"/>
      <w:marBottom w:val="0"/>
      <w:divBdr>
        <w:top w:val="none" w:sz="0" w:space="0" w:color="auto"/>
        <w:left w:val="none" w:sz="0" w:space="0" w:color="auto"/>
        <w:bottom w:val="none" w:sz="0" w:space="0" w:color="auto"/>
        <w:right w:val="none" w:sz="0" w:space="0" w:color="auto"/>
      </w:divBdr>
    </w:div>
    <w:div w:id="814838161">
      <w:bodyDiv w:val="1"/>
      <w:marLeft w:val="0"/>
      <w:marRight w:val="0"/>
      <w:marTop w:val="0"/>
      <w:marBottom w:val="0"/>
      <w:divBdr>
        <w:top w:val="none" w:sz="0" w:space="0" w:color="auto"/>
        <w:left w:val="none" w:sz="0" w:space="0" w:color="auto"/>
        <w:bottom w:val="none" w:sz="0" w:space="0" w:color="auto"/>
        <w:right w:val="none" w:sz="0" w:space="0" w:color="auto"/>
      </w:divBdr>
    </w:div>
    <w:div w:id="817571409">
      <w:bodyDiv w:val="1"/>
      <w:marLeft w:val="0"/>
      <w:marRight w:val="0"/>
      <w:marTop w:val="0"/>
      <w:marBottom w:val="0"/>
      <w:divBdr>
        <w:top w:val="none" w:sz="0" w:space="0" w:color="auto"/>
        <w:left w:val="none" w:sz="0" w:space="0" w:color="auto"/>
        <w:bottom w:val="none" w:sz="0" w:space="0" w:color="auto"/>
        <w:right w:val="none" w:sz="0" w:space="0" w:color="auto"/>
      </w:divBdr>
    </w:div>
    <w:div w:id="869955369">
      <w:bodyDiv w:val="1"/>
      <w:marLeft w:val="0"/>
      <w:marRight w:val="0"/>
      <w:marTop w:val="0"/>
      <w:marBottom w:val="0"/>
      <w:divBdr>
        <w:top w:val="none" w:sz="0" w:space="0" w:color="auto"/>
        <w:left w:val="none" w:sz="0" w:space="0" w:color="auto"/>
        <w:bottom w:val="none" w:sz="0" w:space="0" w:color="auto"/>
        <w:right w:val="none" w:sz="0" w:space="0" w:color="auto"/>
      </w:divBdr>
    </w:div>
    <w:div w:id="1023819099">
      <w:bodyDiv w:val="1"/>
      <w:marLeft w:val="0"/>
      <w:marRight w:val="0"/>
      <w:marTop w:val="0"/>
      <w:marBottom w:val="0"/>
      <w:divBdr>
        <w:top w:val="none" w:sz="0" w:space="0" w:color="auto"/>
        <w:left w:val="none" w:sz="0" w:space="0" w:color="auto"/>
        <w:bottom w:val="none" w:sz="0" w:space="0" w:color="auto"/>
        <w:right w:val="none" w:sz="0" w:space="0" w:color="auto"/>
      </w:divBdr>
    </w:div>
    <w:div w:id="1050887630">
      <w:bodyDiv w:val="1"/>
      <w:marLeft w:val="0"/>
      <w:marRight w:val="0"/>
      <w:marTop w:val="0"/>
      <w:marBottom w:val="0"/>
      <w:divBdr>
        <w:top w:val="none" w:sz="0" w:space="0" w:color="auto"/>
        <w:left w:val="none" w:sz="0" w:space="0" w:color="auto"/>
        <w:bottom w:val="none" w:sz="0" w:space="0" w:color="auto"/>
        <w:right w:val="none" w:sz="0" w:space="0" w:color="auto"/>
      </w:divBdr>
    </w:div>
    <w:div w:id="1095978743">
      <w:bodyDiv w:val="1"/>
      <w:marLeft w:val="0"/>
      <w:marRight w:val="0"/>
      <w:marTop w:val="0"/>
      <w:marBottom w:val="0"/>
      <w:divBdr>
        <w:top w:val="none" w:sz="0" w:space="0" w:color="auto"/>
        <w:left w:val="none" w:sz="0" w:space="0" w:color="auto"/>
        <w:bottom w:val="none" w:sz="0" w:space="0" w:color="auto"/>
        <w:right w:val="none" w:sz="0" w:space="0" w:color="auto"/>
      </w:divBdr>
    </w:div>
    <w:div w:id="1598832860">
      <w:bodyDiv w:val="1"/>
      <w:marLeft w:val="0"/>
      <w:marRight w:val="0"/>
      <w:marTop w:val="0"/>
      <w:marBottom w:val="0"/>
      <w:divBdr>
        <w:top w:val="none" w:sz="0" w:space="0" w:color="auto"/>
        <w:left w:val="none" w:sz="0" w:space="0" w:color="auto"/>
        <w:bottom w:val="none" w:sz="0" w:space="0" w:color="auto"/>
        <w:right w:val="none" w:sz="0" w:space="0" w:color="auto"/>
      </w:divBdr>
    </w:div>
    <w:div w:id="179123864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 w:id="20696430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emf"/><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image" Target="media/image1.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emf"/></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egal\Downloads\acsPageWide-MSW2010%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887DED-054D-4148-B260-BB174BC24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acsPageWide-MSW2010 (1)</Template>
  <TotalTime>1921</TotalTime>
  <Pages>1</Pages>
  <Words>1876</Words>
  <Characters>10696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12547</CharactersWithSpaces>
  <SharedDoc>false</SharedDoc>
  <HLinks>
    <vt:vector size="6" baseType="variant">
      <vt:variant>
        <vt:i4>4849748</vt:i4>
      </vt:variant>
      <vt:variant>
        <vt:i4>0</vt:i4>
      </vt:variant>
      <vt:variant>
        <vt:i4>0</vt:i4>
      </vt:variant>
      <vt:variant>
        <vt:i4>5</vt:i4>
      </vt:variant>
      <vt:variant>
        <vt:lpwstr>http://pubs.acs.org/page/4authors/index.html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subject/>
  <dc:creator>Racheal Racheal</dc:creator>
  <cp:keywords/>
  <cp:lastModifiedBy>Racheal Racheal</cp:lastModifiedBy>
  <cp:revision>17</cp:revision>
  <cp:lastPrinted>2023-04-30T01:53:00Z</cp:lastPrinted>
  <dcterms:created xsi:type="dcterms:W3CDTF">2023-04-27T02:45:00Z</dcterms:created>
  <dcterms:modified xsi:type="dcterms:W3CDTF">2023-05-01T01:32:00Z</dcterms:modified>
</cp:coreProperties>
</file>