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0"/>
          <w:szCs w:val="20"/>
        </w:rPr>
        <w:t xml:space="preserve">INTERNSHIP PROJECT REPORT</w:t>
      </w:r>
    </w:p>
    <w:p>
      <w:pPr>
        <w:pBdr>
          <w:bottom w:val="single" w:color="2E75B6" w:sz="8" w:space="6"/>
        </w:pBdr>
        <w:spacing w:after="60" w:before="40"/>
        <w:jc w:val="center"/>
      </w:pPr>
      <w:r>
        <w:rPr>
          <w:rFonts w:ascii="Arial" w:cs="Arial" w:eastAsia="Arial" w:hAnsi="Arial"/>
          <w:b/>
          <w:bCs/>
          <w:color w:val="1F4E79"/>
          <w:sz w:val="48"/>
          <w:szCs w:val="48"/>
        </w:rPr>
        <w:t xml:space="preserve">Credit Card Customer Segmentation</w:t>
      </w:r>
    </w:p>
    <w:p>
      <w:pPr>
        <w:spacing w:after="0" w:before="40"/>
      </w:pPr>
      <w:r>
        <w:t xml:space="preserve"/>
      </w:r>
    </w:p>
    <w:p>
      <w:pPr>
        <w:spacing w:after="200" w:before="40"/>
        <w:jc w:val="center"/>
      </w:pPr>
      <w:r>
        <w:rPr>
          <w:rFonts w:ascii="Arial" w:cs="Arial" w:eastAsia="Arial" w:hAnsi="Arial"/>
          <w:i/>
          <w:iCs/>
          <w:color w:val="595959"/>
          <w:sz w:val="28"/>
          <w:szCs w:val="28"/>
        </w:rPr>
        <w:t xml:space="preserve">Using Machine Learning Clustering Techniques</w:t>
      </w:r>
    </w:p>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D6E4F0" w:val="clear"/>
            <w:tcMar>
              <w:top w:type="dxa" w:w="100"/>
              <w:left w:type="dxa" w:w="150"/>
              <w:bottom w:type="dxa" w:w="100"/>
              <w:right w:type="dxa" w:w="100"/>
            </w:tcMar>
          </w:tcPr>
          <w:p>
            <w:r>
              <w:rPr>
                <w:rFonts w:ascii="Arial" w:cs="Arial" w:eastAsia="Arial" w:hAnsi="Arial"/>
                <w:b/>
                <w:bCs/>
                <w:color w:val="1F4E79"/>
                <w:sz w:val="22"/>
                <w:szCs w:val="22"/>
              </w:rPr>
              <w:t xml:space="preserve">Student Name</w:t>
            </w:r>
          </w:p>
        </w:tc>
        <w:tc>
          <w:tcPr>
            <w:tcW w:type="dxa" w:w="6560"/>
            <w:tcBorders>
              <w:top w:val="none" w:color="FFFFFF" w:sz="0"/>
              <w:left w:val="none" w:color="FFFFFF" w:sz="0"/>
              <w:bottom w:val="none" w:color="FFFFFF" w:sz="0"/>
              <w:right w:val="none" w:color="FFFFFF" w:sz="0"/>
            </w:tcBorders>
            <w:shd w:fill="F2F2F2" w:val="clear"/>
            <w:tcMar>
              <w:top w:type="dxa" w:w="100"/>
              <w:left w:type="dxa" w:w="150"/>
              <w:bottom w:type="dxa" w:w="100"/>
              <w:right w:type="dxa" w:w="100"/>
            </w:tcMar>
          </w:tcPr>
          <w:p>
            <w:r>
              <w:rPr>
                <w:rFonts w:ascii="Arial" w:cs="Arial" w:eastAsia="Arial" w:hAnsi="Arial"/>
                <w:color w:val="1A1A1A"/>
                <w:sz w:val="22"/>
                <w:szCs w:val="22"/>
              </w:rPr>
              <w:t xml:space="preserve">Alva Rachel Wilfred</w:t>
            </w:r>
          </w:p>
        </w:tc>
      </w:tr>
      <w:tr>
        <w:tc>
          <w:tcPr>
            <w:tcW w:type="dxa" w:w="2800"/>
            <w:tcBorders>
              <w:top w:val="none" w:color="FFFFFF" w:sz="0"/>
              <w:left w:val="none" w:color="FFFFFF" w:sz="0"/>
              <w:bottom w:val="none" w:color="FFFFFF" w:sz="0"/>
              <w:right w:val="none" w:color="FFFFFF" w:sz="0"/>
            </w:tcBorders>
            <w:shd w:fill="D6E4F0" w:val="clear"/>
            <w:tcMar>
              <w:top w:type="dxa" w:w="100"/>
              <w:left w:type="dxa" w:w="150"/>
              <w:bottom w:type="dxa" w:w="100"/>
              <w:right w:type="dxa" w:w="100"/>
            </w:tcMar>
          </w:tcPr>
          <w:p>
            <w:r>
              <w:rPr>
                <w:rFonts w:ascii="Arial" w:cs="Arial" w:eastAsia="Arial" w:hAnsi="Arial"/>
                <w:b/>
                <w:bCs/>
                <w:color w:val="1F4E79"/>
                <w:sz w:val="22"/>
                <w:szCs w:val="22"/>
              </w:rPr>
              <w:t xml:space="preserve">USN</w:t>
            </w:r>
          </w:p>
        </w:tc>
        <w:tc>
          <w:tcPr>
            <w:tcW w:type="dxa" w:w="6560"/>
            <w:tcBorders>
              <w:top w:val="none" w:color="FFFFFF" w:sz="0"/>
              <w:left w:val="none" w:color="FFFFFF" w:sz="0"/>
              <w:bottom w:val="none" w:color="FFFFFF" w:sz="0"/>
              <w:right w:val="none" w:color="FFFFFF" w:sz="0"/>
            </w:tcBorders>
            <w:shd w:fill="F2F2F2" w:val="clear"/>
            <w:tcMar>
              <w:top w:type="dxa" w:w="100"/>
              <w:left w:type="dxa" w:w="150"/>
              <w:bottom w:type="dxa" w:w="100"/>
              <w:right w:type="dxa" w:w="100"/>
            </w:tcMar>
          </w:tcPr>
          <w:p>
            <w:r>
              <w:rPr>
                <w:rFonts w:ascii="Arial" w:cs="Arial" w:eastAsia="Arial" w:hAnsi="Arial"/>
                <w:color w:val="1A1A1A"/>
                <w:sz w:val="22"/>
                <w:szCs w:val="22"/>
              </w:rPr>
              <w:t xml:space="preserve">4SO22AI009</w:t>
            </w:r>
          </w:p>
        </w:tc>
      </w:tr>
      <w:tr>
        <w:tc>
          <w:tcPr>
            <w:tcW w:type="dxa" w:w="2800"/>
            <w:tcBorders>
              <w:top w:val="none" w:color="FFFFFF" w:sz="0"/>
              <w:left w:val="none" w:color="FFFFFF" w:sz="0"/>
              <w:bottom w:val="none" w:color="FFFFFF" w:sz="0"/>
              <w:right w:val="none" w:color="FFFFFF" w:sz="0"/>
            </w:tcBorders>
            <w:shd w:fill="D6E4F0" w:val="clear"/>
            <w:tcMar>
              <w:top w:type="dxa" w:w="100"/>
              <w:left w:type="dxa" w:w="150"/>
              <w:bottom w:type="dxa" w:w="100"/>
              <w:right w:type="dxa" w:w="100"/>
            </w:tcMar>
          </w:tcPr>
          <w:p>
            <w:r>
              <w:rPr>
                <w:rFonts w:ascii="Arial" w:cs="Arial" w:eastAsia="Arial" w:hAnsi="Arial"/>
                <w:b/>
                <w:bCs/>
                <w:color w:val="1F4E79"/>
                <w:sz w:val="22"/>
                <w:szCs w:val="22"/>
              </w:rPr>
              <w:t xml:space="preserve">College</w:t>
            </w:r>
          </w:p>
        </w:tc>
        <w:tc>
          <w:tcPr>
            <w:tcW w:type="dxa" w:w="6560"/>
            <w:tcBorders>
              <w:top w:val="none" w:color="FFFFFF" w:sz="0"/>
              <w:left w:val="none" w:color="FFFFFF" w:sz="0"/>
              <w:bottom w:val="none" w:color="FFFFFF" w:sz="0"/>
              <w:right w:val="none" w:color="FFFFFF" w:sz="0"/>
            </w:tcBorders>
            <w:shd w:fill="F2F2F2" w:val="clear"/>
            <w:tcMar>
              <w:top w:type="dxa" w:w="100"/>
              <w:left w:type="dxa" w:w="150"/>
              <w:bottom w:type="dxa" w:w="100"/>
              <w:right w:type="dxa" w:w="100"/>
            </w:tcMar>
          </w:tcPr>
          <w:p>
            <w:r>
              <w:rPr>
                <w:rFonts w:ascii="Arial" w:cs="Arial" w:eastAsia="Arial" w:hAnsi="Arial"/>
                <w:color w:val="1A1A1A"/>
                <w:sz w:val="22"/>
                <w:szCs w:val="22"/>
              </w:rPr>
              <w:t xml:space="preserve">St Joseph Engineering College</w:t>
            </w:r>
          </w:p>
        </w:tc>
      </w:tr>
      <w:tr>
        <w:tc>
          <w:tcPr>
            <w:tcW w:type="dxa" w:w="2800"/>
            <w:tcBorders>
              <w:top w:val="none" w:color="FFFFFF" w:sz="0"/>
              <w:left w:val="none" w:color="FFFFFF" w:sz="0"/>
              <w:bottom w:val="none" w:color="FFFFFF" w:sz="0"/>
              <w:right w:val="none" w:color="FFFFFF" w:sz="0"/>
            </w:tcBorders>
            <w:shd w:fill="D6E4F0" w:val="clear"/>
            <w:tcMar>
              <w:top w:type="dxa" w:w="100"/>
              <w:left w:type="dxa" w:w="150"/>
              <w:bottom w:type="dxa" w:w="100"/>
              <w:right w:type="dxa" w:w="100"/>
            </w:tcMar>
          </w:tcPr>
          <w:p>
            <w:r>
              <w:rPr>
                <w:rFonts w:ascii="Arial" w:cs="Arial" w:eastAsia="Arial" w:hAnsi="Arial"/>
                <w:b/>
                <w:bCs/>
                <w:color w:val="1F4E79"/>
                <w:sz w:val="22"/>
                <w:szCs w:val="22"/>
              </w:rPr>
              <w:t xml:space="preserve">Company</w:t>
            </w:r>
          </w:p>
        </w:tc>
        <w:tc>
          <w:tcPr>
            <w:tcW w:type="dxa" w:w="6560"/>
            <w:tcBorders>
              <w:top w:val="none" w:color="FFFFFF" w:sz="0"/>
              <w:left w:val="none" w:color="FFFFFF" w:sz="0"/>
              <w:bottom w:val="none" w:color="FFFFFF" w:sz="0"/>
              <w:right w:val="none" w:color="FFFFFF" w:sz="0"/>
            </w:tcBorders>
            <w:shd w:fill="F2F2F2" w:val="clear"/>
            <w:tcMar>
              <w:top w:type="dxa" w:w="100"/>
              <w:left w:type="dxa" w:w="150"/>
              <w:bottom w:type="dxa" w:w="100"/>
              <w:right w:type="dxa" w:w="100"/>
            </w:tcMar>
          </w:tcPr>
          <w:p>
            <w:r>
              <w:rPr>
                <w:rFonts w:ascii="Arial" w:cs="Arial" w:eastAsia="Arial" w:hAnsi="Arial"/>
                <w:color w:val="1A1A1A"/>
                <w:sz w:val="22"/>
                <w:szCs w:val="22"/>
              </w:rPr>
              <w:t xml:space="preserve">Rooman Technologies Pvt Ltd</w:t>
            </w:r>
          </w:p>
        </w:tc>
      </w:tr>
      <w:tr>
        <w:tc>
          <w:tcPr>
            <w:tcW w:type="dxa" w:w="2800"/>
            <w:tcBorders>
              <w:top w:val="none" w:color="FFFFFF" w:sz="0"/>
              <w:left w:val="none" w:color="FFFFFF" w:sz="0"/>
              <w:bottom w:val="none" w:color="FFFFFF" w:sz="0"/>
              <w:right w:val="none" w:color="FFFFFF" w:sz="0"/>
            </w:tcBorders>
            <w:shd w:fill="D6E4F0" w:val="clear"/>
            <w:tcMar>
              <w:top w:type="dxa" w:w="100"/>
              <w:left w:type="dxa" w:w="150"/>
              <w:bottom w:type="dxa" w:w="100"/>
              <w:right w:type="dxa" w:w="100"/>
            </w:tcMar>
          </w:tcPr>
          <w:p>
            <w:r>
              <w:rPr>
                <w:rFonts w:ascii="Arial" w:cs="Arial" w:eastAsia="Arial" w:hAnsi="Arial"/>
                <w:b/>
                <w:bCs/>
                <w:color w:val="1F4E79"/>
                <w:sz w:val="22"/>
                <w:szCs w:val="22"/>
              </w:rPr>
              <w:t xml:space="preserve">Date</w:t>
            </w:r>
          </w:p>
        </w:tc>
        <w:tc>
          <w:tcPr>
            <w:tcW w:type="dxa" w:w="6560"/>
            <w:tcBorders>
              <w:top w:val="none" w:color="FFFFFF" w:sz="0"/>
              <w:left w:val="none" w:color="FFFFFF" w:sz="0"/>
              <w:bottom w:val="none" w:color="FFFFFF" w:sz="0"/>
              <w:right w:val="none" w:color="FFFFFF" w:sz="0"/>
            </w:tcBorders>
            <w:shd w:fill="F2F2F2" w:val="clear"/>
            <w:tcMar>
              <w:top w:type="dxa" w:w="100"/>
              <w:left w:type="dxa" w:w="150"/>
              <w:bottom w:type="dxa" w:w="100"/>
              <w:right w:type="dxa" w:w="100"/>
            </w:tcMar>
          </w:tcPr>
          <w:p>
            <w:r>
              <w:rPr>
                <w:rFonts w:ascii="Arial" w:cs="Arial" w:eastAsia="Arial" w:hAnsi="Arial"/>
                <w:color w:val="1A1A1A"/>
                <w:sz w:val="22"/>
                <w:szCs w:val="22"/>
              </w:rPr>
              <w:t xml:space="preserve">5 May 2026</w:t>
            </w:r>
          </w:p>
        </w:tc>
      </w:tr>
    </w:tbl>
    <w:p>
      <w:pPr>
        <w:spacing w:after="0" w:before="40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1. Introduction</w:t>
      </w:r>
    </w:p>
    <w:p>
      <w:pPr>
        <w:spacing w:after="80" w:before="60"/>
      </w:pPr>
      <w:r>
        <w:rPr>
          <w:rFonts w:ascii="Arial" w:cs="Arial" w:eastAsia="Arial" w:hAnsi="Arial"/>
          <w:color w:val="1A1A1A"/>
          <w:sz w:val="22"/>
          <w:szCs w:val="22"/>
        </w:rPr>
        <w:t xml:space="preserve">In today's financial ecosystem, credit cards are widely used, generating large volumes of transactional and behavioral data. Financial institutions must analyze this data effectively to understand customer behavior, reduce risk, and improve marketing strategies.</w:t>
      </w:r>
    </w:p>
    <w:p>
      <w:pPr>
        <w:spacing w:after="0" w:before="60"/>
      </w:pPr>
      <w:r>
        <w:t xml:space="preserve"/>
      </w:r>
    </w:p>
    <w:p>
      <w:pPr>
        <w:spacing w:after="80" w:before="60"/>
      </w:pPr>
      <w:r>
        <w:rPr>
          <w:rFonts w:ascii="Arial" w:cs="Arial" w:eastAsia="Arial" w:hAnsi="Arial"/>
          <w:color w:val="1A1A1A"/>
          <w:sz w:val="22"/>
          <w:szCs w:val="22"/>
        </w:rPr>
        <w:t xml:space="preserve">Customer segmentation is a data-driven approach that groups customers based on similar characteristics, enabling personalized services and targeted decision-making. This project focuses on segmenting credit card users based on their spending patterns, payment behavior, and credit usage using machine learning techniques.</w:t>
      </w:r>
    </w:p>
    <w:p>
      <w:pPr>
        <w:spacing w:after="0" w:before="60"/>
      </w:pPr>
      <w:r>
        <w:t xml:space="preserve"/>
      </w:r>
    </w:p>
    <w:p>
      <w:pPr>
        <w:spacing w:after="80" w:before="60"/>
      </w:pPr>
      <w:r>
        <w:rPr>
          <w:rFonts w:ascii="Arial" w:cs="Arial" w:eastAsia="Arial" w:hAnsi="Arial"/>
          <w:color w:val="1A1A1A"/>
          <w:sz w:val="22"/>
          <w:szCs w:val="22"/>
        </w:rPr>
        <w:t xml:space="preserve">The dataset used represents the behavior of approximately 9,000 credit card users with multiple financial attributes such as balance, purchases, and payment frequency.</w:t>
      </w:r>
    </w:p>
    <w:p>
      <w:pPr>
        <w:spacing w:after="0" w:before="1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2. Problem Statement</w:t>
      </w:r>
    </w:p>
    <w:p>
      <w:pPr>
        <w:spacing w:after="80" w:before="60"/>
      </w:pPr>
      <w:r>
        <w:rPr>
          <w:rFonts w:ascii="Arial" w:cs="Arial" w:eastAsia="Arial" w:hAnsi="Arial"/>
          <w:color w:val="1A1A1A"/>
          <w:sz w:val="22"/>
          <w:szCs w:val="22"/>
        </w:rPr>
        <w:t xml:space="preserve">Financial institutions often treat all customers uniformly, leading to inefficient marketing strategies and increased credit risk. There is a lack of structured insight into different customer behaviors based on credit card usage.</w:t>
      </w:r>
    </w:p>
    <w:p>
      <w:pPr>
        <w:spacing w:after="0" w:before="80"/>
      </w:pPr>
      <w:r>
        <w:t xml:space="preserve"/>
      </w:r>
    </w:p>
    <w:p>
      <w:pPr>
        <w:spacing w:after="80" w:before="60"/>
      </w:pPr>
      <w:r>
        <w:rPr>
          <w:rFonts w:ascii="Arial" w:cs="Arial" w:eastAsia="Arial" w:hAnsi="Arial"/>
          <w:b/>
          <w:bCs/>
          <w:color w:val="1F4E79"/>
          <w:sz w:val="22"/>
          <w:szCs w:val="22"/>
        </w:rPr>
        <w:t xml:space="preserve">Key Question:</w:t>
      </w:r>
    </w:p>
    <w:p>
      <w:pPr>
        <w:spacing w:after="80" w:before="60"/>
      </w:pPr>
      <w:r>
        <w:rPr>
          <w:rFonts w:ascii="Arial" w:cs="Arial" w:eastAsia="Arial" w:hAnsi="Arial"/>
          <w:color w:val="1A1A1A"/>
          <w:sz w:val="22"/>
          <w:szCs w:val="22"/>
        </w:rPr>
        <w:t xml:space="preserve">How can we segment credit card customers based on their financial behavior to improve marketing effectiveness and risk management?</w:t>
      </w:r>
    </w:p>
    <w:p>
      <w:pPr>
        <w:spacing w:after="0" w:before="1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3. Objectives</w:t>
      </w:r>
    </w:p>
    <w:p>
      <w:pPr>
        <w:pStyle w:val="ListParagraph"/>
        <w:numPr>
          <w:ilvl w:val="0"/>
          <w:numId w:val="2"/>
        </w:numPr>
        <w:spacing w:after="40" w:before="40"/>
      </w:pPr>
      <w:r>
        <w:rPr>
          <w:rFonts w:ascii="Arial" w:cs="Arial" w:eastAsia="Arial" w:hAnsi="Arial"/>
          <w:color w:val="1A1A1A"/>
          <w:sz w:val="22"/>
          <w:szCs w:val="22"/>
        </w:rPr>
        <w:t xml:space="preserve">Analyze customer spending and payment behavior</w:t>
      </w:r>
    </w:p>
    <w:p>
      <w:pPr>
        <w:pStyle w:val="ListParagraph"/>
        <w:numPr>
          <w:ilvl w:val="0"/>
          <w:numId w:val="2"/>
        </w:numPr>
        <w:spacing w:after="40" w:before="40"/>
      </w:pPr>
      <w:r>
        <w:rPr>
          <w:rFonts w:ascii="Arial" w:cs="Arial" w:eastAsia="Arial" w:hAnsi="Arial"/>
          <w:color w:val="1A1A1A"/>
          <w:sz w:val="22"/>
          <w:szCs w:val="22"/>
        </w:rPr>
        <w:t xml:space="preserve">Segment customers into meaningful groups using clustering techniques</w:t>
      </w:r>
    </w:p>
    <w:p>
      <w:pPr>
        <w:pStyle w:val="ListParagraph"/>
        <w:numPr>
          <w:ilvl w:val="0"/>
          <w:numId w:val="2"/>
        </w:numPr>
        <w:spacing w:after="40" w:before="40"/>
      </w:pPr>
      <w:r>
        <w:rPr>
          <w:rFonts w:ascii="Arial" w:cs="Arial" w:eastAsia="Arial" w:hAnsi="Arial"/>
          <w:color w:val="1A1A1A"/>
          <w:sz w:val="22"/>
          <w:szCs w:val="22"/>
        </w:rPr>
        <w:t xml:space="preserve">Identify high-value, low-engagement, and high-risk customers</w:t>
      </w:r>
    </w:p>
    <w:p>
      <w:pPr>
        <w:pStyle w:val="ListParagraph"/>
        <w:numPr>
          <w:ilvl w:val="0"/>
          <w:numId w:val="2"/>
        </w:numPr>
        <w:spacing w:after="40" w:before="40"/>
      </w:pPr>
      <w:r>
        <w:rPr>
          <w:rFonts w:ascii="Arial" w:cs="Arial" w:eastAsia="Arial" w:hAnsi="Arial"/>
          <w:color w:val="1A1A1A"/>
          <w:sz w:val="22"/>
          <w:szCs w:val="22"/>
        </w:rPr>
        <w:t xml:space="preserve">Derive actionable insights for marketing and financial decision-making</w:t>
      </w:r>
    </w:p>
    <w:p>
      <w:pPr>
        <w:spacing w:after="0" w:before="1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4. Hypothesis</w:t>
      </w:r>
    </w:p>
    <w:p>
      <w:pPr>
        <w:spacing w:after="80" w:before="60"/>
      </w:pPr>
      <w:r>
        <w:rPr>
          <w:rFonts w:ascii="Arial" w:cs="Arial" w:eastAsia="Arial" w:hAnsi="Arial"/>
          <w:color w:val="1A1A1A"/>
          <w:sz w:val="22"/>
          <w:szCs w:val="22"/>
        </w:rPr>
        <w:t xml:space="preserve">Customers exhibit distinct behavioral patterns in terms of spending, payments, and credit usage, which can be effectively grouped into clusters using unsupervised machine learning techniques. This hypothesis is validated through the application of K-Means and Agglomerative clustering, supported by evaluation metrics such as the Elbow Method and Silhouette Score.</w:t>
      </w:r>
    </w:p>
    <w:p>
      <w:pPr>
        <w:spacing w:after="0" w:before="1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5. Dataset Description</w:t>
      </w:r>
    </w:p>
    <w:p>
      <w:pPr>
        <w:spacing w:after="80" w:before="60"/>
      </w:pPr>
      <w:r>
        <w:rPr>
          <w:rFonts w:ascii="Arial" w:cs="Arial" w:eastAsia="Arial" w:hAnsi="Arial"/>
          <w:color w:val="1A1A1A"/>
          <w:sz w:val="22"/>
          <w:szCs w:val="22"/>
        </w:rPr>
        <w:t xml:space="preserve">The dataset contains approximately 8,950 customers with 18 behavioral features. It summarizes credit card usage over a defined period and provides a comprehensive view of customer financial activity.</w:t>
      </w:r>
    </w:p>
    <w:p>
      <w:pPr>
        <w:spacing w:after="0" w:before="80"/>
      </w:pPr>
      <w:r>
        <w:t xml:space="preserve"/>
      </w:r>
    </w:p>
    <w:p>
      <w:pPr>
        <w:spacing w:after="80" w:before="60"/>
      </w:pPr>
      <w:r>
        <w:rPr>
          <w:rFonts w:ascii="Arial" w:cs="Arial" w:eastAsia="Arial" w:hAnsi="Arial"/>
          <w:b/>
          <w:bCs/>
          <w:color w:val="1A1A1A"/>
          <w:sz w:val="22"/>
          <w:szCs w:val="22"/>
        </w:rPr>
        <w:t xml:space="preserve">Key Features Include:</w:t>
      </w:r>
    </w:p>
    <w:p>
      <w:pPr>
        <w:pStyle w:val="ListParagraph"/>
        <w:numPr>
          <w:ilvl w:val="0"/>
          <w:numId w:val="2"/>
        </w:numPr>
        <w:spacing w:after="40" w:before="40"/>
      </w:pPr>
      <w:r>
        <w:rPr>
          <w:rFonts w:ascii="Arial" w:cs="Arial" w:eastAsia="Arial" w:hAnsi="Arial"/>
          <w:color w:val="1A1A1A"/>
          <w:sz w:val="22"/>
          <w:szCs w:val="22"/>
        </w:rPr>
        <w:t xml:space="preserve">Balance amount</w:t>
      </w:r>
    </w:p>
    <w:p>
      <w:pPr>
        <w:pStyle w:val="ListParagraph"/>
        <w:numPr>
          <w:ilvl w:val="0"/>
          <w:numId w:val="2"/>
        </w:numPr>
        <w:spacing w:after="40" w:before="40"/>
      </w:pPr>
      <w:r>
        <w:rPr>
          <w:rFonts w:ascii="Arial" w:cs="Arial" w:eastAsia="Arial" w:hAnsi="Arial"/>
          <w:color w:val="1A1A1A"/>
          <w:sz w:val="22"/>
          <w:szCs w:val="22"/>
        </w:rPr>
        <w:t xml:space="preserve">Purchase frequency</w:t>
      </w:r>
    </w:p>
    <w:p>
      <w:pPr>
        <w:pStyle w:val="ListParagraph"/>
        <w:numPr>
          <w:ilvl w:val="0"/>
          <w:numId w:val="2"/>
        </w:numPr>
        <w:spacing w:after="40" w:before="40"/>
      </w:pPr>
      <w:r>
        <w:rPr>
          <w:rFonts w:ascii="Arial" w:cs="Arial" w:eastAsia="Arial" w:hAnsi="Arial"/>
          <w:color w:val="1A1A1A"/>
          <w:sz w:val="22"/>
          <w:szCs w:val="22"/>
        </w:rPr>
        <w:t xml:space="preserve">Credit limit</w:t>
      </w:r>
    </w:p>
    <w:p>
      <w:pPr>
        <w:pStyle w:val="ListParagraph"/>
        <w:numPr>
          <w:ilvl w:val="0"/>
          <w:numId w:val="2"/>
        </w:numPr>
        <w:spacing w:after="40" w:before="40"/>
      </w:pPr>
      <w:r>
        <w:rPr>
          <w:rFonts w:ascii="Arial" w:cs="Arial" w:eastAsia="Arial" w:hAnsi="Arial"/>
          <w:color w:val="1A1A1A"/>
          <w:sz w:val="22"/>
          <w:szCs w:val="22"/>
        </w:rPr>
        <w:t xml:space="preserve">Cash advance usage</w:t>
      </w:r>
    </w:p>
    <w:p>
      <w:pPr>
        <w:pStyle w:val="ListParagraph"/>
        <w:numPr>
          <w:ilvl w:val="0"/>
          <w:numId w:val="2"/>
        </w:numPr>
        <w:spacing w:after="40" w:before="40"/>
      </w:pPr>
      <w:r>
        <w:rPr>
          <w:rFonts w:ascii="Arial" w:cs="Arial" w:eastAsia="Arial" w:hAnsi="Arial"/>
          <w:color w:val="1A1A1A"/>
          <w:sz w:val="22"/>
          <w:szCs w:val="22"/>
        </w:rPr>
        <w:t xml:space="preserve">Payment behavior</w:t>
      </w:r>
    </w:p>
    <w:p>
      <w:pPr>
        <w:pStyle w:val="ListParagraph"/>
        <w:numPr>
          <w:ilvl w:val="0"/>
          <w:numId w:val="2"/>
        </w:numPr>
        <w:spacing w:after="40" w:before="40"/>
      </w:pPr>
      <w:r>
        <w:rPr>
          <w:rFonts w:ascii="Arial" w:cs="Arial" w:eastAsia="Arial" w:hAnsi="Arial"/>
          <w:color w:val="1A1A1A"/>
          <w:sz w:val="22"/>
          <w:szCs w:val="22"/>
        </w:rPr>
        <w:t xml:space="preserve">Transaction patterns</w:t>
      </w:r>
    </w:p>
    <w:p>
      <w:pPr>
        <w:spacing w:after="0" w:before="1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6. Methodology</w:t>
      </w:r>
    </w:p>
    <w:p>
      <w:pPr>
        <w:spacing w:after="80" w:before="60"/>
      </w:pPr>
      <w:r>
        <w:rPr>
          <w:rFonts w:ascii="Arial" w:cs="Arial" w:eastAsia="Arial" w:hAnsi="Arial"/>
          <w:color w:val="1A1A1A"/>
          <w:sz w:val="22"/>
          <w:szCs w:val="22"/>
        </w:rPr>
        <w:t xml:space="preserve">The project follows a structured machine learning pipeline from data preprocessing to cluster analysis. The methodology is outlined below: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Data Preprocessing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Removal of irrelevant features, handling missing values via mean imputation, outlier treatment, and feature scaling through normalization.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Feature Engineering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Derived new behavioral features: credit utilization ratio, payment-to-minimum payment ratio, and spending ratios.</w:t>
            </w:r>
          </w:p>
        </w:tc>
      </w:tr>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Clustering — K-Means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Partitions customers into K clusters. Optimal number of clusters determined using the Elbow Method.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Clustering — Agglomerative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Hierarchical clustering used to validate K-Means groupings and reveal hierarchical relationships.</w:t>
            </w:r>
          </w:p>
        </w:tc>
      </w:tr>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Model Evaluation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Elbow Method for optimal K selection; Silhouette Score for measuring cluster quality and separation.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Dimensionality Reduction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Principal Component Analysis (PCA) used to reduce dimensions and visualize clusters in 2D space.</w:t>
            </w:r>
          </w:p>
        </w:tc>
      </w:tr>
    </w:tbl>
    <w:p>
      <w:pPr>
        <w:spacing w:after="0" w:before="1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7. Analysis &amp; Visualization Plan</w:t>
      </w:r>
    </w:p>
    <w:p>
      <w:pPr>
        <w:spacing w:after="80" w:before="60"/>
      </w:pPr>
      <w:r>
        <w:rPr>
          <w:rFonts w:ascii="Arial" w:cs="Arial" w:eastAsia="Arial" w:hAnsi="Arial"/>
          <w:color w:val="1A1A1A"/>
          <w:sz w:val="22"/>
          <w:szCs w:val="22"/>
        </w:rPr>
        <w:t xml:space="preserve">The following charts and visualizations were planned to derive insights from the clustered data:</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Elbow Method Chart — Identifies the optimal number of clusters and avoids overfitting or underfitting.</w:t>
      </w:r>
    </w:p>
    <w:p>
      <w:pPr>
        <w:pStyle w:val="ListParagraph"/>
        <w:numPr>
          <w:ilvl w:val="0"/>
          <w:numId w:val="2"/>
        </w:numPr>
        <w:spacing w:after="40" w:before="40"/>
      </w:pPr>
      <w:r>
        <w:rPr>
          <w:rFonts w:ascii="Arial" w:cs="Arial" w:eastAsia="Arial" w:hAnsi="Arial"/>
          <w:color w:val="1A1A1A"/>
          <w:sz w:val="22"/>
          <w:szCs w:val="22"/>
        </w:rPr>
        <w:t xml:space="preserve">PCA Scatter Plot — Visualizes customer clusters in 2D space, showing clear separation between segments.</w:t>
      </w:r>
    </w:p>
    <w:p>
      <w:pPr>
        <w:pStyle w:val="ListParagraph"/>
        <w:numPr>
          <w:ilvl w:val="0"/>
          <w:numId w:val="2"/>
        </w:numPr>
        <w:spacing w:after="40" w:before="40"/>
      </w:pPr>
      <w:r>
        <w:rPr>
          <w:rFonts w:ascii="Arial" w:cs="Arial" w:eastAsia="Arial" w:hAnsi="Arial"/>
          <w:color w:val="1A1A1A"/>
          <w:sz w:val="22"/>
          <w:szCs w:val="22"/>
        </w:rPr>
        <w:t xml:space="preserve">Cluster Heatmap — Displays average feature values per cluster, helping interpret the behavior of each segment.</w:t>
      </w:r>
    </w:p>
    <w:p>
      <w:pPr>
        <w:pStyle w:val="ListParagraph"/>
        <w:numPr>
          <w:ilvl w:val="0"/>
          <w:numId w:val="2"/>
        </w:numPr>
        <w:spacing w:after="40" w:before="40"/>
      </w:pPr>
      <w:r>
        <w:rPr>
          <w:rFonts w:ascii="Arial" w:cs="Arial" w:eastAsia="Arial" w:hAnsi="Arial"/>
          <w:color w:val="1A1A1A"/>
          <w:sz w:val="22"/>
          <w:szCs w:val="22"/>
        </w:rPr>
        <w:t xml:space="preserve">Feature Distribution Graphs — Analyzes spending, payments, and credit usage, identifying behavioral trends across clusters.</w:t>
      </w:r>
    </w:p>
    <w:p>
      <w:pPr>
        <w:spacing w:after="0" w:before="1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8. Customer Segmentation Results</w:t>
      </w:r>
    </w:p>
    <w:p>
      <w:pPr>
        <w:spacing w:after="80" w:before="60"/>
      </w:pPr>
      <w:r>
        <w:rPr>
          <w:rFonts w:ascii="Arial" w:cs="Arial" w:eastAsia="Arial" w:hAnsi="Arial"/>
          <w:color w:val="1A1A1A"/>
          <w:sz w:val="22"/>
          <w:szCs w:val="22"/>
        </w:rPr>
        <w:t xml:space="preserve">Customers were grouped into four major segments using K-Means clustering. Each cluster represents a distinct behavioral profile: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2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Cluster</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Profile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Characteristics</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Business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Cluster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High-Value Spenders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purchase frequency &amp; transaction amounts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 with premium offers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Cluster 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Cash-Reliant Customers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 cash advance usage, elevated risk</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Monitor &amp; risk management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Cluster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Low-Engagement Customers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Minimal usage, low spending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Engagement &amp; activation campaigns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Cluster 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Moderate Users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Balanced usage, average spending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Retention &amp; loyalty programs</w:t>
            </w:r>
          </w:p>
        </w:tc>
      </w:tr>
    </w:tbl>
    <w:p>
      <w:pPr>
        <w:spacing w:after="0" w:before="1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9. Key Insights</w:t>
      </w:r>
    </w:p>
    <w:p>
      <w:pPr>
        <w:pStyle w:val="ListParagraph"/>
        <w:numPr>
          <w:ilvl w:val="0"/>
          <w:numId w:val="2"/>
        </w:numPr>
        <w:spacing w:after="40" w:before="40"/>
      </w:pPr>
      <w:r>
        <w:rPr>
          <w:rFonts w:ascii="Arial" w:cs="Arial" w:eastAsia="Arial" w:hAnsi="Arial"/>
          <w:color w:val="1A1A1A"/>
          <w:sz w:val="22"/>
          <w:szCs w:val="22"/>
        </w:rPr>
        <w:t xml:space="preserve">Distinct customer groups exist based on financial behavior patterns.</w:t>
      </w:r>
    </w:p>
    <w:p>
      <w:pPr>
        <w:pStyle w:val="ListParagraph"/>
        <w:numPr>
          <w:ilvl w:val="0"/>
          <w:numId w:val="2"/>
        </w:numPr>
        <w:spacing w:after="40" w:before="40"/>
      </w:pPr>
      <w:r>
        <w:rPr>
          <w:rFonts w:ascii="Arial" w:cs="Arial" w:eastAsia="Arial" w:hAnsi="Arial"/>
          <w:color w:val="1A1A1A"/>
          <w:sz w:val="22"/>
          <w:szCs w:val="22"/>
        </w:rPr>
        <w:t xml:space="preserve">High-value customers (Cluster 1) contribute significantly to revenue generation.</w:t>
      </w:r>
    </w:p>
    <w:p>
      <w:pPr>
        <w:pStyle w:val="ListParagraph"/>
        <w:numPr>
          <w:ilvl w:val="0"/>
          <w:numId w:val="2"/>
        </w:numPr>
        <w:spacing w:after="40" w:before="40"/>
      </w:pPr>
      <w:r>
        <w:rPr>
          <w:rFonts w:ascii="Arial" w:cs="Arial" w:eastAsia="Arial" w:hAnsi="Arial"/>
          <w:color w:val="1A1A1A"/>
          <w:sz w:val="22"/>
          <w:szCs w:val="22"/>
        </w:rPr>
        <w:t xml:space="preserve">Cash-reliant customers (Cluster 2) indicate higher credit risk requiring active monitoring.</w:t>
      </w:r>
    </w:p>
    <w:p>
      <w:pPr>
        <w:pStyle w:val="ListParagraph"/>
        <w:numPr>
          <w:ilvl w:val="0"/>
          <w:numId w:val="2"/>
        </w:numPr>
        <w:spacing w:after="40" w:before="40"/>
      </w:pPr>
      <w:r>
        <w:rPr>
          <w:rFonts w:ascii="Arial" w:cs="Arial" w:eastAsia="Arial" w:hAnsi="Arial"/>
          <w:color w:val="1A1A1A"/>
          <w:sz w:val="22"/>
          <w:szCs w:val="22"/>
        </w:rPr>
        <w:t xml:space="preserve">Low-engagement customers (Cluster 3) represent an opportunity for activation campaigns.</w:t>
      </w:r>
    </w:p>
    <w:p>
      <w:pPr>
        <w:pStyle w:val="ListParagraph"/>
        <w:numPr>
          <w:ilvl w:val="0"/>
          <w:numId w:val="2"/>
        </w:numPr>
        <w:spacing w:after="40" w:before="40"/>
      </w:pPr>
      <w:r>
        <w:rPr>
          <w:rFonts w:ascii="Arial" w:cs="Arial" w:eastAsia="Arial" w:hAnsi="Arial"/>
          <w:color w:val="1A1A1A"/>
          <w:sz w:val="22"/>
          <w:szCs w:val="22"/>
        </w:rPr>
        <w:t xml:space="preserve">Behavioral segmentation enables more precise and effective decision-making compared to uniform strategies.</w:t>
      </w:r>
    </w:p>
    <w:p>
      <w:pPr>
        <w:spacing w:after="0" w:before="1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10. Business Applications</w:t>
      </w:r>
    </w:p>
    <w:p>
      <w:pPr>
        <w:spacing w:after="80" w:before="60"/>
      </w:pPr>
      <w:r>
        <w:rPr>
          <w:rFonts w:ascii="Arial" w:cs="Arial" w:eastAsia="Arial" w:hAnsi="Arial"/>
          <w:color w:val="1A1A1A"/>
          <w:sz w:val="22"/>
          <w:szCs w:val="22"/>
        </w:rPr>
        <w:t xml:space="preserve">The segmentation results have direct applications across multiple business functions:</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Targeted marketing campaigns tailored to each customer segment</w:t>
      </w:r>
    </w:p>
    <w:p>
      <w:pPr>
        <w:pStyle w:val="ListParagraph"/>
        <w:numPr>
          <w:ilvl w:val="0"/>
          <w:numId w:val="2"/>
        </w:numPr>
        <w:spacing w:after="40" w:before="40"/>
      </w:pPr>
      <w:r>
        <w:rPr>
          <w:rFonts w:ascii="Arial" w:cs="Arial" w:eastAsia="Arial" w:hAnsi="Arial"/>
          <w:color w:val="1A1A1A"/>
          <w:sz w:val="22"/>
          <w:szCs w:val="22"/>
        </w:rPr>
        <w:t xml:space="preserve">Personalized credit offers and limit adjustments based on spending profiles</w:t>
      </w:r>
    </w:p>
    <w:p>
      <w:pPr>
        <w:pStyle w:val="ListParagraph"/>
        <w:numPr>
          <w:ilvl w:val="0"/>
          <w:numId w:val="2"/>
        </w:numPr>
        <w:spacing w:after="40" w:before="40"/>
      </w:pPr>
      <w:r>
        <w:rPr>
          <w:rFonts w:ascii="Arial" w:cs="Arial" w:eastAsia="Arial" w:hAnsi="Arial"/>
          <w:color w:val="1A1A1A"/>
          <w:sz w:val="22"/>
          <w:szCs w:val="22"/>
        </w:rPr>
        <w:t xml:space="preserve">Customer retention strategies for moderate and low-engagement users</w:t>
      </w:r>
    </w:p>
    <w:p>
      <w:pPr>
        <w:pStyle w:val="ListParagraph"/>
        <w:numPr>
          <w:ilvl w:val="0"/>
          <w:numId w:val="2"/>
        </w:numPr>
        <w:spacing w:after="40" w:before="40"/>
      </w:pPr>
      <w:r>
        <w:rPr>
          <w:rFonts w:ascii="Arial" w:cs="Arial" w:eastAsia="Arial" w:hAnsi="Arial"/>
          <w:color w:val="1A1A1A"/>
          <w:sz w:val="22"/>
          <w:szCs w:val="22"/>
        </w:rPr>
        <w:t xml:space="preserve">Risk management and fraud detection focused on high-risk clusters</w:t>
      </w:r>
    </w:p>
    <w:p>
      <w:pPr>
        <w:spacing w:after="0" w:before="1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11. Conclusion</w:t>
      </w:r>
    </w:p>
    <w:p>
      <w:pPr>
        <w:spacing w:after="80" w:before="60"/>
      </w:pPr>
      <w:r>
        <w:rPr>
          <w:rFonts w:ascii="Arial" w:cs="Arial" w:eastAsia="Arial" w:hAnsi="Arial"/>
          <w:color w:val="1A1A1A"/>
          <w:sz w:val="22"/>
          <w:szCs w:val="22"/>
        </w:rPr>
        <w:t xml:space="preserve">This project successfully demonstrates how unsupervised machine learning techniques can be used to segment credit card customers based on behavioral patterns. By applying clustering algorithms such as K-Means and Agglomerative Clustering, four meaningful customer groups were identified.</w:t>
      </w:r>
    </w:p>
    <w:p>
      <w:pPr>
        <w:spacing w:after="0" w:before="60"/>
      </w:pPr>
      <w:r>
        <w:t xml:space="preserve"/>
      </w:r>
    </w:p>
    <w:p>
      <w:pPr>
        <w:spacing w:after="80" w:before="60"/>
      </w:pPr>
      <w:r>
        <w:rPr>
          <w:rFonts w:ascii="Arial" w:cs="Arial" w:eastAsia="Arial" w:hAnsi="Arial"/>
          <w:color w:val="1A1A1A"/>
          <w:sz w:val="22"/>
          <w:szCs w:val="22"/>
        </w:rPr>
        <w:t xml:space="preserve">These insights can significantly improve marketing strategies, enhance customer experience, and reduce financial risk. The structured approach — from data preprocessing and feature engineering to model evaluation — ensures that the segmentation results are both reliable and actionable.</w:t>
      </w:r>
    </w:p>
    <w:p>
      <w:pPr>
        <w:spacing w:after="0" w:before="1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12. Future Scope</w:t>
      </w:r>
    </w:p>
    <w:p>
      <w:pPr>
        <w:spacing w:after="80" w:before="60"/>
      </w:pPr>
      <w:r>
        <w:rPr>
          <w:rFonts w:ascii="Arial" w:cs="Arial" w:eastAsia="Arial" w:hAnsi="Arial"/>
          <w:color w:val="1A1A1A"/>
          <w:sz w:val="22"/>
          <w:szCs w:val="22"/>
        </w:rPr>
        <w:t xml:space="preserve">The following directions are proposed for extending and enhancing this work:</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Integration with real-time banking systems for continuous segmentation updates</w:t>
      </w:r>
    </w:p>
    <w:p>
      <w:pPr>
        <w:pStyle w:val="ListParagraph"/>
        <w:numPr>
          <w:ilvl w:val="0"/>
          <w:numId w:val="2"/>
        </w:numPr>
        <w:spacing w:after="40" w:before="40"/>
      </w:pPr>
      <w:r>
        <w:rPr>
          <w:rFonts w:ascii="Arial" w:cs="Arial" w:eastAsia="Arial" w:hAnsi="Arial"/>
          <w:color w:val="1A1A1A"/>
          <w:sz w:val="22"/>
          <w:szCs w:val="22"/>
        </w:rPr>
        <w:t xml:space="preserve">Use of advanced clustering algorithms such as DBSCAN and Gaussian Mixture Models (GMM)</w:t>
      </w:r>
    </w:p>
    <w:p>
      <w:pPr>
        <w:pStyle w:val="ListParagraph"/>
        <w:numPr>
          <w:ilvl w:val="0"/>
          <w:numId w:val="2"/>
        </w:numPr>
        <w:spacing w:after="40" w:before="40"/>
      </w:pPr>
      <w:r>
        <w:rPr>
          <w:rFonts w:ascii="Arial" w:cs="Arial" w:eastAsia="Arial" w:hAnsi="Arial"/>
          <w:color w:val="1A1A1A"/>
          <w:sz w:val="22"/>
          <w:szCs w:val="22"/>
        </w:rPr>
        <w:t xml:space="preserve">Deployment using interactive dashboards (e.g., Power BI, Tableau)</w:t>
      </w:r>
    </w:p>
    <w:p>
      <w:pPr>
        <w:pStyle w:val="ListParagraph"/>
        <w:numPr>
          <w:ilvl w:val="0"/>
          <w:numId w:val="2"/>
        </w:numPr>
        <w:spacing w:after="40" w:before="40"/>
      </w:pPr>
      <w:r>
        <w:rPr>
          <w:rFonts w:ascii="Arial" w:cs="Arial" w:eastAsia="Arial" w:hAnsi="Arial"/>
          <w:color w:val="1A1A1A"/>
          <w:sz w:val="22"/>
          <w:szCs w:val="22"/>
        </w:rPr>
        <w:t xml:space="preserve">Incorporation of fraud detection models alongside customer segmentation</w:t>
      </w:r>
    </w:p>
    <w:p>
      <w:pPr>
        <w:pStyle w:val="ListParagraph"/>
        <w:numPr>
          <w:ilvl w:val="0"/>
          <w:numId w:val="2"/>
        </w:numPr>
        <w:spacing w:after="40" w:before="40"/>
      </w:pPr>
      <w:r>
        <w:rPr>
          <w:rFonts w:ascii="Arial" w:cs="Arial" w:eastAsia="Arial" w:hAnsi="Arial"/>
          <w:color w:val="1A1A1A"/>
          <w:sz w:val="22"/>
          <w:szCs w:val="22"/>
        </w:rPr>
        <w:t xml:space="preserve">Expansion of the dataset to include demographic and geographic features for richer profiles</w:t>
      </w:r>
    </w:p>
    <w:p>
      <w:pPr>
        <w:spacing w:after="0" w:before="200"/>
      </w:pPr>
      <w:r>
        <w:t xml:space="preserve"/>
      </w:r>
    </w:p>
    <w:p>
      <w:pPr>
        <w:pBdr>
          <w:top w:val="single" w:color="2E75B6" w:sz="4" w:space="6"/>
        </w:pBdr>
        <w:spacing w:after="60" w:before="200"/>
      </w:pPr>
      <w:r>
        <w:rPr>
          <w:rFonts w:ascii="Arial" w:cs="Arial" w:eastAsia="Arial" w:hAnsi="Arial"/>
          <w:b/>
          <w:bCs/>
          <w:color w:val="1F4E79"/>
          <w:sz w:val="24"/>
          <w:szCs w:val="24"/>
        </w:rPr>
        <w:t xml:space="preserve">Declaration</w:t>
      </w:r>
    </w:p>
    <w:p>
      <w:pPr>
        <w:spacing w:after="80" w:before="60"/>
      </w:pPr>
      <w:r>
        <w:rPr>
          <w:rFonts w:ascii="Arial" w:cs="Arial" w:eastAsia="Arial" w:hAnsi="Arial"/>
          <w:color w:val="1A1A1A"/>
          <w:sz w:val="22"/>
          <w:szCs w:val="22"/>
        </w:rPr>
        <w:t xml:space="preserve">I hereby declare that this project report titled "Credit Card Customer Segmentation" is an original work carried out by me during my internship at Rooman Technologies Pvt Ltd. The findings and conclusions presented are based on my own analysis and are submitted in partial fulfillment of the internship requirements.</w:t>
      </w:r>
    </w:p>
    <w:p>
      <w:pPr>
        <w:spacing w:after="0" w:before="120"/>
      </w:pPr>
      <w:r>
        <w:t xml:space="preserve"/>
      </w:r>
    </w:p>
    <w:p>
      <w:pPr>
        <w:spacing w:after="80" w:before="60"/>
      </w:pPr>
      <w:r>
        <w:rPr>
          <w:rFonts w:ascii="Arial" w:cs="Arial" w:eastAsia="Arial" w:hAnsi="Arial"/>
          <w:b/>
          <w:bCs/>
          <w:color w:val="1A1A1A"/>
          <w:sz w:val="22"/>
          <w:szCs w:val="22"/>
        </w:rPr>
        <w:t xml:space="preserve">Alva Rachel Wilfred</w:t>
      </w:r>
    </w:p>
    <w:p>
      <w:pPr>
        <w:spacing w:after="80" w:before="60"/>
      </w:pPr>
      <w:r>
        <w:rPr>
          <w:rFonts w:ascii="Arial" w:cs="Arial" w:eastAsia="Arial" w:hAnsi="Arial"/>
          <w:color w:val="1A1A1A"/>
          <w:sz w:val="22"/>
          <w:szCs w:val="22"/>
        </w:rPr>
        <w:t xml:space="preserve">USN: 4SO22AI009</w:t>
      </w:r>
    </w:p>
    <w:p>
      <w:pPr>
        <w:spacing w:after="80" w:before="60"/>
      </w:pPr>
      <w:r>
        <w:rPr>
          <w:rFonts w:ascii="Arial" w:cs="Arial" w:eastAsia="Arial" w:hAnsi="Arial"/>
          <w:color w:val="1A1A1A"/>
          <w:sz w:val="22"/>
          <w:szCs w:val="22"/>
        </w:rPr>
        <w:t xml:space="preserve">St Joseph Engineering College</w:t>
      </w:r>
    </w:p>
    <w:p>
      <w:pPr>
        <w:spacing w:after="80" w:before="60"/>
      </w:pPr>
      <w:r>
        <w:rPr>
          <w:rFonts w:ascii="Arial" w:cs="Arial" w:eastAsia="Arial" w:hAnsi="Arial"/>
          <w:color w:val="1A1A1A"/>
          <w:sz w:val="22"/>
          <w:szCs w:val="22"/>
        </w:rPr>
        <w:t xml:space="preserve">Rooman Technologies Pvt Ltd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before="100"/>
    </w:pPr>
    <w:r>
      <w:rPr>
        <w:rFonts w:ascii="Arial" w:cs="Arial" w:eastAsia="Arial" w:hAnsi="Arial"/>
        <w:color w:val="595959"/>
        <w:sz w:val="18"/>
        <w:szCs w:val="18"/>
      </w:rPr>
      <w:t xml:space="preserve">Alva Rachel Wilfred  |  4SO22AI009</w:t>
    </w:r>
    <w:r>
      <w:rPr>
        <w:rFonts w:ascii="Arial" w:cs="Arial" w:eastAsia="Arial" w:hAnsi="Arial"/>
        <w:sz w:val="18"/>
        <w:szCs w:val="18"/>
      </w:rPr>
      <w:t xml:space="preserve">	</w:t>
    </w: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color w:val="595959"/>
        <w:sz w:val="18"/>
        <w:szCs w:val="18"/>
      </w:rPr>
      <w:t xml:space="preserve">Credit Card Customer Segmentation Report</w:t>
    </w:r>
    <w:r>
      <w:rPr>
        <w:rFonts w:ascii="Arial" w:cs="Arial" w:eastAsia="Arial" w:hAnsi="Arial"/>
        <w:color w:val="2E75B6"/>
        <w:sz w:val="18"/>
        <w:szCs w:val="18"/>
      </w:rPr>
      <w:t xml:space="preserve">    |    Rooman Technologies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5B6"/>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2026-05-05T06:08:37.930Z</dcterms:created>
  <dcterms:modified xsi:type="dcterms:W3CDTF">2026-05-05T06:08:37.930Z</dcterms:modified>
</cp:coreProperties>
</file>

<file path=docProps/custom.xml><?xml version="1.0" encoding="utf-8"?>
<Properties xmlns="http://schemas.openxmlformats.org/officeDocument/2006/custom-properties" xmlns:vt="http://schemas.openxmlformats.org/officeDocument/2006/docPropsVTypes"/>
</file>