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1a3c6e"/>
          <w:sz w:val="28"/>
          <w:szCs w:val="28"/>
          <w:rtl w:val="0"/>
        </w:rPr>
        <w:t xml:space="preserve">ST. JOSEPH ENGINEERING COLLEGE</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Bdr>
          <w:top w:color="2e75b6" w:space="6" w:sz="6" w:val="single"/>
          <w:bottom w:color="2e75b6" w:space="6" w:sz="6" w:val="single"/>
        </w:pBdr>
        <w:spacing w:after="160" w:before="160" w:lineRule="auto"/>
        <w:jc w:val="center"/>
        <w:rPr/>
      </w:pPr>
      <w:r w:rsidDel="00000000" w:rsidR="00000000" w:rsidRPr="00000000">
        <w:rPr>
          <w:rFonts w:ascii="Arial" w:cs="Arial" w:eastAsia="Arial" w:hAnsi="Arial"/>
          <w:b w:val="1"/>
          <w:bCs w:val="1"/>
          <w:color w:val="1a3c6e"/>
          <w:sz w:val="36"/>
          <w:szCs w:val="36"/>
          <w:rtl w:val="0"/>
        </w:rPr>
        <w:t xml:space="preserve">INTERNSHIP PROJECT REPORT</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120" w:before="80" w:lineRule="auto"/>
        <w:jc w:val="center"/>
        <w:rPr/>
      </w:pPr>
      <w:r w:rsidDel="00000000" w:rsidR="00000000" w:rsidRPr="00000000">
        <w:rPr>
          <w:rFonts w:ascii="Arial" w:cs="Arial" w:eastAsia="Arial" w:hAnsi="Arial"/>
          <w:b w:val="1"/>
          <w:bCs w:val="1"/>
          <w:color w:val="1a3c6e"/>
          <w:sz w:val="40"/>
          <w:szCs w:val="40"/>
          <w:rtl w:val="0"/>
        </w:rPr>
        <w:t xml:space="preserve">Credit Card Customer Segmentation</w:t>
      </w:r>
      <w:r w:rsidDel="00000000" w:rsidR="00000000" w:rsidRPr="00000000">
        <w:rPr>
          <w:rtl w:val="0"/>
        </w:rPr>
      </w:r>
    </w:p>
    <w:p w:rsidR="00000000" w:rsidDel="00000000" w:rsidP="00000000" w:rsidRDefault="00000000" w:rsidRPr="00000000" w14:paraId="0000000A">
      <w:pPr>
        <w:spacing w:after="160" w:before="0" w:lineRule="auto"/>
        <w:jc w:val="center"/>
        <w:rPr/>
      </w:pPr>
      <w:r w:rsidDel="00000000" w:rsidR="00000000" w:rsidRPr="00000000">
        <w:rPr>
          <w:rFonts w:ascii="Arial" w:cs="Arial" w:eastAsia="Arial" w:hAnsi="Arial"/>
          <w:b w:val="1"/>
          <w:bCs w:val="1"/>
          <w:color w:val="2e75b6"/>
          <w:sz w:val="40"/>
          <w:szCs w:val="40"/>
          <w:rtl w:val="0"/>
        </w:rPr>
        <w:t xml:space="preserve">Using Machine Learning</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3c6e"/>
                <w:sz w:val="22"/>
                <w:szCs w:val="22"/>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Alva Rachel Wilfred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3c6e"/>
                <w:sz w:val="22"/>
                <w:szCs w:val="22"/>
                <w:rtl w:val="0"/>
              </w:rPr>
              <w:t xml:space="preserve">USN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4SO22AI009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3c6e"/>
                <w:sz w:val="22"/>
                <w:szCs w:val="22"/>
                <w:rtl w:val="0"/>
              </w:rPr>
              <w:t xml:space="preserve">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St. Joseph Engineering College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3c6e"/>
                <w:sz w:val="22"/>
                <w:szCs w:val="22"/>
                <w:rtl w:val="0"/>
              </w:rPr>
              <w:t xml:space="preserve">Internship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Rooman Technologies Pvt Ltd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a3c6e"/>
                <w:sz w:val="22"/>
                <w:szCs w:val="22"/>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AI – Data Analyst Internship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a3c6e"/>
                <w:sz w:val="22"/>
                <w:szCs w:val="22"/>
                <w:rtl w:val="0"/>
              </w:rPr>
              <w:t xml:space="preserve">Academic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2025-20</w:t>
            </w:r>
            <w:r w:rsidDel="00000000" w:rsidR="00000000" w:rsidRPr="00000000">
              <w:rPr>
                <w:rtl w:val="0"/>
              </w:rPr>
              <w:t xml:space="preserve">26</w:t>
            </w:r>
          </w:p>
        </w:tc>
      </w:tr>
    </w:tbl>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ABSTRACT</w:t>
      </w: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Fonts w:ascii="Arial" w:cs="Arial" w:eastAsia="Arial" w:hAnsi="Arial"/>
          <w:color w:val="222222"/>
          <w:sz w:val="22"/>
          <w:szCs w:val="22"/>
          <w:rtl w:val="0"/>
        </w:rPr>
        <w:t xml:space="preserve">The modern financial industry generates vast volumes of customer transaction data, making it essential for businesses to derive actionable insights from this information. Understanding customer behavior is critical for improving marketing strategies, personalizing services, and managing financial risk effectively.</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color w:val="222222"/>
          <w:sz w:val="22"/>
          <w:szCs w:val="22"/>
          <w:rtl w:val="0"/>
        </w:rPr>
        <w:t xml:space="preserve">This project focuses on credit card customer segmentation using unsupervised machine learning techniques. By analyzing approximately 8,950 customer records across 18 financial and behavioral features, customers were grouped into distinct segments based on spending habits, payment behavior, and credit utilization patterns.</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80" w:before="60" w:lineRule="auto"/>
        <w:rPr/>
      </w:pPr>
      <w:r w:rsidDel="00000000" w:rsidR="00000000" w:rsidRPr="00000000">
        <w:rPr>
          <w:rFonts w:ascii="Arial" w:cs="Arial" w:eastAsia="Arial" w:hAnsi="Arial"/>
          <w:color w:val="222222"/>
          <w:sz w:val="22"/>
          <w:szCs w:val="22"/>
          <w:rtl w:val="0"/>
        </w:rPr>
        <w:t xml:space="preserve">Clustering algorithms — K-Means and Agglomerative Clustering — were applied after comprehensive data preprocessing, feature engineering, and exploratory data analysis. Principal Component Analysis (PCA) was employed for dimensionality reduction and cluster visualization. An interactive Streamlit dashboard was developed to present customer behavior, cluster distributions, and financial risk insights in a business-ready format.</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80" w:before="60" w:lineRule="auto"/>
        <w:rPr/>
      </w:pPr>
      <w:r w:rsidDel="00000000" w:rsidR="00000000" w:rsidRPr="00000000">
        <w:rPr>
          <w:rFonts w:ascii="Arial" w:cs="Arial" w:eastAsia="Arial" w:hAnsi="Arial"/>
          <w:color w:val="222222"/>
          <w:sz w:val="22"/>
          <w:szCs w:val="22"/>
          <w:rtl w:val="0"/>
        </w:rPr>
        <w:t xml:space="preserve">The outcomes of this project provide financial institutions with a data-driven framework for customer targeting, personalized service delivery, and improved credit risk management.</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r>
    </w:p>
    <w:p w:rsidR="00000000" w:rsidDel="00000000" w:rsidP="00000000" w:rsidRDefault="00000000" w:rsidRPr="00000000" w14:paraId="00000026">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 Introduction</w:t>
      </w: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color w:val="222222"/>
          <w:sz w:val="22"/>
          <w:szCs w:val="22"/>
          <w:rtl w:val="0"/>
        </w:rPr>
        <w:t xml:space="preserve">Customer segmentation is one of the most impactful applications of data analytics in the financial sector. Credit card companies serve customers who exhibit vastly different financial behaviors — ranging from high-frequency spenders with strong repayment habits to low-engagement users who rarely use their cards. Applying a uniform strategy to all customers leads to inefficient marketing, reduced satisfaction, and elevated financial risk.</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60" w:lineRule="auto"/>
        <w:rPr/>
      </w:pPr>
      <w:r w:rsidDel="00000000" w:rsidR="00000000" w:rsidRPr="00000000">
        <w:rPr>
          <w:rFonts w:ascii="Arial" w:cs="Arial" w:eastAsia="Arial" w:hAnsi="Arial"/>
          <w:color w:val="222222"/>
          <w:sz w:val="22"/>
          <w:szCs w:val="22"/>
          <w:rtl w:val="0"/>
        </w:rPr>
        <w:t xml:space="preserve">Machine learning enables financial institutions to automatically identify meaningful customer groups from large, complex datasets. These insights can drive targeted campaigns, improve customer retention, and support more informed credit management decisions.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color w:val="222222"/>
          <w:sz w:val="22"/>
          <w:szCs w:val="22"/>
          <w:rtl w:val="0"/>
        </w:rPr>
        <w:t xml:space="preserve">This project applies clustering algorithms to a real-world credit card dataset and presents the results through an interactive analytical dashboard, bridging technical machine learning outputs with practical business intelligence.</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2. Problem Statement</w:t>
      </w: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color w:val="222222"/>
          <w:sz w:val="22"/>
          <w:szCs w:val="22"/>
          <w:rtl w:val="0"/>
        </w:rPr>
        <w:t xml:space="preserve">Financial institutions often lack a structured, automated method to identify different types of customers based on their credit card usage. Without effective segmentation, organizations face several operational challenges: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Poorly targeted marketing campaigns with low conversion rates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Inability to identify and nurture high-value customers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Insufficient early warning systems for high-risk customers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One-size-fits-all service models that fail to address diverse customer needs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r>
    </w:p>
    <w:p w:rsidR="00000000" w:rsidDel="00000000" w:rsidP="00000000" w:rsidRDefault="00000000" w:rsidRPr="00000000" w14:paraId="00000035">
      <w:pPr>
        <w:spacing w:after="80" w:before="60" w:lineRule="auto"/>
        <w:rPr/>
      </w:pPr>
      <w:r w:rsidDel="00000000" w:rsidR="00000000" w:rsidRPr="00000000">
        <w:rPr>
          <w:rFonts w:ascii="Arial" w:cs="Arial" w:eastAsia="Arial" w:hAnsi="Arial"/>
          <w:color w:val="222222"/>
          <w:sz w:val="22"/>
          <w:szCs w:val="22"/>
          <w:rtl w:val="0"/>
        </w:rPr>
        <w:t xml:space="preserve">This project addresses the above challenges by developing a machine learning-based customer segmentation system that automatically groups customers into behaviorally distinct clusters, enabling data-driven decision-making across marketing, retention, and risk management.</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3. Objectives</w:t>
      </w:r>
      <w:r w:rsidDel="00000000" w:rsidR="00000000" w:rsidRPr="00000000">
        <w:rPr>
          <w:rtl w:val="0"/>
        </w:rPr>
      </w:r>
    </w:p>
    <w:p w:rsidR="00000000" w:rsidDel="00000000" w:rsidP="00000000" w:rsidRDefault="00000000" w:rsidRPr="00000000" w14:paraId="00000038">
      <w:pPr>
        <w:spacing w:after="80" w:before="60" w:lineRule="auto"/>
        <w:rPr/>
      </w:pPr>
      <w:r w:rsidDel="00000000" w:rsidR="00000000" w:rsidRPr="00000000">
        <w:rPr>
          <w:rFonts w:ascii="Arial" w:cs="Arial" w:eastAsia="Arial" w:hAnsi="Arial"/>
          <w:color w:val="222222"/>
          <w:sz w:val="22"/>
          <w:szCs w:val="22"/>
          <w:rtl w:val="0"/>
        </w:rPr>
        <w:t xml:space="preserve">The main objectives of this project are:</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Analyze customer spending patterns, payment behavior, and credit utilization from historical data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Preprocess and clean financial data to ensure high-quality inputs for machine learning models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Apply K-Means and Agglomerative Clustering algorithms for customer segmentation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Evaluate clustering quality using the Elbow Method and Silhouette Score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 high-value, high-risk, and low-engagement customer segments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Generate actionable business insights through exploratory data analysis and visualization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Develop an interactive Streamlit dashboard for real-time analysis and reporting</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4. Scope of the Project</w:t>
      </w:r>
      <w:r w:rsidDel="00000000" w:rsidR="00000000" w:rsidRPr="00000000">
        <w:rPr>
          <w:rtl w:val="0"/>
        </w:rPr>
      </w:r>
    </w:p>
    <w:p w:rsidR="00000000" w:rsidDel="00000000" w:rsidP="00000000" w:rsidRDefault="00000000" w:rsidRPr="00000000" w14:paraId="00000043">
      <w:pPr>
        <w:spacing w:after="80" w:before="60" w:lineRule="auto"/>
        <w:rPr/>
      </w:pPr>
      <w:r w:rsidDel="00000000" w:rsidR="00000000" w:rsidRPr="00000000">
        <w:rPr>
          <w:rFonts w:ascii="Arial" w:cs="Arial" w:eastAsia="Arial" w:hAnsi="Arial"/>
          <w:color w:val="222222"/>
          <w:sz w:val="22"/>
          <w:szCs w:val="22"/>
          <w:rtl w:val="0"/>
        </w:rPr>
        <w:t xml:space="preserve">The project focuses on behavioral analysis of credit card customers using historical transaction data. The scope encompasses:</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Data ingestion, preprocessing, and quality assurance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Exploratory data analysis and statistical profiling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Feature engineering to derive behavioral metrics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Unsupervised machine learning for customer segmentation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Dimensionality reduction and visualization using PCA</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Interactive dashboard development for business stakeholders</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80" w:before="60" w:lineRule="auto"/>
        <w:rPr/>
      </w:pPr>
      <w:r w:rsidDel="00000000" w:rsidR="00000000" w:rsidRPr="00000000">
        <w:rPr>
          <w:rFonts w:ascii="Arial" w:cs="Arial" w:eastAsia="Arial" w:hAnsi="Arial"/>
          <w:color w:val="222222"/>
          <w:sz w:val="22"/>
          <w:szCs w:val="22"/>
          <w:rtl w:val="0"/>
        </w:rPr>
        <w:t xml:space="preserve">The methodology and framework developed in this project can be extended by banks and financial institutions to support dynamic marketing strategies, customer relationship management, and credit risk assessment pipelines.</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pStyle w:val="Heading1"/>
        <w:pBdr>
          <w:bottom w:color="2e75b6" w:space="4" w:sz="4" w:val="single"/>
        </w:pBdr>
        <w:spacing w:after="120" w:before="360" w:lineRule="auto"/>
        <w:rPr/>
      </w:pPr>
      <w:r w:rsidDel="00000000" w:rsidR="00000000" w:rsidRPr="00000000">
        <w:rPr>
          <w:rtl w:val="0"/>
        </w:rPr>
      </w:r>
    </w:p>
    <w:p w:rsidR="00000000" w:rsidDel="00000000" w:rsidP="00000000" w:rsidRDefault="00000000" w:rsidRPr="00000000" w14:paraId="0000004F">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5. Dataset Description</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color w:val="222222"/>
          <w:sz w:val="22"/>
          <w:szCs w:val="22"/>
          <w:rtl w:val="0"/>
        </w:rPr>
        <w:t xml:space="preserve">The dataset used in this project comprises approximately 8,950 customer records, each described by 18 financial and behavioral features collected over a defined observation period. The key features are summarized below:</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a3c6e"/>
                <w:sz w:val="22"/>
                <w:szCs w:val="22"/>
                <w:rtl w:val="0"/>
              </w:rPr>
              <w:t xml:space="preserve">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Outstanding balance on the credit card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a3c6e"/>
                <w:sz w:val="22"/>
                <w:szCs w:val="22"/>
                <w:rtl w:val="0"/>
              </w:rPr>
              <w:t xml:space="preserve">Purchases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Total value of purchases made during the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3c6e"/>
                <w:sz w:val="22"/>
                <w:szCs w:val="22"/>
                <w:rtl w:val="0"/>
              </w:rPr>
              <w:t xml:space="preserve">Cash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Total amount withdrawn as cash advance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a3c6e"/>
                <w:sz w:val="22"/>
                <w:szCs w:val="22"/>
                <w:rtl w:val="0"/>
              </w:rPr>
              <w:t xml:space="preserve">Credit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2"/>
                <w:szCs w:val="22"/>
                <w:rtl w:val="0"/>
              </w:rPr>
              <w:t xml:space="preserve">Maximum credit limit assigned to the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3c6e"/>
                <w:sz w:val="22"/>
                <w:szCs w:val="22"/>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2"/>
                <w:szCs w:val="22"/>
                <w:rtl w:val="0"/>
              </w:rPr>
              <w:t xml:space="preserve">Total payments made by the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a3c6e"/>
                <w:sz w:val="22"/>
                <w:szCs w:val="22"/>
                <w:rtl w:val="0"/>
              </w:rPr>
              <w:t xml:space="preserve">Purchase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2"/>
                <w:szCs w:val="22"/>
                <w:rtl w:val="0"/>
              </w:rPr>
              <w:t xml:space="preserve">How frequently the customer makes purchases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3c6e"/>
                <w:sz w:val="22"/>
                <w:szCs w:val="22"/>
                <w:rtl w:val="0"/>
              </w:rPr>
              <w:t xml:space="preserve">Installment Purchases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2"/>
                <w:szCs w:val="22"/>
                <w:rtl w:val="0"/>
              </w:rPr>
              <w:t xml:space="preserve">Total purchases made in installments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3c6e"/>
                <w:sz w:val="22"/>
                <w:szCs w:val="22"/>
                <w:rtl w:val="0"/>
              </w:rPr>
              <w:t xml:space="preserve">Transaction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2"/>
                <w:szCs w:val="22"/>
                <w:rtl w:val="0"/>
              </w:rPr>
              <w:t xml:space="preserve">Overall transaction activity of the customer</w:t>
            </w:r>
            <w:r w:rsidDel="00000000" w:rsidR="00000000" w:rsidRPr="00000000">
              <w:rPr>
                <w:rtl w:val="0"/>
              </w:rPr>
            </w:r>
          </w:p>
        </w:tc>
      </w:tr>
    </w:tbl>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6. Tools and Technologies Used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Tools /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a3c6e"/>
                <w:sz w:val="22"/>
                <w:szCs w:val="22"/>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Python 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a3c6e"/>
                <w:sz w:val="22"/>
                <w:szCs w:val="22"/>
                <w:rtl w:val="0"/>
              </w:rPr>
              <w:t xml:space="preserve">Data Manipulation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Pandas, NumPy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3c6e"/>
                <w:sz w:val="22"/>
                <w:szCs w:val="22"/>
                <w:rtl w:val="0"/>
              </w:rPr>
              <w:t xml:space="preserv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Scikit-learn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3c6e"/>
                <w:sz w:val="22"/>
                <w:szCs w:val="22"/>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Matplotlib, Seaborn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a3c6e"/>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Streamlit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3c6e"/>
                <w:sz w:val="22"/>
                <w:szCs w:val="22"/>
                <w:rtl w:val="0"/>
              </w:rPr>
              <w:t xml:space="preserve">Development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Jupyter Notebook, VS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3c6e"/>
                <w:sz w:val="22"/>
                <w:szCs w:val="22"/>
                <w:rtl w:val="0"/>
              </w:rPr>
              <w:t xml:space="preserve">Dimensionality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PCA (Principal Component Analysis)</w:t>
            </w:r>
            <w:r w:rsidDel="00000000" w:rsidR="00000000" w:rsidRPr="00000000">
              <w:rPr>
                <w:rtl w:val="0"/>
              </w:rPr>
            </w:r>
          </w:p>
        </w:tc>
      </w:tr>
    </w:tbl>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pStyle w:val="Heading1"/>
        <w:pBdr>
          <w:bottom w:color="2e75b6" w:space="4" w:sz="4" w:val="single"/>
        </w:pBdr>
        <w:spacing w:after="120" w:before="360" w:lineRule="auto"/>
        <w:rPr/>
      </w:pPr>
      <w:r w:rsidDel="00000000" w:rsidR="00000000" w:rsidRPr="00000000">
        <w:rPr>
          <w:rtl w:val="0"/>
        </w:rPr>
      </w:r>
    </w:p>
    <w:p w:rsidR="00000000" w:rsidDel="00000000" w:rsidP="00000000" w:rsidRDefault="00000000" w:rsidRPr="00000000" w14:paraId="00000078">
      <w:pPr>
        <w:pStyle w:val="Heading1"/>
        <w:pBdr>
          <w:bottom w:color="2e75b6" w:space="4" w:sz="4" w:val="single"/>
        </w:pBdr>
        <w:spacing w:after="120" w:before="360" w:lineRule="auto"/>
        <w:rPr/>
      </w:pPr>
      <w:r w:rsidDel="00000000" w:rsidR="00000000" w:rsidRPr="00000000">
        <w:rPr>
          <w:rtl w:val="0"/>
        </w:rPr>
      </w:r>
    </w:p>
    <w:p w:rsidR="00000000" w:rsidDel="00000000" w:rsidP="00000000" w:rsidRDefault="00000000" w:rsidRPr="00000000" w14:paraId="00000079">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7. Methodology</w:t>
      </w: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Fonts w:ascii="Arial" w:cs="Arial" w:eastAsia="Arial" w:hAnsi="Arial"/>
          <w:color w:val="222222"/>
          <w:sz w:val="22"/>
          <w:szCs w:val="22"/>
          <w:rtl w:val="0"/>
        </w:rPr>
        <w:t xml:space="preserve">The project was executed in a structured multi-phase pipeline, from raw data ingestion through to interactive dashboard deployment.</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7.1  Data Collection</w:t>
      </w:r>
      <w:r w:rsidDel="00000000" w:rsidR="00000000" w:rsidRPr="00000000">
        <w:rPr>
          <w:rtl w:val="0"/>
        </w:rPr>
      </w:r>
    </w:p>
    <w:p w:rsidR="00000000" w:rsidDel="00000000" w:rsidP="00000000" w:rsidRDefault="00000000" w:rsidRPr="00000000" w14:paraId="0000007D">
      <w:pPr>
        <w:spacing w:after="80" w:before="60" w:lineRule="auto"/>
        <w:rPr/>
      </w:pPr>
      <w:r w:rsidDel="00000000" w:rsidR="00000000" w:rsidRPr="00000000">
        <w:rPr>
          <w:rFonts w:ascii="Arial" w:cs="Arial" w:eastAsia="Arial" w:hAnsi="Arial"/>
          <w:color w:val="222222"/>
          <w:sz w:val="22"/>
          <w:szCs w:val="22"/>
          <w:rtl w:val="0"/>
        </w:rPr>
        <w:t xml:space="preserve">The credit card customer dataset was imported into Jupyter Notebook. Initial inspection was performed to understand data dimensions, column types, and the presence of null values before any transformations were applied.</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7.2  Data Cleaning and Preprocessing</w:t>
      </w:r>
      <w:r w:rsidDel="00000000" w:rsidR="00000000" w:rsidRPr="00000000">
        <w:rPr>
          <w:rtl w:val="0"/>
        </w:rPr>
      </w:r>
    </w:p>
    <w:p w:rsidR="00000000" w:rsidDel="00000000" w:rsidP="00000000" w:rsidRDefault="00000000" w:rsidRPr="00000000" w14:paraId="00000080">
      <w:pPr>
        <w:spacing w:after="80" w:before="60" w:lineRule="auto"/>
        <w:rPr/>
      </w:pPr>
      <w:r w:rsidDel="00000000" w:rsidR="00000000" w:rsidRPr="00000000">
        <w:rPr>
          <w:rFonts w:ascii="Arial" w:cs="Arial" w:eastAsia="Arial" w:hAnsi="Arial"/>
          <w:color w:val="222222"/>
          <w:sz w:val="22"/>
          <w:szCs w:val="22"/>
          <w:rtl w:val="0"/>
        </w:rPr>
        <w:t xml:space="preserve">The following preprocessing steps were applied to ensure clean, model-ready data: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Identification and imputation of missing values using median strategies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Removal of redundant and non-informative columns (e.g., CUST_ID)</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Detection and handling of duplicate records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Feature scaling using StandardScaler to normalize value ranges across features</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7.3  Exploratory Data Analysis (EDA)</w:t>
      </w:r>
      <w:r w:rsidDel="00000000" w:rsidR="00000000" w:rsidRPr="00000000">
        <w:rPr>
          <w:rtl w:val="0"/>
        </w:rPr>
      </w:r>
    </w:p>
    <w:p w:rsidR="00000000" w:rsidDel="00000000" w:rsidP="00000000" w:rsidRDefault="00000000" w:rsidRPr="00000000" w14:paraId="00000087">
      <w:pPr>
        <w:spacing w:after="80" w:before="60" w:lineRule="auto"/>
        <w:rPr/>
      </w:pPr>
      <w:r w:rsidDel="00000000" w:rsidR="00000000" w:rsidRPr="00000000">
        <w:rPr>
          <w:rFonts w:ascii="Arial" w:cs="Arial" w:eastAsia="Arial" w:hAnsi="Arial"/>
          <w:color w:val="222222"/>
          <w:sz w:val="22"/>
          <w:szCs w:val="22"/>
          <w:rtl w:val="0"/>
        </w:rPr>
        <w:t xml:space="preserve">EDA was conducted to understand the underlying distribution and relationships within the data. Visualization techniques used included:</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Histograms and density plots to examine feature distributions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Box plots to identify outliers and inter-quartile ranges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Correlation heatmaps to detect multicollinearity between features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Pair plots to visualize pairwise feature relationships</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r>
    </w:p>
    <w:p w:rsidR="00000000" w:rsidDel="00000000" w:rsidP="00000000" w:rsidRDefault="00000000" w:rsidRPr="00000000" w14:paraId="0000008D">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7.4  Feature Engineering</w:t>
      </w:r>
      <w:r w:rsidDel="00000000" w:rsidR="00000000" w:rsidRPr="00000000">
        <w:rPr>
          <w:rtl w:val="0"/>
        </w:rPr>
      </w:r>
    </w:p>
    <w:p w:rsidR="00000000" w:rsidDel="00000000" w:rsidP="00000000" w:rsidRDefault="00000000" w:rsidRPr="00000000" w14:paraId="0000008E">
      <w:pPr>
        <w:spacing w:after="80" w:before="60" w:lineRule="auto"/>
        <w:rPr/>
      </w:pPr>
      <w:r w:rsidDel="00000000" w:rsidR="00000000" w:rsidRPr="00000000">
        <w:rPr>
          <w:rFonts w:ascii="Arial" w:cs="Arial" w:eastAsia="Arial" w:hAnsi="Arial"/>
          <w:color w:val="222222"/>
          <w:sz w:val="22"/>
          <w:szCs w:val="22"/>
          <w:rtl w:val="0"/>
        </w:rPr>
        <w:t xml:space="preserve">Three derived features were engineered to improve the behavioral representation of each customer:</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Credit Utilization Ratio: Balance divided by credit limit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Payment Ratio: Payments made relative to minimum payment due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Spending Ratio: Purchases relative to credit limit</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7.5  K-Means Clustering</w:t>
      </w:r>
      <w:r w:rsidDel="00000000" w:rsidR="00000000" w:rsidRPr="00000000">
        <w:rPr>
          <w:rtl w:val="0"/>
        </w:rPr>
      </w:r>
    </w:p>
    <w:p w:rsidR="00000000" w:rsidDel="00000000" w:rsidP="00000000" w:rsidRDefault="00000000" w:rsidRPr="00000000" w14:paraId="00000094">
      <w:pPr>
        <w:spacing w:after="80" w:before="60" w:lineRule="auto"/>
        <w:rPr/>
      </w:pPr>
      <w:r w:rsidDel="00000000" w:rsidR="00000000" w:rsidRPr="00000000">
        <w:rPr>
          <w:rFonts w:ascii="Arial" w:cs="Arial" w:eastAsia="Arial" w:hAnsi="Arial"/>
          <w:color w:val="222222"/>
          <w:sz w:val="22"/>
          <w:szCs w:val="22"/>
          <w:rtl w:val="0"/>
        </w:rPr>
        <w:t xml:space="preserve">K-Means clustering was selected as the primary segmentation algorithm due to its computational efficiency and suitability for large datasets. The optimal number of clusters (k = 4) was determined using the Elbow Method, which plots within-cluster sum of squares (WCSS) against the number of clusters to identify the inflection point.</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7.6  Agglomerative Clustering</w:t>
      </w:r>
      <w:r w:rsidDel="00000000" w:rsidR="00000000" w:rsidRPr="00000000">
        <w:rPr>
          <w:rtl w:val="0"/>
        </w:rPr>
      </w:r>
    </w:p>
    <w:p w:rsidR="00000000" w:rsidDel="00000000" w:rsidP="00000000" w:rsidRDefault="00000000" w:rsidRPr="00000000" w14:paraId="00000097">
      <w:pPr>
        <w:spacing w:after="80" w:before="60" w:lineRule="auto"/>
        <w:rPr/>
      </w:pPr>
      <w:r w:rsidDel="00000000" w:rsidR="00000000" w:rsidRPr="00000000">
        <w:rPr>
          <w:rFonts w:ascii="Arial" w:cs="Arial" w:eastAsia="Arial" w:hAnsi="Arial"/>
          <w:color w:val="222222"/>
          <w:sz w:val="22"/>
          <w:szCs w:val="22"/>
          <w:rtl w:val="0"/>
        </w:rPr>
        <w:t xml:space="preserve">Agglomerative (hierarchical) clustering was applied as a secondary method to validate the K-Means results. A dendrogram was plotted to visualize the merging hierarchy and confirm the optimal number of clusters identified by K-Means.</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7.7  Model Evaluation</w:t>
      </w:r>
      <w:r w:rsidDel="00000000" w:rsidR="00000000" w:rsidRPr="00000000">
        <w:rPr>
          <w:rtl w:val="0"/>
        </w:rPr>
      </w:r>
    </w:p>
    <w:p w:rsidR="00000000" w:rsidDel="00000000" w:rsidP="00000000" w:rsidRDefault="00000000" w:rsidRPr="00000000" w14:paraId="0000009A">
      <w:pPr>
        <w:spacing w:after="80" w:before="60" w:lineRule="auto"/>
        <w:rPr/>
      </w:pPr>
      <w:r w:rsidDel="00000000" w:rsidR="00000000" w:rsidRPr="00000000">
        <w:rPr>
          <w:rFonts w:ascii="Arial" w:cs="Arial" w:eastAsia="Arial" w:hAnsi="Arial"/>
          <w:color w:val="222222"/>
          <w:sz w:val="22"/>
          <w:szCs w:val="22"/>
          <w:rtl w:val="0"/>
        </w:rPr>
        <w:t xml:space="preserve">Clustering performance was evaluated using two metrics: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Elbow Method: To identify the optimal k value based on rate of WCSS reduction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Silhouette Score: To measure cohesion and separation quality of cluster assignments</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7.8  Principal Component Analysis (PCA)</w:t>
      </w:r>
      <w:r w:rsidDel="00000000" w:rsidR="00000000" w:rsidRPr="00000000">
        <w:rPr>
          <w:rtl w:val="0"/>
        </w:rPr>
      </w:r>
    </w:p>
    <w:p w:rsidR="00000000" w:rsidDel="00000000" w:rsidP="00000000" w:rsidRDefault="00000000" w:rsidRPr="00000000" w14:paraId="0000009F">
      <w:pPr>
        <w:spacing w:after="80" w:before="60" w:lineRule="auto"/>
        <w:rPr/>
      </w:pPr>
      <w:r w:rsidDel="00000000" w:rsidR="00000000" w:rsidRPr="00000000">
        <w:rPr>
          <w:rFonts w:ascii="Arial" w:cs="Arial" w:eastAsia="Arial" w:hAnsi="Arial"/>
          <w:color w:val="222222"/>
          <w:sz w:val="22"/>
          <w:szCs w:val="22"/>
          <w:rtl w:val="0"/>
        </w:rPr>
        <w:t xml:space="preserve">PCA was applied to reduce the high-dimensional feature space to two principal components, enabling visual representation of the four customer clusters in a 2D scatter plot. This step was essential for interpreting and communicating cluster boundaries clearly.</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8. Customer Segments Identified</w:t>
      </w:r>
      <w:r w:rsidDel="00000000" w:rsidR="00000000" w:rsidRPr="00000000">
        <w:rPr>
          <w:rtl w:val="0"/>
        </w:rPr>
      </w:r>
    </w:p>
    <w:p w:rsidR="00000000" w:rsidDel="00000000" w:rsidP="00000000" w:rsidRDefault="00000000" w:rsidRPr="00000000" w14:paraId="000000A2">
      <w:pPr>
        <w:spacing w:after="80" w:before="60" w:lineRule="auto"/>
        <w:rPr/>
      </w:pPr>
      <w:r w:rsidDel="00000000" w:rsidR="00000000" w:rsidRPr="00000000">
        <w:rPr>
          <w:rFonts w:ascii="Arial" w:cs="Arial" w:eastAsia="Arial" w:hAnsi="Arial"/>
          <w:color w:val="222222"/>
          <w:sz w:val="22"/>
          <w:szCs w:val="22"/>
          <w:rtl w:val="0"/>
        </w:rPr>
        <w:t xml:space="preserve">The clustering model identified four distinct customer segments, each representing a unique behavioral profile:</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2"/>
                <w:szCs w:val="22"/>
                <w:rtl w:val="0"/>
              </w:rPr>
              <w:t xml:space="preserve">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Characteristics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6e" w:val="clear"/>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Business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3c6e"/>
                <w:sz w:val="22"/>
                <w:szCs w:val="22"/>
                <w:rtl w:val="0"/>
              </w:rPr>
              <w:t xml:space="preserve">High-Value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High spending, high transaction frequency, timely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Target with premium offers and loyalty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3c6e"/>
                <w:sz w:val="22"/>
                <w:szCs w:val="22"/>
                <w:rtl w:val="0"/>
              </w:rPr>
              <w:t xml:space="preserve">Cash-Heavy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Frequent cash advances, higher outstanding balances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Flag for financial risk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3c6e"/>
                <w:sz w:val="22"/>
                <w:szCs w:val="22"/>
                <w:rtl w:val="0"/>
              </w:rPr>
              <w:t xml:space="preserve">Low Engagement Customers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Minimal spending, low activity, infrequent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4fb"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Re-engage through personalized campaigns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3c6e"/>
                <w:sz w:val="22"/>
                <w:szCs w:val="22"/>
                <w:rtl w:val="0"/>
              </w:rPr>
              <w:t xml:space="preserve">Moderate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Balanced spending and payment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Stable segment; maintain with standard service</w:t>
            </w:r>
            <w:r w:rsidDel="00000000" w:rsidR="00000000" w:rsidRPr="00000000">
              <w:rPr>
                <w:rtl w:val="0"/>
              </w:rPr>
            </w:r>
          </w:p>
        </w:tc>
      </w:tr>
    </w:tbl>
    <w:p w:rsidR="00000000" w:rsidDel="00000000" w:rsidP="00000000" w:rsidRDefault="00000000" w:rsidRPr="00000000" w14:paraId="000000B3">
      <w:pPr>
        <w:spacing w:after="60" w:before="60" w:lineRule="auto"/>
        <w:rPr/>
      </w:pPr>
      <w:r w:rsidDel="00000000" w:rsidR="00000000" w:rsidRPr="00000000">
        <w:rPr>
          <w:rtl w:val="0"/>
        </w:rPr>
      </w:r>
    </w:p>
    <w:p w:rsidR="00000000" w:rsidDel="00000000" w:rsidP="00000000" w:rsidRDefault="00000000" w:rsidRPr="00000000" w14:paraId="000000B4">
      <w:pPr>
        <w:spacing w:after="80" w:before="60" w:lineRule="auto"/>
        <w:rPr/>
      </w:pPr>
      <w:r w:rsidDel="00000000" w:rsidR="00000000" w:rsidRPr="00000000">
        <w:rPr>
          <w:rFonts w:ascii="Arial" w:cs="Arial" w:eastAsia="Arial" w:hAnsi="Arial"/>
          <w:color w:val="222222"/>
          <w:sz w:val="22"/>
          <w:szCs w:val="22"/>
          <w:rtl w:val="0"/>
        </w:rPr>
        <w:t xml:space="preserve">These segments provide a practical foundation for targeted financial strategies across marketing, engagement, and risk management functions.</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tl w:val="0"/>
        </w:rPr>
      </w:r>
    </w:p>
    <w:p w:rsidR="00000000" w:rsidDel="00000000" w:rsidP="00000000" w:rsidRDefault="00000000" w:rsidRPr="00000000" w14:paraId="000000B6">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9. Dashboard Development</w:t>
      </w:r>
      <w:r w:rsidDel="00000000" w:rsidR="00000000" w:rsidRPr="00000000">
        <w:rPr>
          <w:rtl w:val="0"/>
        </w:rPr>
      </w:r>
    </w:p>
    <w:p w:rsidR="00000000" w:rsidDel="00000000" w:rsidP="00000000" w:rsidRDefault="00000000" w:rsidRPr="00000000" w14:paraId="000000B7">
      <w:pPr>
        <w:spacing w:after="80" w:before="60" w:lineRule="auto"/>
        <w:rPr/>
      </w:pPr>
      <w:r w:rsidDel="00000000" w:rsidR="00000000" w:rsidRPr="00000000">
        <w:rPr>
          <w:rFonts w:ascii="Arial" w:cs="Arial" w:eastAsia="Arial" w:hAnsi="Arial"/>
          <w:color w:val="222222"/>
          <w:sz w:val="22"/>
          <w:szCs w:val="22"/>
          <w:rtl w:val="0"/>
        </w:rPr>
        <w:t xml:space="preserve">An interactive analytical dashboard was built using Streamlit to translate machine learning outputs into business-accessible insights. The dashboard includes the following components:</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KPI Summary Cards: Total customers, average balance, average credit limit, and cluster counts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Cluster Distribution Chart: Pie and bar charts showing the proportion of customers in each segment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Spending vs. Credit Limit Analysis: Scatter plot comparing spending behavior against credit exposure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PCA Cluster Visualization: 2D scatter plot showing cluster separation in reduced feature space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Risk Analysis Charts: Identification of customers with high cash advance usage and low payment ratios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Interactive Filters: Slicers allowing stakeholders to filter by cluster, credit limit range, and spending category</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tl w:val="0"/>
        </w:rPr>
      </w:r>
    </w:p>
    <w:p w:rsidR="00000000" w:rsidDel="00000000" w:rsidP="00000000" w:rsidRDefault="00000000" w:rsidRPr="00000000" w14:paraId="000000C0">
      <w:pPr>
        <w:spacing w:after="80" w:before="60" w:lineRule="auto"/>
        <w:rPr/>
      </w:pPr>
      <w:r w:rsidDel="00000000" w:rsidR="00000000" w:rsidRPr="00000000">
        <w:rPr>
          <w:rFonts w:ascii="Arial" w:cs="Arial" w:eastAsia="Arial" w:hAnsi="Arial"/>
          <w:color w:val="222222"/>
          <w:sz w:val="22"/>
          <w:szCs w:val="22"/>
          <w:rtl w:val="0"/>
        </w:rPr>
        <w:t xml:space="preserve">The dashboard enables non-technical stakeholders to explore customer segments and derive business insights without requiring data science expertise.</w:t>
      </w:r>
      <w:r w:rsidDel="00000000" w:rsidR="00000000" w:rsidRPr="00000000">
        <w:rPr>
          <w:rtl w:val="0"/>
        </w:rPr>
      </w:r>
    </w:p>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10. Results and Analysis</w:t>
      </w:r>
      <w:r w:rsidDel="00000000" w:rsidR="00000000" w:rsidRPr="00000000">
        <w:rPr>
          <w:rtl w:val="0"/>
        </w:rPr>
      </w:r>
    </w:p>
    <w:p w:rsidR="00000000" w:rsidDel="00000000" w:rsidP="00000000" w:rsidRDefault="00000000" w:rsidRPr="00000000" w14:paraId="000000C3">
      <w:pPr>
        <w:spacing w:after="80" w:before="60" w:lineRule="auto"/>
        <w:rPr/>
      </w:pPr>
      <w:r w:rsidDel="00000000" w:rsidR="00000000" w:rsidRPr="00000000">
        <w:rPr>
          <w:rFonts w:ascii="Arial" w:cs="Arial" w:eastAsia="Arial" w:hAnsi="Arial"/>
          <w:color w:val="222222"/>
          <w:sz w:val="22"/>
          <w:szCs w:val="22"/>
          <w:rtl w:val="0"/>
        </w:rPr>
        <w:t xml:space="preserve">The project successfully identified four behaviorally distinct customer segments. Key findings from the analysis include:</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High-Value Customers represent the most commercially valuable segment, characterized by high spending volume and consistent payment behavior.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Cash-Heavy Users present the greatest financial risk, with high cash advance utilization and elevated balance-to-limit ratios.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Low Engagement Customers have significant growth potential and would benefit most from targeted re-engagement campaigns.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Moderate Users form a stable base that represents the average credit card customer behavior profile.</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spacing w:after="80" w:before="60" w:lineRule="auto"/>
        <w:rPr/>
      </w:pPr>
      <w:r w:rsidDel="00000000" w:rsidR="00000000" w:rsidRPr="00000000">
        <w:rPr>
          <w:rFonts w:ascii="Arial" w:cs="Arial" w:eastAsia="Arial" w:hAnsi="Arial"/>
          <w:color w:val="222222"/>
          <w:sz w:val="22"/>
          <w:szCs w:val="22"/>
          <w:rtl w:val="0"/>
        </w:rPr>
        <w:t xml:space="preserve">The Silhouette Score confirmed acceptable cluster separation, and PCA visualization clearly demonstrated the geometric distinctiveness of each cluster in reduced feature space.</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11. Business Applications</w:t>
      </w: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rFonts w:ascii="Arial" w:cs="Arial" w:eastAsia="Arial" w:hAnsi="Arial"/>
          <w:color w:val="222222"/>
          <w:sz w:val="22"/>
          <w:szCs w:val="22"/>
          <w:rtl w:val="0"/>
        </w:rPr>
        <w:t xml:space="preserve">The segmentation outputs can be leveraged across multiple business functions:</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Marketing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Deliver personalized product offers and rewards programs to High-Value Customers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Design targeted re-activation campaigns for Low Engagement Customers</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Customer Retention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Develop loyalty incentives for moderate and high-value segments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Identify customers at risk of churn through engagement pattern analysis</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rtl w:val="0"/>
        </w:rPr>
      </w:r>
    </w:p>
    <w:p w:rsidR="00000000" w:rsidDel="00000000" w:rsidP="00000000" w:rsidRDefault="00000000" w:rsidRPr="00000000" w14:paraId="000000D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Risk Management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Monitor Cash-Heavy Users with proactive credit review processes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Establish early-warning thresholds based on cash advance ratios and payment behavior</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Strategic Decision-Making</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Inform product development, credit policy, and campaign budget allocation using data-driven segment profiles</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12. Challenges Faced</w:t>
      </w:r>
      <w:r w:rsidDel="00000000" w:rsidR="00000000" w:rsidRPr="00000000">
        <w:rPr>
          <w:rtl w:val="0"/>
        </w:rPr>
      </w:r>
    </w:p>
    <w:p w:rsidR="00000000" w:rsidDel="00000000" w:rsidP="00000000" w:rsidRDefault="00000000" w:rsidRPr="00000000" w14:paraId="000000DF">
      <w:pPr>
        <w:spacing w:after="80" w:before="60" w:lineRule="auto"/>
        <w:rPr/>
      </w:pPr>
      <w:r w:rsidDel="00000000" w:rsidR="00000000" w:rsidRPr="00000000">
        <w:rPr>
          <w:rFonts w:ascii="Arial" w:cs="Arial" w:eastAsia="Arial" w:hAnsi="Arial"/>
          <w:color w:val="222222"/>
          <w:sz w:val="22"/>
          <w:szCs w:val="22"/>
          <w:rtl w:val="0"/>
        </w:rPr>
        <w:t xml:space="preserve">Several technical and analytical challenges were encountered and resolved during the project:</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Missing Value Handling: Several features contained null values that required careful imputation strategies to avoid introducing bias into cluster formation.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Optimal Cluster Selection: Determining the right number of clusters required interpreting multiple metrics (Elbow Method, Silhouette Score) and iterating on the model.</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Cluster Interpretability: Assigning meaningful business labels to algorithmic clusters required combining statistical profiling with domain knowledge of customer financial behavior.</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Dashboard Deployment: Resolving file path errors, module compatibility issues, and data loading pipelines during Streamlit integration required systematic debugging.</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p w:rsidR="00000000" w:rsidDel="00000000" w:rsidP="00000000" w:rsidRDefault="00000000" w:rsidRPr="00000000" w14:paraId="000000E6">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13. Future Enhancements</w:t>
      </w:r>
      <w:r w:rsidDel="00000000" w:rsidR="00000000" w:rsidRPr="00000000">
        <w:rPr>
          <w:rtl w:val="0"/>
        </w:rPr>
      </w:r>
    </w:p>
    <w:p w:rsidR="00000000" w:rsidDel="00000000" w:rsidP="00000000" w:rsidRDefault="00000000" w:rsidRPr="00000000" w14:paraId="000000E7">
      <w:pPr>
        <w:spacing w:after="80" w:before="60" w:lineRule="auto"/>
        <w:rPr/>
      </w:pPr>
      <w:r w:rsidDel="00000000" w:rsidR="00000000" w:rsidRPr="00000000">
        <w:rPr>
          <w:rFonts w:ascii="Arial" w:cs="Arial" w:eastAsia="Arial" w:hAnsi="Arial"/>
          <w:color w:val="222222"/>
          <w:sz w:val="22"/>
          <w:szCs w:val="22"/>
          <w:rtl w:val="0"/>
        </w:rPr>
        <w:t xml:space="preserve">The project can be extended and enhanced in several directions:</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Real-Time Segmentation: Integrate the pipeline with live transaction feeds to enable dynamic, continuously updated customer clusters.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Fraud Detection Integration: Overlay anomaly detection models to flag suspicious transactions within identified risk segments.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Advanced Clustering Algorithms: Explore DBSCAN for density-based segmentation and Gaussian Mixture Models (GMM) for soft-cluster assignments.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Cloud Deployment: Host the Streamlit dashboard on cloud platforms (AWS, GCP, or Azure) for enterprise-scale access.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Power BI Integration: Export segmented data to Power BI for richer enterprise reporting and executive dashboards.</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14. Conclusion</w:t>
      </w:r>
      <w:r w:rsidDel="00000000" w:rsidR="00000000" w:rsidRPr="00000000">
        <w:rPr>
          <w:rtl w:val="0"/>
        </w:rPr>
      </w:r>
    </w:p>
    <w:p w:rsidR="00000000" w:rsidDel="00000000" w:rsidP="00000000" w:rsidRDefault="00000000" w:rsidRPr="00000000" w14:paraId="000000F0">
      <w:pPr>
        <w:spacing w:after="80" w:before="60" w:lineRule="auto"/>
        <w:rPr/>
      </w:pPr>
      <w:r w:rsidDel="00000000" w:rsidR="00000000" w:rsidRPr="00000000">
        <w:rPr>
          <w:rFonts w:ascii="Arial" w:cs="Arial" w:eastAsia="Arial" w:hAnsi="Arial"/>
          <w:color w:val="222222"/>
          <w:sz w:val="22"/>
          <w:szCs w:val="22"/>
          <w:rtl w:val="0"/>
        </w:rPr>
        <w:t xml:space="preserve">This internship project demonstrates the effective application of unsupervised machine learning to a real-world financial problem. By applying K-Means and Agglomerative Clustering to credit card transaction data, four behaviorally distinct customer segments were identified — providing financial institutions with a structured, data-driven basis for strategic decision-making.</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Fonts w:ascii="Arial" w:cs="Arial" w:eastAsia="Arial" w:hAnsi="Arial"/>
          <w:color w:val="222222"/>
          <w:sz w:val="22"/>
          <w:szCs w:val="22"/>
          <w:rtl w:val="0"/>
        </w:rPr>
        <w:t xml:space="preserve">The project covered the full data science pipeline: from data cleaning and feature engineering through model development, evaluation, and visualization. The accompanying Streamlit dashboard translates technical outputs into actionable business intelligence accessible to non-technical stakeholders.</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60" w:lineRule="auto"/>
        <w:rPr/>
      </w:pPr>
      <w:r w:rsidDel="00000000" w:rsidR="00000000" w:rsidRPr="00000000">
        <w:rPr>
          <w:rFonts w:ascii="Arial" w:cs="Arial" w:eastAsia="Arial" w:hAnsi="Arial"/>
          <w:color w:val="222222"/>
          <w:sz w:val="22"/>
          <w:szCs w:val="22"/>
          <w:rtl w:val="0"/>
        </w:rPr>
        <w:t xml:space="preserve">Through this internship at Rooman Technologies Pvt Ltd, practical exposure was gained in applying machine learning to industry-relevant data problems, bridging theoretical knowledge with real-world analytical practice.</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pStyle w:val="Heading1"/>
        <w:pBdr>
          <w:bottom w:color="2e75b6" w:space="4" w:sz="4" w:val="single"/>
        </w:pBdr>
        <w:spacing w:after="120" w:before="360" w:lineRule="auto"/>
        <w:rPr/>
      </w:pPr>
      <w:r w:rsidDel="00000000" w:rsidR="00000000" w:rsidRPr="00000000">
        <w:rPr>
          <w:rFonts w:ascii="Arial" w:cs="Arial" w:eastAsia="Arial" w:hAnsi="Arial"/>
          <w:b w:val="1"/>
          <w:bCs w:val="1"/>
          <w:color w:val="1a3c6e"/>
          <w:sz w:val="28"/>
          <w:szCs w:val="28"/>
          <w:rtl w:val="0"/>
        </w:rPr>
        <w:t xml:space="preserve">15. References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Python Software Foundation. Python 3 Documentation. https://docs.python.org</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Scikit-learn Developers. Scikit-learn: Machine Learning in Python. https://scikit-learn.org/stable/documentation.html</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Streamlit Inc. Streamlit Documentation. https://docs.streamlit.io</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UCI Machine Learning Repository. Credit Card Dataset for Clustering. https://www.kaggle.com</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color="2e75b6" w:space="4" w:sz="4" w:val="single"/>
      </w:pBdr>
      <w:tabs>
        <w:tab w:val="right" w:leader="none" w:pos="9360"/>
      </w:tabs>
      <w:spacing w:before="120" w:lineRule="auto"/>
      <w:rPr/>
    </w:pPr>
    <w:r w:rsidDel="00000000" w:rsidR="00000000" w:rsidRPr="00000000">
      <w:rPr>
        <w:rFonts w:ascii="Arial" w:cs="Arial" w:eastAsia="Arial" w:hAnsi="Arial"/>
        <w:color w:val="555555"/>
        <w:sz w:val="18"/>
        <w:szCs w:val="18"/>
        <w:rtl w:val="0"/>
      </w:rPr>
      <w:t xml:space="preserve">Alva Rachel Wilfred | 4SO22AI009 | St. Joseph Engineering CollegePage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bottom w:color="2e75b6" w:space="4" w:sz="4" w:val="single"/>
      </w:pBdr>
      <w:spacing w:after="120" w:lineRule="auto"/>
      <w:rPr/>
    </w:pPr>
    <w:r w:rsidDel="00000000" w:rsidR="00000000" w:rsidRPr="00000000">
      <w:rPr>
        <w:rFonts w:ascii="Arial" w:cs="Arial" w:eastAsia="Arial" w:hAnsi="Arial"/>
        <w:color w:val="555555"/>
        <w:sz w:val="18"/>
        <w:szCs w:val="18"/>
        <w:rtl w:val="0"/>
      </w:rPr>
      <w:t xml:space="preserve">Credit Card Customer Segmentation Using Machine Learning</w:t>
    </w:r>
    <w:r w:rsidDel="00000000" w:rsidR="00000000" w:rsidRPr="00000000">
      <w:rPr>
        <w:rFonts w:ascii="Arial" w:cs="Arial" w:eastAsia="Arial" w:hAnsi="Arial"/>
        <w:color w:val="2e75b6"/>
        <w:sz w:val="18"/>
        <w:szCs w:val="18"/>
        <w:rtl w:val="0"/>
      </w:rPr>
      <w:t xml:space="preserve">  |  Rooman Technologies Pvt Ltd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3c6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yRu1xJ68rzYfMoTdo9KAKZRJQ==">CgMxLjA4AHIhMUhWR1JWWFNnQ2t2aDdnc1Exd1UzMnlfSTZaN1BlcUlC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