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맑은 고딕" w:hAnsi="맑은 고딕" w:eastAsia="맑은 고딕"/>
          <w:b/>
          <w:i w:val="0"/>
          <w:color w:val="1F3A68"/>
          <w:sz w:val="44"/>
        </w:rPr>
        <w:t>정산 솔루션</w:t>
      </w:r>
    </w:p>
    <w:p>
      <w:pPr>
        <w:spacing w:before="200"/>
        <w:jc w:val="center"/>
      </w:pPr>
      <w:r>
        <w:rPr>
          <w:rFonts w:ascii="맑은 고딕" w:hAnsi="맑은 고딕" w:eastAsia="맑은 고딕"/>
          <w:b/>
          <w:i w:val="0"/>
          <w:color w:val="1F3A68"/>
          <w:sz w:val="36"/>
        </w:rPr>
        <w:t>사전 문의(1차)에 대한 답변서</w:t>
      </w:r>
    </w:p>
    <w:p>
      <w:pPr>
        <w:spacing w:before="80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4"/>
        </w:rPr>
        <w:t>회신: jhs 기획자님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4"/>
        </w:rPr>
        <w:t>작성: 개발팀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4"/>
        </w:rPr>
        <w:t>작성일: 2026년 5월 11일</w:t>
      </w:r>
    </w:p>
    <w:p>
      <w:pPr>
        <w:spacing w:before="1200"/>
        <w:jc w:val="center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 xml:space="preserve">본 문서는 기획자께서 보내주신 「정산 솔루션 관련 사전 문의 사항(1차)」 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 xml:space="preserve">에 대해 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개발팀이 첫 회신 자료로 정리한 것입니다. 기술 용어를 가능한 한 풀어쓰고, 추가로 확인이 필요한 사항을 함께 정리했습니다.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1. 한 페이지 요약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기획자께서 주신 3가지 핵심 질문에 대한 한 줄 답변과, 답변을 준비하면서 새로 발견된 주요 사실, 그리고 기획자께 되묻고 싶은 항목을 한 쪽에 정리했습니다.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1.1 3가지 핵심 질문에 대한 한 줄 답변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31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질문</w:t>
            </w:r>
          </w:p>
        </w:tc>
        <w:tc>
          <w:tcPr>
            <w:tcW w:type="dxa" w:w="576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한 줄 답변</w:t>
            </w:r>
          </w:p>
        </w:tc>
      </w:tr>
      <w:tr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Q1. 플랫폼별 판매내역 DB 통합 + 양식 출력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가능합니다. 정산서를 받아 보관·정리·보고서로 4단계 처리하는 표준 구조를 권장드립니다.</w:t>
            </w:r>
          </w:p>
        </w:tc>
      </w:tr>
      <w:tr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Q2. 화별 판매를 시리즈명으로 자동 인식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가능합니다. 다만 100% 자동은 어렵고, 자동 매칭 + 운영자 1-클릭 확인의 조합을 권장합니다.</w:t>
            </w:r>
          </w:p>
        </w:tc>
      </w:tr>
      <w:tr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Q3. 출판사/브랜드 자동 산출 (비독점 다중계약 포함)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"콘텐츠명으로 추론"은 권장하지 않습니다. "계약대장(마스터)"을 먼저 등록하고 그 위에서 결정하는 방식을 추천합니다.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1.2 답변을 준비하면서 새로 발견된 5가지 주요 사실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① 통화 단위가 단일하지 않습니다. 5개 플랫폼은 원화(KRW)지만, 카카오페이지는 자체 화폐 "캐시" 단위로 적혀 있어 별도 환산이 필요합니다.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② 플랫폼이 출판사 몫으로 돌려주는 비율(이하 "RS율 = 매출 중 출판사·작가 몫의 비율")이 단일하지 않습니다. 5개 플랫폼은 약 70%, 미스터블루는 63%로 명백한 예외입니다.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③ 날짜 표기가 플랫폼별로 다릅니다. 어떤 곳은 엑셀 숫자(예: 46127), 어떤 곳은 문자열(예: "2026-04-19", "2026.04.18")로 들어옵니다.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④ 시리즈 ID를 직접 주는 플랫폼은 리디·카카오페이지뿐입니다. 네이버시리즈 "컨텐츠No"는 시리즈 ID가 아닌 작품 단위 ID일 가능성이 높아, 시리즈 합산 시 별도 매칭이 필요합니다.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⑤ 기획서 "개발 목적" 단락에 적힌 "거래처/저자에게 지정일자 전달 + 사업자 계산서 발행 요청"은 데이터 정리 후의 또 하나의 큰 기능입니다. 본 답변서에서 별도 Q4로 정식 답변드립니다.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1.3 기획자께 되묻고 싶은 10가지 (요약)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상세 표는 §7에 있습니다. 결정이 늦어지면 출시가 지연되는 항목 위주입니다.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① 사용자 페르소나: 출판사 1인용? 에이전시·CP 여러 출판사 위탁용?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② 수령 자동화 범위: 사용자가 수동 업로드만? 메일 자동 수령까지?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③ 워드(.docx) 정산서: 어떤 플랫폼이 워드로 보내오는지 샘플 제공 가능?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④ 통화 환산비: 카카오 "캐시" 1개 = 몇 원? 무툰 "코인" 1개 = 몇 원?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⑤ 정산 발송 일자: 모든 거래처 동일 N일? 거래처별 협의 일자?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⑥ 세금계산서: 솔루션에서 직접 발행? 외부 세무 서비스(팝빌·바로빌 등)에 요청만?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⑦ 작가 RS 정산: 출판사에 합계만 전달? 작가 개인까지 분배·전달?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⑧ 취소·환불 잠정값(예: "미확정")을 언제 확정 처리로 볼지 정책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⑨ 정정본 재수신 시 처리: 기존 데이터 덮어쓰기? 차감 행 추가?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⑩ 개인정보 보호 정책: 작가명·계정ID·사업자번호 마스킹/보존기간/위탁계약 양식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2. 기획 배경에 대한 우리의 이해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기획자께서 작성하신 "배경" 단락을 개발팀은 다음과 같이 이해했습니다. 잘못 이해한 부분이 있으면 말씀해 주십시오.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국내 웹소설·웹툰 유통 플랫폼이 40곳 이상이고, 각 플랫폼이 보내주는 정산 자료의 양식이 모두 다릅니다. 정해진 표준이 없기 때문에 직거래 출판사 입장에서는 매월 받은 자료를 손으로 통합해야 하는 부담이 큽니다. 더구나 콘텐츠를 가리키는 표준 식별번호(예: ISBN, ECN)를 대부분의 플랫폼이 정산서에 적어주지 않아, "콘텐츠명" 문자열에만 의존해 구분해야 합니다. 그런데 같은 시리즈라도 플랫폼마다 화 단위로 나뉘기도 하고 시리즈명으로 묶이기도 합니다. 한글 표기는 띄어쓰기·특수문자가 달라 같은 작품이 다른 이름처럼 보일 수도 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솔루션의 목적은 이렇게 흩어진 정산 자료를 받아서 </w:t>
      </w:r>
    </w:p>
    <w:p>
      <w:pPr>
        <w:ind w:left="576"/>
      </w:pPr>
      <w:r>
        <w:rPr>
          <w:rFonts w:ascii="맑은 고딕" w:hAnsi="맑은 고딕" w:eastAsia="맑은 고딕"/>
          <w:b w:val="0"/>
          <w:i w:val="0"/>
          <w:sz w:val="22"/>
        </w:rPr>
        <w:t xml:space="preserve">① 출판사별 · 브랜드별 · 콘텐츠별 · 저자별 · 판매처별로 자동 정리하여 화면·파일로 보여주고, </w:t>
      </w:r>
    </w:p>
    <w:p>
      <w:pPr>
        <w:ind w:left="576"/>
      </w:pPr>
      <w:r>
        <w:rPr>
          <w:rFonts w:ascii="맑은 고딕" w:hAnsi="맑은 고딕" w:eastAsia="맑은 고딕"/>
          <w:b w:val="0"/>
          <w:i w:val="0"/>
          <w:sz w:val="22"/>
        </w:rPr>
        <w:t xml:space="preserve">② 등록된 거래처와 저자에게 지정 일자에 자동 전달하며, </w:t>
      </w:r>
    </w:p>
    <w:p>
      <w:pPr>
        <w:ind w:left="576"/>
      </w:pPr>
      <w:r>
        <w:rPr>
          <w:rFonts w:ascii="맑은 고딕" w:hAnsi="맑은 고딕" w:eastAsia="맑은 고딕"/>
          <w:b w:val="0"/>
          <w:i w:val="0"/>
          <w:sz w:val="22"/>
        </w:rPr>
        <w:t xml:space="preserve">③ 사업자 거래처의 경우 세금계산서 발행 요청까지 이어지도록 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돕는 것입니다.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본 답변서는 위 이해를 바탕으로, 기획자께서 주신 3가지 질문에 정식 답변드리고, 작성 중 새로 발견된 사실과 추가로 확인이 필요한 사항을 함께 정리한 자료입니다.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3. Q1 답변 — 플랫폼별 판매내역 DB 통합 + 양식 출력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원문 질의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2"/>
        </w:rPr>
        <w:t>"플랫폼별로 일별 또는 월별 판매 내역을 각각 DB화 하여 원하는 정보만 선별하여 지정된 양식으로 보여줄 수 있는지?"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6"/>
            <w:tcBorders>
              <w:top w:val="single" w:sz="8" w:color="B0791B"/>
              <w:left w:val="single" w:sz="8" w:color="B0791B"/>
              <w:bottom w:val="single" w:sz="8" w:color="B0791B"/>
              <w:right w:val="single" w:sz="8" w:color="B0791B"/>
            </w:tcBorders>
            <w:vAlign w:val="center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B01B1B"/>
                <w:sz w:val="22"/>
              </w:rPr>
              <w:t xml:space="preserve">✅ 한 줄 결론  </w:t>
            </w:r>
            <w:r>
              <w:rPr>
                <w:rFonts w:ascii="맑은 고딕" w:hAnsi="맑은 고딕" w:eastAsia="맑은 고딕"/>
                <w:b/>
                <w:i w:val="0"/>
                <w:color w:val="1F3A68"/>
                <w:sz w:val="22"/>
              </w:rPr>
              <w:t>가능합니다. 정산서를 받아 ① 보관 → ② 정리 → ③ 보고서 작성 4단계 표준 구조로 처리할 것을 권장합니다.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풀어쓴 설명 — 4단계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솔루션 내부에서 정산 자료는 다음 4단계를 거칩니다. "택배 처리 센터"를 떠올리시면 이해가 쉽습니다.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9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단계</w:t>
            </w:r>
          </w:p>
        </w:tc>
        <w:tc>
          <w:tcPr>
            <w:tcW w:type="dxa" w:w="5184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하는 일</w:t>
            </w:r>
          </w:p>
        </w:tc>
        <w:tc>
          <w:tcPr>
            <w:tcW w:type="dxa" w:w="259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비유</w:t>
            </w:r>
          </w:p>
        </w:tc>
      </w:tr>
      <w:tr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 수령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플랫폼이 보낸 파일을 받은 그대로 보관합니다. 나중에 문제가 생겼을 때 원본을 확인할 수 있도록 손대지 않습니다.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택배 받자마자 송장째 보관</w:t>
            </w:r>
          </w:p>
        </w:tc>
      </w:tr>
      <w:tr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 보관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각 행을 데이터베이스 표에 옮겨 담되, 컬럼명·날짜·금액 단위는 그대로 둡니다(플랫폼별 원본 충실).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송장에 적힌 그대로 장부에 옮김</w:t>
            </w:r>
          </w:p>
        </w:tc>
      </w:tr>
      <w:tr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 정리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플랫폼마다 다른 컬럼명·날짜 형식·통화 단위·수수료 구조를 "공통 양식"으로 통일한 정규화 표를 만듭니다. 이 표 위에서 모든 보고서가 만들어집니다.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여러 송장을 한 장의 표준 양식으로 옮겨 적음</w:t>
            </w:r>
          </w:p>
        </w:tc>
      </w:tr>
      <w:tr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 보고서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"누구에게 어떤 항목을, 어떤 그룹·기간으로 보여줄지" 양식을 미리 등록해두면 엔진이 엑셀/PDF/CSV로 자동 생성합니다.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필요한 사람에게 필요한 양식의 명세서로 출력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"공통 양식"으로 정리된 표는 다음 5개 슬롯으로 정산액을 분해합니다. 매출(총액), 취소액, 플랫폼 수수료, 앱마켓 수수료(있는 경우), 최종 출판사 몫. 이렇게 분해해 두면 "출판사 몫만", "취소 빼고", "iOS 수수료만" 등 어떤 조합으로도 보고서를 만들 수 있습니다.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6개 플랫폼 비교표 — 통화·RS율·정산액 계산식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RS율은 "매출 중 출판사·작가 몫의 비율, 즉 플랫폼이 가져가는 수수료를 제외한 비율"을 의미합니다. 줄여서 RS율이라 부릅니다.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4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플랫폼</w:t>
            </w:r>
          </w:p>
        </w:tc>
        <w:tc>
          <w:tcPr>
            <w:tcW w:type="dxa" w:w="1728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통화 단위</w:t>
            </w:r>
          </w:p>
        </w:tc>
        <w:tc>
          <w:tcPr>
            <w:tcW w:type="dxa" w:w="115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RS율</w:t>
            </w:r>
          </w:p>
        </w:tc>
        <w:tc>
          <w:tcPr>
            <w:tcW w:type="dxa" w:w="331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정산액 계산식 (실측)</w:t>
            </w:r>
          </w:p>
        </w:tc>
        <w:tc>
          <w:tcPr>
            <w:tcW w:type="dxa" w:w="201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식별자 제공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네이버시리즈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KRW (원화)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(합계 - 마켓수수료) × 0.7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컨텐츠No (작품 단위)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리디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KRW (원화)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약 70%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60개 컬럼 분해 (앱마켓 iOS/AOS/OneStore 분리)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시리즈 ID + 도서 ID + ISBN-13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무툰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KRW (코인 표기 병행)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가변 (대체로 약 70%)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합계(금액) - 수수료공제액, 정산비률은 행별 가변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안정 ID 없음 (NO=행번호)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미스터블루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KRW (원화)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63%  ⚠️ 예외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매출액 × 0.63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작품코드 (단행본 단위)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원스토리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KRW (원화)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결제금액 × 0.7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시리즈명 + 회차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카카오페이지</w:t>
            </w:r>
          </w:p>
        </w:tc>
        <w:tc>
          <w:tcPr>
            <w:tcW w:type="dxa" w:w="172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cash (자체 화폐) ⚠️</w:t>
            </w:r>
          </w:p>
        </w:tc>
        <w:tc>
          <w:tcPr>
            <w:tcW w:type="dxa" w:w="115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331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총 판매금액(캐시) × 0.7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시리즈 ID + ISBN-13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작성 중 발견된 주의 사항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⚠️ 카카오페이지는 "캐시"라는 자체 화폐로 적혀 있어 원화 환산비를 onboarding 시점에 계약서로 확인해야 합니다. 통상 1:1이지만 계약상 다를 수 있습니다.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⚠️ 미스터블루는 RS율 63%로 다른 플랫폼과 다릅니다. "출판사가 가져갈 수 있는 부분 중 37%는 어디로 갔는가"를 계약상 확인이 필요합니다(미스터블루 정산서엔 수수료 컬럼이 없습니다).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⚠️ 미스터블루 "취소액" 컬럼에 "미확정"이라는 텍스트가 섞여 있습니다. 정산서 발송 시점에 어느 시점까지를 확정으로 볼지(예: D+30) 정책이 필요합니다.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⚠️ 같은 플랫폼이 월별로 컬럼을 추가·변경할 수 있습니다(시스템 운영에서 흔합니다). 받은 파일의 "엑셀 헤더 지문(컬럼명 목록 요약)"이 평소와 다르면 자동으로 적재를 멈추고 운영자에게 알리는 안전장치를 권장드립니다.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⚠️ 같은 파일을 두 번 업로드하거나 정정본을 다시 받았을 때 매출이 두 번 잡히지 않도록 안전장치(정산서 버전 관리)가 필요합니다. 자세한 내용은 §8 부록.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추가로 확인이 필요한 점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"지정된 양식"의 자유도: 사전에 정해 둔 양식 N개만 허용? 사용자가 GUI로 컬럼·필터를 자유 조합?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출력 채널: 화면 조회만? PDF? 이메일 자동 발송? (Q4와 연결)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회계 기준: 발생주의/현금주의? 정산 기준일은 판매일/정산확정일/송금일 중 어느 것?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해외 플랫폼 진출 가능성 — 다 통화·다 부가세 지원 범위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4. Q2 답변 — 화 → 시리즈 자동 매핑 (신규 콘텐츠 대응 포함)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원문 질의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2"/>
        </w:rPr>
        <w:t>"화별로 표기된 판매 내역을 지정된 시리즈명으로 인식시키는 것이 가능한지? (일별 또는 월별로 신규 콘텐츠 지속 업로드 진행에 대한 고려 포함)"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6"/>
            <w:tcBorders>
              <w:top w:val="single" w:sz="8" w:color="B0791B"/>
              <w:left w:val="single" w:sz="8" w:color="B0791B"/>
              <w:bottom w:val="single" w:sz="8" w:color="B0791B"/>
              <w:right w:val="single" w:sz="8" w:color="B0791B"/>
            </w:tcBorders>
            <w:vAlign w:val="center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B01B1B"/>
                <w:sz w:val="22"/>
              </w:rPr>
              <w:t xml:space="preserve">✅ 한 줄 결론  </w:t>
            </w:r>
            <w:r>
              <w:rPr>
                <w:rFonts w:ascii="맑은 고딕" w:hAnsi="맑은 고딕" w:eastAsia="맑은 고딕"/>
                <w:b/>
                <w:i w:val="0"/>
                <w:color w:val="1F3A68"/>
                <w:sz w:val="22"/>
              </w:rPr>
              <w:t>가능합니다. "ID 직접 매칭 → 이름 유사도 매칭 → 운영자 1-클릭 확인" 3단계 조합으로 운영할 것을 권장합니다.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풀어쓴 설명 — 3단계 매핑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같은 작품인데 플랫폼·시점에 따라 표기가 달라지는 문제는 "이름이 같은지"를 자동으로 판단하기 어렵습니다. 그래서 다음 3단계를 거칩니다.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08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단계</w:t>
            </w:r>
          </w:p>
        </w:tc>
        <w:tc>
          <w:tcPr>
            <w:tcW w:type="dxa" w:w="288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방식</w:t>
            </w:r>
          </w:p>
        </w:tc>
        <w:tc>
          <w:tcPr>
            <w:tcW w:type="dxa" w:w="144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예상 흡수율</w:t>
            </w:r>
          </w:p>
        </w:tc>
        <w:tc>
          <w:tcPr>
            <w:tcW w:type="dxa" w:w="432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설명</w:t>
            </w:r>
          </w:p>
        </w:tc>
      </w:tr>
      <w:tr>
        <w:tc>
          <w:tcPr>
            <w:tcW w:type="dxa" w:w="10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1단계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ID 직접 매칭 (자동 100% 신뢰)</w:t>
            </w:r>
          </w:p>
        </w:tc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60~80%</w:t>
            </w:r>
          </w:p>
        </w:tc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플랫폼이 시리즈 ID를 알려주는 경우(리디 "시리즈 ID", 카카오페이지 "시리즈 ID" 등) 매핑표 한 번만 만들면 이후 자동.</w:t>
            </w:r>
          </w:p>
        </w:tc>
      </w:tr>
      <w:tr>
        <w:tc>
          <w:tcPr>
            <w:tcW w:type="dxa" w:w="10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2단계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한글 이름 유사도 매칭</w:t>
            </w:r>
          </w:p>
        </w:tc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+10~20%</w:t>
            </w:r>
          </w:p>
        </w:tc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띄어쓰기·괄호·"1화" 같은 회차 표기를 제거한 뒤, 이름이 얼마나 비슷한지·작가가 같은지를 점수로 환산해서 자동 매칭.</w:t>
            </w:r>
          </w:p>
        </w:tc>
      </w:tr>
      <w:tr>
        <w:tc>
          <w:tcPr>
            <w:tcW w:type="dxa" w:w="10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3단계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운영자 1-클릭 확인</w:t>
            </w:r>
          </w:p>
        </w:tc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잔여 (수동 검수)</w:t>
            </w:r>
          </w:p>
        </w:tc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점수가 애매한 후보는 운영자에게 후보 3개를 보여주고 1-클릭으로 확정. 한 번 확정하면 다음 달부터는 자동 매칭됨(학습).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핵심 운영 규칙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점수 0.92 이상은 자동 매칭, 0.78~0.92는 운영자 확인 대기, 0.78 미만은 신규 시리즈 후보로 분류합니다. (초기에는 플랫폼별로 200건 표본을 사용해 점수 기준을 조정합니다)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미매칭이 남아 있는 동안에는 자동 발송을 막습니다. 잘못된 작가에게 매출이 잘못 귀속되는 사고를 방지하기 위해서입니다. 발송 예정일 D-3에 1차 알림, D-1에 escalate.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"외전", "특별편", "번외", "Side Story", "Spin-off"는 본편 시리즈와 별도로 등록하여 본편 매출과 섞이지 않도록 합니다(작가별 RS 분배가 다를 수 있어서).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플랫폼별 매핑 가능성 — 1단계 적용 가능 여부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플랫폼</w:t>
            </w:r>
          </w:p>
        </w:tc>
        <w:tc>
          <w:tcPr>
            <w:tcW w:type="dxa" w:w="201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1단계 ID 매칭 가능?</w:t>
            </w:r>
          </w:p>
        </w:tc>
        <w:tc>
          <w:tcPr>
            <w:tcW w:type="dxa" w:w="576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비고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리디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✅ 가능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"시리즈 ID" 컬럼 별도 제공 — 가장 깔끔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카카오페이지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✅ 가능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"시리즈 ID" 컬럼 별도 제공 (회차 컬럼 없음)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원스토리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△ 부분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시리즈 ID 컬럼은 없지만 "시리즈명"+"회차" 조합으로 매칭 가능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미스터블루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△ 부분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"작품코드"는 단행본 단위 — 시리즈 합산 시 2단계(이름 매칭) 추가 필요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네이버시리즈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⚠️ 권장 안 함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"컨텐츠No"는 시리즈 ID가 아닌 작품/단권 ID로 보임 — 2단계 매핑 필요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무툰</w:t>
            </w:r>
          </w:p>
        </w:tc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⚠️ 권장 안 함</w:t>
            </w:r>
          </w:p>
        </w:tc>
        <w:tc>
          <w:tcPr>
            <w:tcW w:type="dxa" w:w="576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안정적인 ID 없음 (NO=행번호 가능성) — 2단계 + 작가명 교차검증 의존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신규 콘텐츠 지속 유입 대응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매월 새 작품이 추가되어도 솔루션이 잘 따라갈 수 있도록 다음 흐름으로 작동합니다.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새 콘텐츠는 자동으로 "미해결 큐"에 모이고, 운영자가 화면(또는 Slack)에서 1-클릭으로 (a) 기존 시리즈에 이름 추가, (b) 신규 시리즈 등록, (c) 외전/특별편 별도 등록 중 선택합니다.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한 번 확정한 결과는 "이름 사전"에 학습되어 다음 달 같은 플랫폼의 다른 화는 자동 매핑됩니다.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권장 워크플로: 출판사가 신간 발매 전 솔루션에 사전 등록 → 첫 정산서 도착 시 곧바로 매칭 (운영자 부담 감소).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추가로 확인이 필요한 점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시리즈명의 "정식 이름"을 누가 등록하는지 (출판사 셀프? 솔루션 운영자?)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신간 사전 등록 워크플로 도입 가능성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같은 시리즈가 단행본+연재 동시 판매되는 경우 합산 vs 분리 정책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작가 RS 정산을 위해 화 단위 상세까지 보존이 필요한지, 시리즈 합계만으로 충분한지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5. Q3 답변 — 출판사/브랜드 자동 산출 (비독점 다중계약 포함)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원문 질의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2"/>
        </w:rPr>
        <w:t>"일부 플랫폼의 경우 판매 내역에서 출판명 또는 브랜드명을 표기하지 않는 경우가 있는데, 자동으로 산출 가능한지? (소수이기는 하나 다중 출판사에 계약된 비독점 작품이 존재할 수 있음)"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6"/>
            <w:tcBorders>
              <w:top w:val="single" w:sz="8" w:color="B0791B"/>
              <w:left w:val="single" w:sz="8" w:color="B0791B"/>
              <w:bottom w:val="single" w:sz="8" w:color="B0791B"/>
              <w:right w:val="single" w:sz="8" w:color="B0791B"/>
            </w:tcBorders>
            <w:vAlign w:val="center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B01B1B"/>
                <w:sz w:val="22"/>
              </w:rPr>
              <w:t xml:space="preserve">✅ 한 줄 결론  </w:t>
            </w:r>
            <w:r>
              <w:rPr>
                <w:rFonts w:ascii="맑은 고딕" w:hAnsi="맑은 고딕" w:eastAsia="맑은 고딕"/>
                <w:b/>
                <w:i w:val="0"/>
                <w:color w:val="1F3A68"/>
                <w:sz w:val="22"/>
              </w:rPr>
              <w:t>"콘텐츠명으로 추론"은 권장하지 않습니다. 대신 사전에 "계약 대장(마스터)"을 등록하고 그 위에서 결정합니다.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왜 콘텐츠명만으로는 위험한가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같은 작품 이름이라도 동명이작·리메이크·출판사 이관 등으로 인해 출판사가 달라질 수 있습니다. 만약 솔루션이 "이름이 같다"는 이유만으로 출판사 A에게 정산서를 보냈는데 실제 계약 출판사가 B였다면, 이는 회계 사고로 직결됩니다. 따라서 정확성이 100%가 아니면 자동 추론하지 않는 것을 원칙으로 합니다.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권장 방식 — 계약 대장(마스터) 기반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솔루션에 다음 마스터 데이터를 onboarding 시점에 한 번 등록해 두면, 이후 정산서에서 출판사/브랜드가 비어 있어도 자동으로 채울 수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마스터</w:t>
            </w:r>
          </w:p>
        </w:tc>
        <w:tc>
          <w:tcPr>
            <w:tcW w:type="dxa" w:w="345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저장 내용</w:t>
            </w:r>
          </w:p>
        </w:tc>
        <w:tc>
          <w:tcPr>
            <w:tcW w:type="dxa" w:w="4608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예시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 대장</w:t>
            </w:r>
          </w:p>
        </w:tc>
        <w:tc>
          <w:tcPr>
            <w:tcW w:type="dxa" w:w="345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사업자번호·법인명·연락처</w:t>
            </w:r>
          </w:p>
        </w:tc>
        <w:tc>
          <w:tcPr>
            <w:tcW w:type="dxa" w:w="46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(주) 스토린랩, 매드햇 등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브랜드 대장</w:t>
            </w:r>
          </w:p>
        </w:tc>
        <w:tc>
          <w:tcPr>
            <w:tcW w:type="dxa" w:w="345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브랜드명과 소속 출판사</w:t>
            </w:r>
          </w:p>
        </w:tc>
        <w:tc>
          <w:tcPr>
            <w:tcW w:type="dxa" w:w="46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"매드햇" 브랜드 → 스토린랩 출판사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작품 대장</w:t>
            </w:r>
          </w:p>
        </w:tc>
        <w:tc>
          <w:tcPr>
            <w:tcW w:type="dxa" w:w="345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정식 시리즈명·작가·기본 브랜드</w:t>
            </w:r>
          </w:p>
        </w:tc>
        <w:tc>
          <w:tcPr>
            <w:tcW w:type="dxa" w:w="46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"반지성주의 마왕의 세계침략" → 매드햇 / 작가 ◯◯◯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저자 대장</w:t>
            </w:r>
          </w:p>
        </w:tc>
        <w:tc>
          <w:tcPr>
            <w:tcW w:type="dxa" w:w="345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필명·본명·정산 분배 비율</w:t>
            </w:r>
          </w:p>
        </w:tc>
        <w:tc>
          <w:tcPr>
            <w:tcW w:type="dxa" w:w="46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글작가 80% / 그림작가 20%</w:t>
            </w:r>
          </w:p>
        </w:tc>
      </w:tr>
      <w:tr>
        <w:tc>
          <w:tcPr>
            <w:tcW w:type="dxa" w:w="14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 대장</w:t>
            </w:r>
          </w:p>
        </w:tc>
        <w:tc>
          <w:tcPr>
            <w:tcW w:type="dxa" w:w="345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(작품, 플랫폼, 기간) 단위로 어느 출판사·브랜드 소속인지, RS율 예외값, 비독점 분배비율</w:t>
            </w:r>
          </w:p>
        </w:tc>
        <w:tc>
          <w:tcPr>
            <w:tcW w:type="dxa" w:w="460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"작품 A × 리디 × 2025-2026" → 출판사 P1 / 단독 / RS 70%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비독점 다중계약 케이스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"한 작품이 여러 출판사와 동시에 묶이는" 비독점 계약 케이스도 계약 대장으로 자연스럽게 표현됩니다.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케이스</w:t>
            </w:r>
          </w:p>
        </w:tc>
        <w:tc>
          <w:tcPr>
            <w:tcW w:type="dxa" w:w="5184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처리 방식</w:t>
            </w:r>
          </w:p>
        </w:tc>
      </w:tr>
      <w:tr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전형 케이스: 작품 A를 출판사 P1(카카오 전담)과 P2(리디 전담)가 나눠 가짐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 대장에 (작품A × 카카오 × 기간) → P1, (작품A × 리디 × 기간) → P2 두 줄로 등록. 정산서가 어느 플랫폼에서 왔는지에 따라 자동으로 올바른 출판사로 분류.</w:t>
            </w:r>
          </w:p>
        </w:tc>
      </w:tr>
      <w:tr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드문 케이스: 같은 작품·같은 플랫폼에 출판사 2곳이 동시 계약 (예: A 60% / B 40%)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 대장에 "분배 비율"을 함께 등록. 해당 정산행을 60/40 비율로 쪼개서 두 출판사로 각각 분배.</w:t>
            </w:r>
          </w:p>
        </w:tc>
      </w:tr>
      <w:tr>
        <w:tc>
          <w:tcPr>
            <w:tcW w:type="dxa" w:w="432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이전 계약이 만료되고 새 출판사로 이관된 경우</w:t>
            </w:r>
          </w:p>
        </w:tc>
        <w:tc>
          <w:tcPr>
            <w:tcW w:type="dxa" w:w="518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이전 계약은 종료일을 명시(immutable, 소급 수정 불가). 새 계약을 새 줄로 등록. 과거 정산은 발생 당시 출판사로 동결.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자동 산출 절차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① 정산서 행에 출판사/브랜드 컬럼 값이 있는 경우: 그 값을 마스터와 대조 후 그대로 사용. 마스터와 다르면 운영자 알림.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② 컬럼이 비어 있는 경우: (작품, 플랫폼, 판매일) 조합으로 계약 대장 조회 → 출판사/브랜드 자동 산출.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③ 조회 결과가 0건 또는 2개 이상(중복): 자동 산출 포기 → 운영자 확인 큐로 이동, 자동 발송 차단.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플랫폼별 "출판사" 컬럼 의미가 다른 점 주의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플랫폼</w:t>
            </w:r>
          </w:p>
        </w:tc>
        <w:tc>
          <w:tcPr>
            <w:tcW w:type="dxa" w:w="259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컬럼명</w:t>
            </w:r>
          </w:p>
        </w:tc>
        <w:tc>
          <w:tcPr>
            <w:tcW w:type="dxa" w:w="504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실제 의미 가능성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네이버시리즈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CP명 / 출판사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CP=유통대행(예: 스토린랩) / 출판사=실제 브랜드(매드햇)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미스터블루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제공사 / 출판사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제공사=유통대행 / 출판사=실제 브랜드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카카오페이지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(출판사 컬럼 없음)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발행자관리코드(ISBN-13)와 시리즈 ID로 마스터 조회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리디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실제 출판사 (브랜드 라벨과 혼용 가능)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원스토리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출판사명 / 파트너명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출판사명=출판사 / 파트너명=유통대행 가능성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무툰</w:t>
            </w:r>
          </w:p>
        </w:tc>
        <w:tc>
          <w:tcPr>
            <w:tcW w:type="dxa" w:w="259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출판사명</w:t>
            </w:r>
          </w:p>
        </w:tc>
        <w:tc>
          <w:tcPr>
            <w:tcW w:type="dxa" w:w="504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단일 표기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onboarding 시점에 "이 플랫폼의 'CP명'은 우리 마스터에서 어디에 해당하는가" 매핑 사전을 함께 등록합니다.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추가로 확인이 필요한 점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계약 대장 입력 책임: 출판사 셀프? 솔루션 운영자 일괄 등록?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"브랜드(임프린트)" 개념을 어느 입도로 관리할지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비독점 분배 비율 변경 시 승인 절차 (회계 담당자 승인 게이트)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6. Q4 (덧붙임) — 거래처/저자 자동 전달 + 계산서 발행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※ 기획서의 "정산 솔루션의 개발 목적" 단락에 명시된 "등록된 거래처별 또는 저자별로 지정 일자에 판매내역 전달 (사업자의 경우, 계산서 발행 요청 포함)"은 데이터 정리만큼이나 중요한 기능입니다. 별도 질의 형식은 아니지만 본 답변서에 정식 답변으로 포함했습니다.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6"/>
            <w:tcBorders>
              <w:top w:val="single" w:sz="8" w:color="B0791B"/>
              <w:left w:val="single" w:sz="8" w:color="B0791B"/>
              <w:bottom w:val="single" w:sz="8" w:color="B0791B"/>
              <w:right w:val="single" w:sz="8" w:color="B0791B"/>
            </w:tcBorders>
            <w:vAlign w:val="center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B01B1B"/>
                <w:sz w:val="22"/>
              </w:rPr>
              <w:t xml:space="preserve">✅ 한 줄 결론  </w:t>
            </w:r>
            <w:r>
              <w:rPr>
                <w:rFonts w:ascii="맑은 고딕" w:hAnsi="맑은 고딕" w:eastAsia="맑은 고딕"/>
                <w:b/>
                <w:i w:val="0"/>
                <w:color w:val="1F3A68"/>
                <w:sz w:val="22"/>
              </w:rPr>
              <w:t>"마감 → 검수 → 발송 → 계산서 요청"을 단계별 상태로 관리하고, 세금계산서는 외부 세무 서비스에 요청만 보내는 방식을 권장합니다.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정산 처리 단계표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한 달치 정산은 다음 단계를 순서대로 거칩니다. 단계별로 누가 어떤 권한으로 다음 단계로 보내는지가 정해져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단계</w:t>
            </w:r>
          </w:p>
        </w:tc>
        <w:tc>
          <w:tcPr>
            <w:tcW w:type="dxa" w:w="3744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의미</w:t>
            </w:r>
          </w:p>
        </w:tc>
        <w:tc>
          <w:tcPr>
            <w:tcW w:type="dxa" w:w="3744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다음 단계로 보내는 조건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 초안(DRAFT)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정산서 파일 업로드 대기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 업로드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2. 적재완료(INGESTED)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파일을 받아 보관·정리 끝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품질 검사 통과 (합계 일치, 음수 없음 등)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3. 정합성 확인(RECONCILED)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미매칭 작품·미해결 계약·개인정보 큐 모두 0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운영자 + 회계 담당자 2인 승인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4. 마감(CLOSED)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 번 마감하면 정산 숫자는 못 바꿈 (정정은 새 버전으로만)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거래처별 보고서 자동 생성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5. 발송완료(DISTRIBUTED)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거래처/저자에게 이메일·PDF 전달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사업자 거래처는 세금계산서 요청 단계로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6. 계산서 요청(INVOICE_REQUESTED)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외부 세무 서비스에 발행 요청 전송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외부 서비스 응답 대기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7. 계산서 발행됨(INVOICE_ISSUED)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발행 완료 응답 수신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아카이브</w:t>
            </w:r>
          </w:p>
        </w:tc>
      </w:tr>
      <w:tr>
        <w:tc>
          <w:tcPr>
            <w:tcW w:type="dxa" w:w="201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8. 아카이브(ARCHIVED)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7년 장기 보관 (세무·분쟁 대비)</w:t>
            </w:r>
          </w:p>
        </w:tc>
        <w:tc>
          <w:tcPr>
            <w:tcW w:type="dxa" w:w="374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세금계산서 — 외부 세무 서비스 활용 권장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세금계산서를 솔루션이 직접 발행하려면 홈택스 연동 인증·라이센스·서버 보안 부담이 매우 큽니다. 그래서 1차 출시에는 다음 방식을 권장드립니다.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솔루션은 발행에 필요한 데이터(거래처 사업자번호, 금액, 항목명, 작성일)를 외부 세무 SaaS(예: 팝빌, 바로빌, 홈택스 API)로 전송합니다.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외부 서비스가 실제 발행을 수행하고, 발행 결과(invoice_id, 상태)를 솔루션이 받아 기록합니다.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실패하면 운영자 수동 발행으로 안전망(fallback). 자동 재시도는 1분 → 5분 → 30분 → 2시간 간격으로 진행.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발송 안전장치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거래처별로 "내가 받을 수 있는 데이터" 범위를 미리 설정 — 작가는 본인 작품만, 출판사는 본인 작품만 (잘못된 데이터 노출 방지).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발송 직전 미해결 큐(미매칭 작품·미해결 계약·개인정보 미정리) 잔여 0건 강제 — 잘못된 매출 분배 사고 방지.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모든 발송은 발송자·시각·수신자·내용 요약·외부 메시지 ID를 함께 기록 (분쟁 시 증거).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555555"/>
          <w:sz w:val="24"/>
        </w:rPr>
        <w:t>추가로 확인이 필요한 점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외부 세무 서비스 선택: 팝빌? 바로빌? 자체 홈택스 API?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발송 채널: 이메일만? Slack/카카오워크/문자 추가는 후속?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발송 일자: 매월 N일 일괄? 거래처별 협의 일자?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발송 실패 시 대응: 며칠까지 재시도? 어느 시점에 운영자 에스컬레이션?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7. 기획자께 되묻고 싶은 10가지 (상세)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결정 미루기가 어려운 항목 위주로 정리했습니다. 인터뷰 라운드 2 어젠다로 활용하시면 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#</w:t>
            </w:r>
          </w:p>
        </w:tc>
        <w:tc>
          <w:tcPr>
            <w:tcW w:type="dxa" w:w="2304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개발팀의 현재 가정</w:t>
            </w:r>
          </w:p>
        </w:tc>
        <w:tc>
          <w:tcPr>
            <w:tcW w:type="dxa" w:w="3888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결정이 필요한 이유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사용자 페르소나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직거래 출판사 1곳이 자기 정산만 관리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에이전시·CP가 여러 출판사 위탁이라면 처음부터 멀티테넌시(테넌트 분리) 구조로 설계해야 함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수령 자동화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사용자가 수동 업로드 (v1)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메일 자동 수령·플랫폼 어드민 자동 다운로드는 별도 개발 비용. 단계적 도입 시점 확정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워드(.docx) 정산서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엑셀만 우선, 워드는 후속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어느 플랫폼이 워드로 보내는지 샘플이 있어야 우선순위 판단 가능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통화 환산비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카카오 캐시 1 = 1원, 무툰 코인 1 = 1원 (가정)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계약상 비율이 다르면 자칫 정산액 산정이 잘못됨. onboarding 시 출판사가 계약서로 확인 필요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발송 일자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매월 같은 일자 일괄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거래처별 협의 일자가 다르면 발송 잡 스케줄러 모델이 달라짐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⑥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세금계산서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외부 세무 SaaS 요청-only (v1)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솔루션 직접 발행을 원하시면 인증·라이센스 비용·일정 영향. 외부 서비스 선택도 사전 합의 필요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⑦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작가 RS 정산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출판사에 합계만 전달 (v1)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작가 개인에게 직접 발송하려면 작가별 분배 비율 + 개인 정보 + 발송 채널까지 v1에 포함됨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⑧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취소·환불 잠정값 확정 시점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D+30 cutoff (가정)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미스터블루 "취소액=미확정" 같은 케이스 정책 미정이면 발송 후 분쟁 위험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⑨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정정본 재수신 처리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"정정본 등록" 명시 시에만 새 버전 + 기존 행 무효 처리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자동 덮어쓰기는 회계 사고 위험. 사용자 명시 확인 절차 합의 필요</w:t>
            </w:r>
          </w:p>
        </w:tc>
      </w:tr>
      <w:tr>
        <w:tc>
          <w:tcPr>
            <w:tcW w:type="dxa" w:w="43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⑩</w:t>
            </w:r>
          </w:p>
        </w:tc>
        <w:tc>
          <w:tcPr>
            <w:tcW w:type="dxa" w:w="2304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개인정보 보호 정책</w:t>
            </w:r>
          </w:p>
        </w:tc>
        <w:tc>
          <w:tcPr>
            <w:tcW w:type="dxa" w:w="28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암호화 + 마스킹 + 보존 7년 (개발팀 권장안)</w:t>
            </w:r>
          </w:p>
        </w:tc>
        <w:tc>
          <w:tcPr>
            <w:tcW w:type="dxa" w:w="3888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한국 PIPA(개인정보보호법) 위반 시 법적 노출. 출시 전 출판사 위탁계약서 양식까지 합의 필요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8. 다음 단계 제안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본 답변 이후 3개월간의 개략 일정입니다. 기획자 측 결정·인터뷰 일정에 따라 조정됩니다.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단계</w:t>
            </w:r>
          </w:p>
        </w:tc>
        <w:tc>
          <w:tcPr>
            <w:tcW w:type="dxa" w:w="1296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기간</w:t>
            </w:r>
          </w:p>
        </w:tc>
        <w:tc>
          <w:tcPr>
            <w:tcW w:type="dxa" w:w="6480"/>
            <w:shd w:val="clear" w:color="auto" w:fill="DDDDDD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A68"/>
                <w:sz w:val="20"/>
              </w:rPr>
              <w:t>주요 활동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1단계</w:t>
            </w:r>
          </w:p>
        </w:tc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1~2주</w:t>
            </w:r>
          </w:p>
        </w:tc>
        <w:tc>
          <w:tcPr>
            <w:tcW w:type="dxa" w:w="64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기획자 인터뷰 라운드 2 (§7 10가지 확인사항) + 공통 정산 양식 v0 확정 + 마스터(출판사·작품·계약) 입력 양식 합의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2단계</w:t>
            </w:r>
          </w:p>
        </w:tc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2~4주</w:t>
            </w:r>
          </w:p>
        </w:tc>
        <w:tc>
          <w:tcPr>
            <w:tcW w:type="dxa" w:w="64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리디 + 카카오페이지 정산서 어댑터 시범 구현 + 워드(.docx) 정산서 어댑터 PoC + 화↔시리즈 매핑 점수 튜닝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3단계</w:t>
            </w:r>
          </w:p>
        </w:tc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4~8주</w:t>
            </w:r>
          </w:p>
        </w:tc>
        <w:tc>
          <w:tcPr>
            <w:tcW w:type="dxa" w:w="64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마스터 데이터 화면 + 보고서 양식 등록 + 거래처 자동 발송 + 외부 세금계산서 서비스 1종 연동 (요청-only)</w:t>
            </w:r>
          </w:p>
        </w:tc>
      </w:tr>
      <w:tr>
        <w:tc>
          <w:tcPr>
            <w:tcW w:type="dxa" w:w="1872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출시 차단 요소</w:t>
            </w:r>
          </w:p>
        </w:tc>
        <w:tc>
          <w:tcPr>
            <w:tcW w:type="dxa" w:w="1296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병행</w:t>
            </w:r>
          </w:p>
        </w:tc>
        <w:tc>
          <w:tcPr>
            <w:tcW w:type="dxa" w:w="6480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⚠️ 개인정보 보호 정책 합의 (위탁계약서 양식, 보존기간, 정보주체 권리 응대 워크플로) — 출시 전 반드시 완료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2"/>
        </w:rPr>
        <w:t>인터뷰 라운드 2를 가능한 한 빠른 일정으로 잡으실 것을 권장드립니다. §7의 10가지 항목 중 절반 이상이 1단계 결정이 늦어지면 출시가 지연되는 항목입니다.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F3A68"/>
          <w:sz w:val="32"/>
        </w:rPr>
        <w:t>9. 부록 — 기술 산출물 위치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본 답변서는 기획자 친화 버전입니다. 동일 내용의 기술 상세 자료가 다음 위치에 보관되어 있으며, 개발 진행 시 개발팀이 참조합니다.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기술 답변서 v2 (38KB, 7개 섹션, 24개 결함 해소 표식): scratchpad/claude-1/T001-answers-v2.md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6개 플랫폼 엑셀 스키마 인덱스 (실측 컬럼·식별자·정산식 분석): scratchpad/codex-2/T001-platforms-schema.md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검증 자료 (도메인 + 구현 두 관점): scratchpad/claude-2/verify-T001-answers.md, scratchpad/codex-1/verify-T001-answers.md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i w:val="0"/>
          <w:sz w:val="22"/>
        </w:rPr>
        <w:t>원문 docx 추출본 (zip+XML 추출, 표·각주 부재 확인): scratchpad/claude-1/T001-docx-raw.md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—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