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288"/>
        <w:jc w:val="center"/>
      </w:pPr>
      <w:r>
        <w:rPr>
          <w:rFonts w:ascii="맑은 고딕" w:hAnsi="맑은 고딕" w:eastAsia="맑은 고딕"/>
          <w:b/>
          <w:color w:val="000000"/>
          <w:sz w:val="36"/>
        </w:rPr>
        <w:t>정산솔루션_사전문의_3차_질의 (R3, 개발팀 → 기획자) — 미니멀 v3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문서 ID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정산솔루션_사전문의_3차_질의_pm_v3_20260512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방향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: 개발팀 → jhs 기획자 /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작성일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2026-05-12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본 v3는 v2(62KB)를 압축한 미니멀 버전입니다. 상세 배경·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 xml:space="preserve">안 비교는 부록 F, 추가 sub-Q는 부록 E를 참조하십시오. </w:t>
      </w:r>
      <w:r>
        <w:rPr>
          <w:rFonts w:ascii="맑은 고딕" w:hAnsi="맑은 고딕" w:eastAsia="맑은 고딕"/>
          <w:b/>
          <w:i/>
          <w:color w:val="595959"/>
          <w:sz w:val="22"/>
        </w:rPr>
        <w:t>v3 본문(7 어젠다·19 sub-Q)만 단독으로 답하셔도 v1 출시 결정에 충분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합니다.</w:t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작성 의도 (30초)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2차 회신본 검토 결과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7가지 항목 한 번 더 확인 필요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. 그중 셋은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(A1·A2·A3), 넷은 시스템 설계 방향(A4·A5·A6·A7).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답변은 2차 회신본과 동일하게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각 질문 아래 답: 라인에 인라인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작성. yes/no는 한 단어, 자유서술 1~3 문장 충분.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예상 답변 시간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30~45분 (본문 19 sub-Q) / + 부록 E 21 sub-Q 동시 답변 시 +30분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답변 마감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2026-05-15 (금) — 5월 18일(월) 개발 착수 직전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A1 법무 검토 후속 회신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5월 22일까지 협의 가능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A1. 작가·정산처 개인정보 보호 [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출시 차단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 / 법무 검토 필요]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작가의 메일·계좌·연락처를 시스템에 보관하면 동의서와 무관하게 PIPA(개인정보보호법) 의무가 발생합니다. 위반 시 매출의 3% 이내 과징금·시정명령 위험.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본 어젠다를 자사 법무·DPO와 별도 검토하시겠습니까?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법무 검토 후 회신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회신본 입장 그대로 진행 (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위험 동의)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자사가 출판사로부터 작가 개인정보를 위탁받아 처리하는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수탁자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라는 해석에 동의?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(수탁자, 위탁계약서 협의 필요)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(단순 매개체)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법무 검토 후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 출시 전 적용할 의무 항목을 선택 (복수,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= ①②③④⑥⑦):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작가·정산처 정보 암호화 저장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권한별 접근 제어 (작가 본인만 / 출판사 본인 출판사만)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정보주체 권리 응답 (열람·삭제 10일 이내)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접근·다운로드 감사 기록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⑤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보존 기간 정책 (자사 정책 — 법령 강제 아님)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⑥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유출 시 KISA 신고 절차서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⑦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위탁계약서 표준 양식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⑧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아무것도 v1 미포함 (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위험 동의)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Q1.4 (마스킹 정책), Q1.5 (Excel 다운로드 통제), Q1.6 (유출 통지·신고 책임)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상세 배경·법령 의무 5건은 부록 F-A1, 정확한 법 조문은 부록 D.1 참조.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A2. 정정본 처리 — 발송 후 충돌 방지 [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출시 차단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회신본 "이전 데이터 삭제 + 덮어쓰기" 채택 시 작가 고지 후 정정본 유입에서 회계 불일치 발생. 절차 + 차액 정책 합의 필요.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정정본 유입 시점에 대한 의도? (마감 = CLOSED 상태 / 고지 = 작가에 통지 발송 후)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마감 전에만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마감 후라도 고지 전까지 허용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고지 후라도 허용 (재고지 절차 필수)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고지 후 시스템 불가, 외부 처리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정정본 등록 시 운영자의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명시 확인 클릭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사유 기재 필수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사유는 선택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자동 덮어쓰기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이전 정산 데이터를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audit 목적으로 시스템 내부에 보존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(화면엔 최신만)?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전체 보존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최근 12개월만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회신본 그대로 삭제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Q2.1 (정정본 월간 건수), Q2.5 (재고지 채널), Q2.6 (환불·추가 입금 차액)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상세 race 시나리오·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 비교는 부록 F-A2.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A3. 7% 결제수수료 + 자사 식별번호 + 가입 출판사 종류 [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출시 차단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 신규 사실 3종(문피아·미스터블루 7% / 자사 CID / 가입 출판사 두 종류)을 구체화하지 않으면 시스템 표 구조 확정 불가.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미스터블루 RS=63%는 7% 결제수수료가 이미 포함된 결과인가, 별도로 뺀 결과인가?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이미 포함됨 (63% = 정산액/매출)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별도로 뺌 (70% − 7% = 63%)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미스터블루 담당자 확인 후 회신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자사 콘텐츠 식별번호 발급 흐름 (복수 선택 가능):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자사가 작품 등록 시 식별번호 부여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솔루션-only 구독 출판사는 직접 등록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위 둘 다 (개발팀 최종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 식별번호 없음, 플랫폼 ID만 매칭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 출시 시 지원할 가입 출판사 종류?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 유통대행만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솔루션-only 구독만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두 종류 모두 (v1 +2주)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단일 출판사만 (가입 분기 v2)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Q3.2 (문피아 샘플), Q3.5 (작가 정산률 입력자·유효기간), Q3.6 (비독점 N:M 동시 계약)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 xml:space="preserve">→ 상세 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 (a)/(b)/(c) 비교는 부록 F-A3.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A4. 카카오 캐시·무툰 코인 → 원화 환산 [합의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권장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회신본에 "통화 고려 불필요"와 "1코인=100원"이 동시 등장 → 충돌. 어느 쪽이 SoT인가 + 환산비 변경 정책.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두 진술 중 공식 입장?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"1코인=100원" 명시 필요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"특별 고려 불필요" (무툰 1/100 미달 산정 위험)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환산비 정책?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유효 시작/종료일이 있는 표 (미래 변경 가능 인정)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단일 상수로 영구 고정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Q4.2 (환산비 SoT 근거), Q4.4 (변경 시 과거 재계산)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 xml:space="preserve">→ 상세 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안은 부록 F-A4.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A5. 한아름닷컴 워드 양식 실재 + 파일 형식 처리 [합의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권장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 "워드 양식 첨부"이나 실제 첨부는 엑셀. 워드 어댑터 개발 여부 결정.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한아름닷컴이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실제로 워드(.docx) 양식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을 보낸 적이 있습니까?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자주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가끔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No — 첨부 xlsx를 워드로 잘못 표기 (정정)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추정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한아름 담당자 확인 후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잘못된 형식 파일 업로드 시 시스템 동작? (조합 가능)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자동 판별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1단계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사용자가 platform·파일유형 명시 선택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자동 판별 실패 시 격리 + 알림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2단계 (fallback)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Q5.2 (워드 샘플 첨부 가능?), Q5.3 (csv·구형 xls·이미지 정산서 존재?)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 xml:space="preserve">→ 상세 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안은 부록 F-A5.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A6. 월별 vs 일별 매출 + 중복·동시 업로드·중간 실패 [합의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권장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회신본 "월별 + 4대 일별 트래킹" 모두 수동 업로드 → 중복 집계 위험. + 정산월 오선택·중간 실패·세션 만료 race 정책 필요.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v1에서 일별 매출 트래킹 대시보드(4대 플랫폼)를 포함?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(회신본 §1.3-② 반영)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No, v2 이관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 옵션 토글로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플랫폼·달에 월 확정 + 일별 모두 도착 시 분석 SoT?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월 확정 파일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(정산 사이클 SoT는 익월 7일 확정값)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일별 트래킹 합계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최신 업로드 우선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파일 중복 업로드 시?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파일 내용 동일하면 거부 + 알림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한 달·플랫폼·자료 종류 단위로 1회만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중복 허용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Q6.3 (동시 업로드 race), Q6.5 (일별·월별 어댑터 분리), Q6.6 (정산월 오선택), Q6.7 (중간 실패 재처리), Q6.8 (세션 만료 후 회수)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상세 race 8건·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안은 부록 F-A6.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 xml:space="preserve">A7. 정산서 발송·노티 SoT 충돌 [합의 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권장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]</w:t>
      </w:r>
    </w:p>
    <w:p>
      <w:pPr>
        <w:spacing w:before="160" w:after="120" w:lineRule="auto" w:line="324"/>
        <w:ind w:left="283"/>
      </w:pPr>
      <w:r>
        <w:rPr>
          <w:rFonts w:ascii="맑은 고딕" w:hAnsi="맑은 고딕" w:eastAsia="맑은 고딕"/>
          <w:b/>
          <w:i/>
          <w:color w:val="595959"/>
          <w:sz w:val="22"/>
        </w:rPr>
        <w:t>한 줄 의미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: 회신본 §1.2-⑤ "노티만"으로 자기 정정했으나 §6 본문에 "자동 발송 + 외부 세무 SaaS"가 그대로 남아 SoT 둘로 갈림. 어느 쪽이 v1?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v1에서 정산서 발송 채널? (조합 가능)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in-app 페이지 + 알림 노티만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(회신 §1.2-⑤ 자기 정정 반영)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이메일 자동 발송 (PDF 첨부)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슬랙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카카오워크·카톡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(5)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SMS 자동 발송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(6)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외부 세무 SaaS(팝빌·바로빌·홈택스 API) 연동?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v2 이관 또는 미연동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(회신 §1.3-⑥ 채택)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 request-only (자사가 외부 SaaS에 발행 요청만)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v1 직접 발행 (홈택스 API)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외부 SaaS 협의 후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Q7.1에서 자동 발송 채널 (2)~(5) 중 선택했다면, 발송 후 정정본 시 재발송?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Q2.5 정책 그대로 (자동 / 수동 / 재고지 없음 중 선택)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Q7.1=(1)만 선택했으므로 해당 없음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(Q7.1=(1) 채택 시 자연 정합)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Q7.2 (in-app 확인 페이지 RBAC), Q7.5 (작가·CP가 출판사에 세금계산서 직접 발행 시 자사 역할) 은 부록 E.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→ 상세 SoT 충돌 시나리오·</w:t>
      </w:r>
      <w:r>
        <w:rPr>
          <w:rFonts w:ascii="맑은 고딕" w:hAnsi="맑은 고딕" w:eastAsia="맑은 고딕"/>
          <w:b/>
          <w:i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안 (a)/(b)/(c) 비교는 부록 F-A7.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A. 시스템 영향 매핑 표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1. 부록 A — 6 어젠다별 시스템 영향 매핑 표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A1. PII/PIPA 처리 범위와 출시 게이트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PIPA gate 유지. 작가명/이메일/계좌/사업자정보는 PII로 분류, v1 전 RBAC·audit·위탁계약 확정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fact_sales.tenant_id, fact_sales.recipient_id?, fact_sales.pii_classification, 조회 뷰는 tenant_id filter 필수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dim_author.pii_classification, dim_publisher.biz_no_encrypted, recipient.contact_email_encrypted, tenant_data_processing_agreement(tenant_id, agreement_version, signed_at, scope) 신설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raw cell/row ingest 시 pii_detected_fields_json, export adapter에 masked view 기본값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출시 gate 유지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: AES-GCM/KMS, RLS, audit, 보존/파기, 정보주체 요청 SLA 승인 전 release block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법령 위반, 평문 export, cross-tenant 노출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계약 동의서로 충분하다고 보고 최소 마스킹만 적용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tenant_id는 필요하나 pii_classification 누락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dim_author, recipient 암호화 지연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raw 보존 시 평문 저장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Fail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: 동의서와 수탁자 안전조치 의무는 별개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법령 위반, 유출 신고 실패, 출시 후 대규모 migration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 now / L later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v1은 작가 개인 정보 입력을 금지하고 출판사 내부 고지만 제공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fact_sales.author_id nullable 가능, recipient별 작가 배포 제외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dim_author 최소 필명만, recipient는 publisher만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작가 연락처/계좌 컬럼 reject 또는 raw-only quarantine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gate 범위 축소 가능하지만 raw에 작가명은 남으므로 최소 PII gate 유지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작가별 정산률 요구와 충돌, 사용성 부족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A2. 정정본 처리: 삭제/덮어쓰기 vs version chain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UI는 덮어쓰기, DB는 append-only revision. statement_version + supersedes_file_id 체인 유지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fact_sales.statement_version, fact_sales.superseded_at, fact_sales.superseded_by_file_id, source_line_hash, published_snapshot_id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settlement_statement(statement_id, statement_version, supersedes_statement_id, status), revision_notice 신설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file sha256 중복 reject, 정정본 dry-run would_supersede/would_insert/would_delete summary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정정 전후 수신자/작가 노출 이력 audit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data-loss 방지, 발행 후 변경 증빙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기존 fact rows 물리 삭제 후 신규 insert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statement_version 불필요처럼 보이나 감사 불가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 영향 적음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adapter는 단순 reload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PII audit도 삭제될 수 있음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critical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: 감사 추적 손실, 고지 후 금액 변경 분쟁, idempotency 붕괴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 now / L recovery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정정본을 차액 reversal line으로만 적재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fact_sales.reversal_of_line_id, amount_delta, revision_reason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settlement_statement version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adapter가 old/new diff 계산해야 함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변경 고지 audit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회계적으로 명확하나 기획자 "덮어쓰기" UX와 다를 수 있음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A3. T002 시작 전 4 entity/schema closure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4 entity를 v1 필수로 승인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 (payment_fee_borne_by_cp, dim_title.cid, supersedes_file_id, 멀티테넌시 분기)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payment_fee_amount, payment_fee_source, fee_imputed, statement_version, supersedes_file_id, tenant_id, source_line_hash 추가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dim_title.cid, title_platform_id_map, tenant(subscription_kind), dim_contract.rs_override, dim_title_author.share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output contract에 fee/source/id/version/tenant 필드 필수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tenant 분기별 RLS·DPA gate 연결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T002 이후 재설계 최소화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payment fee와 CID만 v1, supersedes/tenant는 v2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fee/CID 필드는 추가, version/tenant 누락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title mapping은 가능하나 tenant scope 없음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single-tenant adapter 가정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PII gate와 충돌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솔루션-only 출판사 또는 정정본에서 schema migration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 now / L later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T002는 최소 fact만 만들고 4 entity는 후속 task에서 보강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gross_amount, settlement_amount 중심의 얕은 fact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dim_title/dim_contract skeleton만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adapter별 ad hoc mapping 증가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PII/RLS 반영 지연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PoC는 빠르나 통합 시 data-loss, race, 오귀속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 now / L later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A4. 통화·환산비·CP 부담 결제수수료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raw 단위와 KRW 환산값 동시 보존. rate는 effective date config snapshot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gross_amount_raw, gross_amount_raw_unit, gross_amount_krw, currency_rate_used, rate_source_config_id, payment_fee_amount, payment_fee_source, fee_base_amount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platform_currency_config(platform_id, unit, rate_to_krw, valid_from, valid_to), contract_fee_policy 신설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cash/coin/KRW 원천 필드 보존 후 KRW 계산, rate snapshot 저장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금액 자체는 PII 아님. 수신자별 금액 노출은 RLS 대상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환산비 변경/수수료 역산 재현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fact는 KRW만 저장, raw에만 cash/coin 보존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gross_amount_krw만 fact에 둠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currency config 최소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raw 재처리 없이는 환산 검증 어려움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영향 낮음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계약 변경/감사 시 fact 재현성 부족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플랫폼별 하드코딩 (cash=1, coin=100, 미스터블루 fee=7%)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 컬럼 단순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 config 없음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코드에 상수 박힘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영향 낮음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schema drift/계약 변경 시 silent 오산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 now / M later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A5. 한아름닷컴 docx vs xlsx 샘플과 어댑터 우선순위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현재 xlsx는 한아름 v1 샘플로 인정, 실제 docx 샘플은 별도 제출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settlement_statement, date_grain='month', sale_date nullable, settlement_amount_source='statement_summary', schema_column_map.column_index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한아름 publisher_raw, author_raw, title_raw는 L2/L3 매칭. BOOK NO는 partial native id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hanarum_xlsx_adapter: header row 29, summary/detail/total section parser. docx_adapter는 sample 도착 전 blocked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상단 법인/대표/이메일 raw PII 분류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docx parser를 잘못 먼저 만들지 않음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한아름은 실제로 docx만 운영 사용, xlsx는 참고용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 영향은 docx 표 구조 확인 전 미정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 영향 미정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T003.5 docx sample 필수, xlsx adapter 후순위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docx 내 사업자/작가 PII 확인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T003.5 sample 없으면 일정 block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한아름 xlsx만 v1 지원, docx는 v2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한아름 mixed-section xlsx를 T002 acceptance에 포함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 L2/L3 큐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xlsx adapter 우선, docx parser backlog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xlsx raw PII gate 적용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Word 제공 플랫폼 누락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A6. 월별 SoT vs 4대 플랫폼 일별 대시보드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기획자 답변 옵션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fact_sales 스키마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dim 마스터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어댑터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PII gate 영향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운영 위험</w:t>
            </w:r>
          </w:p>
        </w:tc>
        <w:tc>
          <w:tcPr>
            <w:tcW w:type="dxa" w:w="129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추정 구현 비용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 xml:space="preserve"> 1: 월별 확정 정산만 정산 SoT, 일별은 별도 activity table/dashboard 참고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settlement_statement(report_kind='monthly_settlement'), fact_sales.date_grain, sales_activity_daily(report_kind='daily_tracking'), report query guard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동일 dim_title/dim_platform 참조하되 daily는 settlement_statement_id nullable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monthly adapter와 daily adapter output 분리, reconciliation은 optional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daily에도 작가/작품 노출 시 RLS 적용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이중 집계 방지, 월마감 안정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2: 월별·일별 모두 fact_sales에 적재하고 date_grain만 구분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fact_sales.date_grain, report_kind 필수. 모든 report template에 guard 필요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영향 적음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adapter 단순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RLS 동일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query 누락 시 중복 합산 위험 높음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 now / M hardening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3: 일별 대시보드는 v1 제외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monthly settlement_statement 중심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 영향 최소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4대 플랫폼 daily adapter 후순위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PII 범위 축소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대시보드 요구 미충족 가능</w:t>
            </w:r>
          </w:p>
        </w:tc>
        <w:tc>
          <w:tcPr>
            <w:tcW w:type="dxa" w:w="129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 §6 체크리스트 v2 — T002 시작 전 사용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2.1 raw / import registry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raw_import_file(file_id, tenant_id, platform_id, source_filename, sha256, file_type, parser_adapter, parse_status, reject_reason, statement_period_start, statement_period_end, statement_version, supersedes_file_id, header_hash, schema_version_id, imported_by, imported_at)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raw_settlement_cell(file_id, sheet_name, cell_address, source_row_no, source_col_no, section_type, raw_value, parsed_value, pii_classification)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schema_column_map(platform_id, schema_version_id, column_index, raw_header, canonical_field, required, parser_hint)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header_hash는 (column_index, normalized_header) 기반. 중복 헤더 허용.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source_line_hash 생성 규칙: stable platform id 없을 때 (tenant_id, platform_id, period, source_party, title_key, author_key, publisher_key, sequence_no, transaction_type, unit_price, source_row_no) 기반.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2.2 fact / statement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settlement_statement(statement_id, tenant_id, platform_id, file_id, report_kind, period_start, period_end, statement_version, supersedes_statement_id, status, gross_amount_raw, gross_amount_raw_unit, gross_amount_krw, settlement_amount_krw, rs_rate, supply_amount, vat_amount, published_snapshot_id)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fact_sales(fact_id, statement_id, tenant_id, platform_id, sale_date nullable, period_start, period_end, date_grain, report_kind, title_id nullable, author_id nullable, publisher_id nullable, brand_id nullable, platform_work_id nullable, platform_episode_id nullable, source_line_hash, transaction_type, unit_price, quantity, gross_amount_raw, gross_amount_raw_unit, gross_amount_krw, cancel_amount_krw, payment_fee_amount, payment_fee_source, fee_base_amount, fee_imputed, settlement_amount_krw nullable, settlement_amount_source, currency_rate_used, rate_source_config_id, statement_version, superseded_at, superseded_by_file_id)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[ ]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payment_fee_borne_by_cp 보완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boolean 단독 금지. payment_fee_amount, payment_fee_source enum('raw','imputed','contract_policy','unknown'), contract_fee_policy_id로 모델링.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monthly 정산 report는 report_kind='monthly_settlement'만 읽도록 report template guard.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daily dashboard는 sales_activity_daily 또는 fact_sales(report_kind='daily_tracking')로 분리하고 정산 리포트에서 제외.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2.3 dim / master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tenant(tenant_id, tenant_name, subscription_kind enum('agency_managed','solo_subscribed'), root_tenant_id nullable, status)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tenant_data_processing_agreement(tenant_id, agreement_version, signed_at, scope, doc_ref, retention_policy_id)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dim_title(title_id, tenant_id, cid, canonical_name, default_author_id nullable, default_brand_id nullable, status) with unique(tenant_id, cid)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[ ]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dim_title.cid 신설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CID 발급은 DB sequence 또는 transactional allocator 사용. fuzzy match 자동 생성은 PENDING_REVIEW 상태만 허용.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title_platform_id_map(map_id, tenant_id, title_id, platform_id, platform_native_id, native_id_kind enum('series','work','volume','episode'), valid_from, valid_to, confidence, status, approved_by) with no auto-merge on fuzzy match.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dim_author(author_id, tenant_id, display_name, pii_classification, encrypted_identity_ref nullable)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dim_title_author(title_id, author_id, role, share, valid_from, valid_to) with share sum validation per title/role/period.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dim_contract(contract_id, tenant_id, title_id, platform_id, publisher_id, brand_id, valid_from, valid_to, exclusivity, rs_override, split_share, contract_fee_policy_id) with EXCLUDE overlap constraint on (tenant_id, title_id, platform_id, daterange(valid_from, valid_to)).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dim_publisher, dim_brand, dim_platform, recipient, recipient_policy 모두 tenant_id 또는 tenant scope 명시.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2.4 revision / publication / notification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[ ]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supersedes_file_id 명시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raw_import_file.supersedes_file_id + settlement_statement.supersedes_statement_id 둘 다 필요.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published_snapshot(snapshot_id, statement_id, version, generated_at, content_hash, visible_from, invalidated_at nullable, invalidated_by_statement_id nullable)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revision_notice(notice_id, old_snapshot_id, new_snapshot_id, reason, created_at, notified_at)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notification_job(job_id, tenant_id, snapshot_id, recipient_id, status, sent_at, read_at, channel, content_hash); 세금계산서 연동 제거 후에도 고지 증빙으로 유지.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정정본은 physical delete 금지. UI label은 "덮어쓰기" 가능, DB는 append-only revision.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2.5 PII / RLS / audit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모든 raw/fact/dim/report query에 tenant_id filter 강제.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pii_access_audit(audit_id, actor_id, tenant_id, object_type, object_id, action, reason, accessed_at, export_hash nullable).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export adapter는 masked view 기본. unmasked export는 elevated role + audit reason 필수.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pii_classification enum('NONE','LOW','MEDIUM','HIGH')를 raw cell, dim_author, dim_publisher, recipient에 부여.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[ ] 정보주체 권리 요청 테이블: privacy_request(request_id, tenant_id, subject_type, subject_ref, request_type, received_at, due_at, status).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3. R3 답변 도착 시 unblock 가능한 task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어젠다</w:t>
            </w:r>
          </w:p>
        </w:tc>
        <w:tc>
          <w:tcPr>
            <w:tcW w:type="dxa" w:w="181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즉시 unblock 가능</w:t>
            </w:r>
          </w:p>
        </w:tc>
        <w:tc>
          <w:tcPr>
            <w:tcW w:type="dxa" w:w="181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추가 정보 필요</w:t>
            </w:r>
          </w:p>
        </w:tc>
        <w:tc>
          <w:tcPr>
            <w:tcW w:type="dxa" w:w="181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법무 외 외부 의존</w:t>
            </w:r>
          </w:p>
        </w:tc>
        <w:tc>
          <w:tcPr>
            <w:tcW w:type="dxa" w:w="181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비고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A1 PII/PIPA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T007 정책 설계, T005 tenant/RLS 반영, T002 pii_classification 반영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실제 수집 PII 범위, export 권한, 보존기간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법무/DPO 검토 필요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. 위탁계약서 양식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"고려 대상 아님" 답이면 unblock 금지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A2 정정본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T009 idempotency, T002 revision columns, T008 snapshot/revision notice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정정본 발생 후 이미 고지된 사용자 처리 정책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외부 의존 없음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append-only 승인 시 즉시 설계 가능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 4 entity closure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T002 fact_sales v0, T005 ERD, T014 CID map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문피아 sample은 payment_fee 정밀화에 필요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문피아 샘플 확보는 기획자/플랫폼 의존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4 entity 승인 없으면 T002는 skeleton만 가능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A4 통화/수수료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T002 currency/fee columns, T003/T003.5 adapter contract, T016 fee model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rate source, 계약 변경 시 재계산 여부, 문피아 자료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문피아 샘플, 계약서/플랫폼 공지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hardcoding 승인 시라도 rate snapshot 필요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A5 한아름 docx/xlsx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한아름 xlsx adapter PoC, T003.5 docx parser scope 결정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실제 docx 샘플 여부, 운영 수신 포맷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실제 docx 샘플 제공 필요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xlsx만 v1이면 T003.5 blocked 유지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A6 월별/일별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T002 report_kind/date_grain, T003/T004 adapter sequence, T015 daily dashboard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v1에 daily 포함 여부, 4대 플랫폼 monthly sample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외부 의존 낮음, 월별 양식 샘플은 필요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daily 제외 시 T015 backlog</w:t>
            </w:r>
          </w:p>
        </w:tc>
      </w:tr>
    </w:tbl>
    <w:p/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분류: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(a) 즉시 unblock 가능: R3가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안을 승인하면 해당 task의 schema acceptance criteria를 고정할 수 있음.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추가 정보 필요: 선택지는 정해져도 샘플/정책 세부값이 있어야 구현 가능.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(c) 법무 외 외부 의존: 법무가 아닌 플랫폼 샘플, 계약서, 운영 포맷 확인이 필요한 항목.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4. 운영 risk matrix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어젠다</w:t>
            </w:r>
          </w:p>
        </w:tc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답변 지연 시 v1 영향</w:t>
            </w:r>
          </w:p>
        </w:tc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모호 답변 시 위험 카테고리</w:t>
            </w:r>
          </w:p>
        </w:tc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심각도</w:t>
            </w:r>
          </w:p>
        </w:tc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일정 영향</w:t>
            </w:r>
          </w:p>
        </w:tc>
        <w:tc>
          <w:tcPr>
            <w:tcW w:type="dxa" w:w="1512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완화책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A1 PII/PIPA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T007/T005/T002 acceptance 확정 불가, 출시 gate 지연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법령 위반, cross-tenant PII 노출, export 평문 유출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Critical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최소 RLS/PII schema는 선반영, 법무는 gate로 유지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A2 정정본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T009와 close/publish workflow 확정 불가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data-loss, audit 불가, idempotency 붕괴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Critical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"overwrite UX, append-only DB"를 default로 설계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 4 entity closure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T002 시작 후 재설계 위험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schema migration, CID race, fee 오산, tenant 분리 실패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Critical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§6 체크리스트 v2를 T002 DoD로 고정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A4 통화/수수료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카카오/무툰/미스터블루/문피아 정산액 재현성 부족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금액 오산, 환산비 drift, imputed fee 오류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raw+KRW 동시 보존, rate snapshot 선반영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A5 한아름 docx/xlsx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잘못된 adapter부터 구현할 위험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PoC 낭비, unsupported format, schema drift 누락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S~M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xlsx mixed-section adapter와 docx sample task 분리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A6 월별/일별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report query와 dashboard lineage 확정 불가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이중 집계, 월마감 오산, dashboard/settlement 혼동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report_kind query guard와 separate lifecycle 선반영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일정 판단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R3에서 A1/A2/A3가 모호하면 v1 implementation kickoff는 위험하다. 특히 T002는 시작할 수 있어도 schema freeze는 금지한다.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A4/A5/A6은 병렬 PoC는 가능하지만, v1 report correctness를 위해 T002 DoD에 반영해야 한다.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가장 안전한 순서: R3 답변 수신 → §6 체크리스트 v2 확정 → T002/T005 병렬 착수 → 한아름 xlsx adapter PoC → 리디 adapter PoC → daily dashboard 여부 결정.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B. 답변 양식 안내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각 sub-Q 직후 답: ... 라인 인라인. yes/no는 한 단어. 자유서술 시 가능하면 가장 가까운 옵션 번호도 함께 적어 주십시오.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답변 모호 시(예: "법무 검토 필요") 후속 회신 가능 시점을 표시해 주시면 해당 작업은 그 시점까지 대기 처리.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C. 후속 작업 + 일정 (요약)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작업</w:t>
            </w:r>
          </w:p>
        </w:tc>
        <w:tc>
          <w:tcPr>
            <w:tcW w:type="dxa" w:w="302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우선순위</w:t>
            </w:r>
          </w:p>
        </w:tc>
        <w:tc>
          <w:tcPr>
            <w:tcW w:type="dxa" w:w="3024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의존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개인정보 보호 정책 (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출시 차단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Critical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정산 매출 장부 v0 (월별 핵심 표)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A3·A4·A6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출판사·작가 계약 마스터 표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 (특히 Q3.6 N:M)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정정본·중복·동시 업로드 안전장치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A2·A6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정산서 발송·노티 흐름 (외부 세무 연동 범위)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A7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가입 출판사 분기 모델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워드 어댑터 PoC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A5 (샘플 도착 후)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일별 대시보드 (4대 플랫폼)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A6 Q6.1=Yes 시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결제수수료 분리 모델 (문피아 샘플)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A3 Q3.2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법무·DPO humanloop (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출시 차단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Critical</w:t>
            </w:r>
          </w:p>
        </w:tc>
        <w:tc>
          <w:tcPr>
            <w:tcW w:type="dxa" w:w="3024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A1 Q1.1</w:t>
            </w:r>
          </w:p>
        </w:tc>
      </w:tr>
    </w:tbl>
    <w:p/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개략 일정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1단계 (5/13~22): 답변 도착·법무 검토 착수·핵심 표 시작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2단계 (5/23~6/14): 어댑터 PoC·개인정보 6항목 v1 구현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3단계 (6/15~7/12): 나머지 플랫폼·노티·작가별 정산률 화면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게이트 (병행)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PIPA 6항목 + 위탁계약서 — 출시 전 완료 필수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옵션별 일정 분기 (A1 (c) / A3 (3) / A7 (c) 등 +α)는 부록 F 참조.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D. 기술/법령 용어 참고 (법무 검토 시)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D.1 법 조문 (A1 관련)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본문 표현</w:t>
            </w:r>
          </w:p>
        </w:tc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정확한 법 조문 / 비고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암호화 + 키 분리 보관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개인정보보호법 §29 + 시행령 §30 (법령 의무)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권한별 접근 제어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개인정보보호법 §29 + 시행령 §30 (법령 의무)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다운로드 누가·언제 기록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시행령 §30 ⑤항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접속기록 보관 1년 (개인정보 5만명/민감정보/고유식별정보 처리 시 2년)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10일 이내 정보 요청 응답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개인정보보호법 §35 ②·§36 ②·§37 ② —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달력일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 (영업일 아님). 지체 시 사유 통지 후 연장 가능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지체 없이 KISA 신고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개인정보보호법 §34 + 시행령 §40 — 한국 PIPA 기준 "지체 없이" + "정보주체 통지 5일 이내".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GDPR Art.33의 72시간과 다름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 (한국 PIPA에 72시간 명문 없음)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위탁계약서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개인정보보호법 §26 (법령 의무)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회계 분야 7년 보존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국세기본법 §85의3 (5년) + 상법 §33 (10년). </w:t>
            </w: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자사 정책 "7년"은 법령 강제 아님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 (5~10년 범위 내 보수적 중간값)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GDPR Art. 33 (참고)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EU 시장 진출 시에만 적용. 한국 PIPA와 별도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D.2 시스템 표·구조 용어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본문 표현</w:t>
            </w:r>
          </w:p>
        </w:tc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정확한 기술 용어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정산 매출 장부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 (analytics fact table, 월별·작품·플랫폼)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4-계층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raw_import_file / raw_settlement / fact_sales / dim_*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출판사·작가 계약 마스터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dim_publisher / dim_brand / dim_title / dim_author / dim_title_author (N:M) / dim_contract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같은 작품·플랫폼·기간 중복 방지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dim_contract EXCLUDE constraint USING gist (title_id, platform_id, valid period)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자사 식별번호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dim_title.cid + title_platform_id_map N:M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결제수수료(CP 부담) 칸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fact_sales.payment_fee_borne_by_cp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정정본 등록 이력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statement_version + supersedes_file_id chain + audit log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유효 시작/종료일 환산비 표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platform_currency_config + fact_sales.currency_rate_used snapshot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권한별 접근 제어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Row-level Security (RLS) on all tables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암호화 + 키 분리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AES-GCM 256-bit + KMS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같은 파일 중복 차단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file_hash sha256 idempotency key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같은 달·플랫폼 잠금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(tenant, platform, period, report_kind) row-level lock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정정본 시 export 무효화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snapshot invalidation (cache busting)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자료 종류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fact_sales.report_kind ENUM('monthly_settlement','daily_tracking')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보고서형 엑셀 파서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header-row scanner + section-type detector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가입 출판사 종류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tenant.subscription_kind ENUM('agency_managed','solo_subscribed')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중간 실패 staging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staging transaction + atomic rollback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backend job + polling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import_job(job_id, owner, status) + client polling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노티 + in-app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notification_event + portal page (no auto-mail)</w:t>
            </w:r>
          </w:p>
        </w:tc>
      </w:tr>
    </w:tbl>
    <w:p/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D.3 외부 시스템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본문 표현</w:t>
            </w:r>
          </w:p>
        </w:tc>
        <w:tc>
          <w:tcPr>
            <w:tcW w:type="dxa" w:w="4536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정확한 명칭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KISA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Korea Internet &amp; Security Agency — 침해 신고 접수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DPO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Data Protection Officer (개인정보보호법 §31)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외부 세무 SaaS</w:t>
            </w:r>
          </w:p>
        </w:tc>
        <w:tc>
          <w:tcPr>
            <w:tcW w:type="dxa" w:w="4536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팝빌·바로빌·홈택스 API</w:t>
            </w:r>
          </w:p>
        </w:tc>
      </w:tr>
    </w:tbl>
    <w:p/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E. 보충 질의 (R4 시점 또는 본 R3에 함께 답변 가능)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>본문 19 sub-Q에서 제외된 21개. 본 R3 답변 시 함께 답변하시면 R4가 불필요해집니다. 추후 R4에서 답하셔도 됩니다.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E-A1. 개인정보 보호 (3건)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작가·정산처 연락처·계좌 등 개인정보 표시 마스킹?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전체 마스킹 (마지막 4자만)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권한별 마스킹 (자사 관리자만 풀 값)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마스킹 없음 (회신본 방향,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위험)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Q1.5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Excel 다운로드 통제? (복수, </w:t>
      </w:r>
      <w:r>
        <w:rPr>
          <w:rFonts w:ascii="맑은 고딕" w:hAnsi="맑은 고딕" w:eastAsia="맑은 고딕"/>
          <w:b/>
          <w:i w:val="0"/>
          <w:color w:val="C00000"/>
          <w:sz w:val="24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= ①②③④)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①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권한별 접근 제어 동일 적용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②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다운로드 시점·범위·받은 사람 기록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③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워터마크 (누가·언제)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④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정정본 등록 시 진행 중 다운로드 자동 무효화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⑤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다운로드 자체 비활성화 (운영자만)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[ ] ⑥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통제 없음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Q1.6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유출 사고 시 두 의무 책임 주체 (PIPA §34는 분리 규정)?</w:t>
      </w:r>
    </w:p>
    <w:p>
      <w:pPr>
        <w:spacing w:before="160" w:after="80" w:lineRule="auto" w:line="336"/>
        <w:ind w:left="425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① 정보주체 통지: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 직접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위탁자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분담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</w:t>
      </w:r>
    </w:p>
    <w:p>
      <w:pPr>
        <w:spacing w:before="160" w:after="80" w:lineRule="auto" w:line="336"/>
        <w:ind w:left="425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② KISA 신고: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 직접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위탁자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분담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① 정보주체 통지: 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② KISA 신고: 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E-A2. 정정본 (3건)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Q2.1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"정정본 극히 제한적"은 월간 몇 건?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0~2건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3~10건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10건 초과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운영 데이터 확인 후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Q2.5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고지 후 정정본 유입 시 작가/CP 측 재고지?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자동 재고지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운영자 수동 확인 후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재고지 안 함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Q2.6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(Q2.2가 (3) 또는 (2)이고 이미 지급 후라면) 차액 처리?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다음 달 음수 라인 (작가 동의 게이트)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별도 환불 청구 (수동)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즉시 별도 회차 정산 발송 (추가 지급분)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정정 자체 불허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(5)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E-A3. 7%·CID·가입 종류 (4건)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문피아 정산서 샘플 1건 별도 첨부 가능?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다음 회신 첨부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별도 메일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자사 보유 없음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Q3.5-①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작가/작품별 정산률 입력자?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출판사 운영자가 출판사 어드민에서 직접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 운영자가 요청 받아 자사 어드민에서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v2 이관 (v1엔 출판사 합계만)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Q3.5-②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정산률에 유효 시작/종료일이 있어야 하는가?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유효 기간 표 + 변경 이력 audit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단일 현재 값만 (이력 없음)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Q3.6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작품·같은 플랫폼에 두 출판사 동시 계약(비독점)이 발생?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발생 안 함 (시스템 강제 차단)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발생함 — 분배 비율 입력 필요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운영 사례 확인 후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E-A4. 환산비 (2건)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환산비 공식 근거?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자사·플랫폼 간 계약서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플랫폼 공시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가입 시 협의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관행 (근거 없음)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Q4.4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환산비 변경 시 과거 자료 재계산?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재계산 안 함 (snapshot 고정 + audit)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재계산 함 (전체 갱신)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운영자 명시 확인 후 재계산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E-A5. 한아름·파일 형식 (2건)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(Q5.1=Yes라면) 워드 양식 샘플 1건 별도 첨부?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다음 회신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별도 메일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보관본 없음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Q5.3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다른 플랫폼이 csv·구형 xls·이미지·메일 본문 표로 정산서 보내는 경우? (복수)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csv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구형 xls (BIFF8)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이미지(스캔본·PDF)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메일 본문 표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없음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추정 (6 플랫폼 샘플 기준)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 xml:space="preserve">[ ]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E-A6. 월/일·race (5건)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Q6.3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두 운영자 동시 업로드 처리?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같은 달·플랫폼 동시 잠금 + 두 번째 시도 reject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마지막 업로드가 SoT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먼저 업로드 후 두 번째 거부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Q6.5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같은 플랫폼 일별·월별 어댑터 분리?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별도 어댑터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같은 어댑터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모르겠음 — 4대 플랫폼별 일별 샘플 첨부 후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Q6.6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파일 내부 기간과 UI 선택 정산월 불일치 시?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거부 + 알림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경고 + override 가능 (사유 기재)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파일 내부 기간 우선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UI 선택 우선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(5)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Q6.7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5,000행 파일 중 3,000행에서 파서 실패 시?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전체 거부 + 자동 롤백 + 실패 행 리포트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3,000행까지 적재 + 운영자 수정 후 재시도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실패 행만 격리 + 나머지 적재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Q6.8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대용량 업로드 중 세션 만료 — backend 성공·UI 실패 시?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backend job ID + status polling으로 자동 회수 + sha256 중복 차단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사용자 재업로드 (sha256 중복 차단으로 안전)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운영자 수동 확인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E-A7. 발송·노티 (2건)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Q7.2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작가/CP가 로그인해서 자기 정산서 보는 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확인 페이지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>가 v1 필수?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Yes — v1 필수 + 권한별 접근 제어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(회신 §1.3-⑥)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v1 필수, 권한 제어 v2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Yes — v2 이관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No — 자사 운영자만 조회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Q7.5</w:t>
      </w:r>
      <w:r>
        <w:rPr>
          <w:rFonts w:ascii="맑은 고딕" w:hAnsi="맑은 고딕" w:eastAsia="맑은 고딕"/>
          <w:b/>
          <w:i w:val="0"/>
          <w:color w:val="000000"/>
          <w:sz w:val="24"/>
        </w:rPr>
        <w:t xml:space="preserve"> 작가/CP가 출판사에 세금계산서 직접 발행 시 자사 솔루션의 역할?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(1)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자사는 정보 표시만 (사업자번호·금액·발행 대상)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(passthrough)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(2)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자사가 발행 확인 (작가/CP "발행 완료" 클릭)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(3)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자사 미관여 (자사 시스템에 기록 없음)</w:t>
      </w:r>
    </w:p>
    <w:p>
      <w:pPr>
        <w:spacing w:before="20" w:after="20" w:lineRule="auto" w:line="288"/>
        <w:ind w:left="425"/>
      </w:pPr>
      <w:r>
        <w:rPr>
          <w:rFonts w:ascii="맑은 고딕" w:hAnsi="맑은 고딕" w:eastAsia="맑은 고딕"/>
          <w:b/>
          <w:color w:val="000000"/>
          <w:sz w:val="22"/>
        </w:rPr>
        <w:t>(4)</w:t>
      </w:r>
      <w:r>
        <w:rPr>
          <w:rFonts w:ascii="맑은 고딕" w:hAnsi="맑은 고딕" w:eastAsia="맑은 고딕"/>
          <w:color w:val="000000"/>
          <w:sz w:val="22"/>
        </w:rPr>
        <w:t xml:space="preserve"> 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자유서술</w:t>
      </w:r>
    </w:p>
    <w:p>
      <w:pPr>
        <w:spacing w:before="120" w:after="20" w:lineRule="auto" w:line="288"/>
      </w:pPr>
      <w:r>
        <w:rPr>
          <w:rFonts w:ascii="맑은 고딕" w:hAnsi="맑은 고딕" w:eastAsia="맑은 고딕"/>
          <w:b/>
          <w:color w:val="000000"/>
          <w:sz w:val="24"/>
        </w:rPr>
        <w:t>답: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pPr>
        <w:spacing w:before="0" w:after="0" w:lineRule="auto" w:line="288"/>
        <w:ind w:left="283"/>
      </w:pPr>
      <w:r>
        <w:rPr>
          <w:rFonts w:ascii="맑은 고딕" w:hAnsi="맑은 고딕" w:eastAsia="맑은 고딕"/>
          <w:b w:val="0"/>
          <w:i w:val="0"/>
          <w:color w:val="595959"/>
          <w:sz w:val="22"/>
        </w:rPr>
        <w:t>____________________________________________________________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F. 상세 배경·이슈·</w:t>
      </w:r>
      <w:r>
        <w:rPr>
          <w:rFonts w:ascii="맑은 고딕" w:hAnsi="맑은 고딕" w:eastAsia="맑은 고딕"/>
          <w:b/>
          <w:i w:val="0"/>
          <w:color w:val="C00000"/>
          <w:sz w:val="32"/>
        </w:rPr>
        <w:t>권장</w:t>
      </w:r>
      <w:r>
        <w:rPr>
          <w:rFonts w:ascii="맑은 고딕" w:hAnsi="맑은 고딕" w:eastAsia="맑은 고딕"/>
          <w:b/>
          <w:i w:val="0"/>
          <w:color w:val="1F497D"/>
          <w:sz w:val="32"/>
        </w:rPr>
        <w:t>안 비교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/>
          <w:color w:val="595959"/>
          <w:sz w:val="22"/>
        </w:rPr>
        <w:t xml:space="preserve">본문 7 어젠다 각각의 상세 분석. </w:t>
      </w:r>
      <w:r>
        <w:rPr>
          <w:rFonts w:ascii="맑은 고딕" w:hAnsi="맑은 고딕" w:eastAsia="맑은 고딕"/>
          <w:b/>
          <w:i/>
          <w:color w:val="595959"/>
          <w:sz w:val="22"/>
        </w:rPr>
        <w:t>본 R3 답변 시 본문 답변만 적어주셔도 v1 결정에는 충분</w:t>
      </w:r>
      <w:r>
        <w:rPr>
          <w:rFonts w:ascii="맑은 고딕" w:hAnsi="맑은 고딕" w:eastAsia="맑은 고딕"/>
          <w:b w:val="0"/>
          <w:i/>
          <w:color w:val="595959"/>
          <w:sz w:val="22"/>
        </w:rPr>
        <w:t>합니다. 본 부록은 답변자 참고용입니다.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F-A1. 개인정보 보호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 (회신본 인용)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회신본 §1.3-⑩ "출판사와 작가 간의 계약시 개인정보취급에 관한 동의서를 필수적으로 받고 있기 때문에 고려 대상이 아닌 것으로 보입니다." 그러나 PIPA 의무 중 다음은 동의서로 면제되지 않음: §29 안전조치 / §35·§36·§37 정보주체 권리 응답 / §34 유출 통지·신고 / §26 위탁계약. 첨부 관리자 페이지 예시에 작가·정산처 메일·계좌·연락처가 평문 노출 + Excel 다운로드 감사 부재.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구체 위험 시나리오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1) 출시 후 점검에서 평문 보관·다운로드 감사 부재·정보주체 응답 미구현 적발 → 시정명령 + 과징금 (매출 3% 이내). 2) 작가의 정보 열람·삭제 요구에 10일 이내 응답 워크플로 부재 → 행정처분. 3) 유출 시 KISA 미신고 → 가중. 4) 출판사 → 자사 위탁 시 위탁계약서 미합의면 출판사가 자사 책임 전가 유인.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풀 준수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6항목 모두 v1. +3주. 법률 위험 낮음.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최소 준수: 암호화·권한·유출 신고만 v1, 나머지 v2. +2주. 정보주체 권리 응답 미준수 위험 중.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(c) 회신본 그대로: +3일.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출시 차단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 위험 높음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F-A2. 정정본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회신본 §1.3-⑨ "이전 데이터 삭제 + 신규 데이터 붓는(덮어쓰기)". 그러나 §1.3-⑤ "익월 7일 확정 → 출판사가 작가 고지" 사이클상 고지 후 정정본 유입 가능. 관리자 페이지 예시에 마감 실행/승인/해제·재고지·정정본 이력 화면 미확인.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용어 정의 (옵션 텍스트 참조)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마감 = 운영자가 명시적 "정산 마감" 버튼 클릭 → CLOSED 상태 (예시09 안내문 "마감된 정산은 등록하실 수 없습니다")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고지 = 이메일·시스템 알림·in-app 공지 중 어느 하나로 정산 확정 통지가 발송되어 작가/CP가 자기 정산액 확인 가능 상태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race 시나리오 5건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1) 고지 후 정정 충돌 (작가 100만원 영수증 보유 vs 시스템 80만원). 2) Excel 다운로드 중 정정본 유입. 3) 선인세 차감 후 매출 감소 → 음수 잔액. 4) 이전 데이터 삭제 → audit 손실. 5) 두 사용자 동시 정정본 → last-write-wins. 6) 이미 지급 후 차액 정책 부재.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정정본 등록 이력 + 명시 확인 게이트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+1주. 회계 위험 낮음.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(a) 강화: + export 무효화 + period lock. +1.5주.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(c) 회신본 그대로: +1일.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회계 사고 위험 높음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F-A3. 7%·CID·가입 종류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 §1.2-②: "문피아·미스터블루는 결제수수료 7%를 CP가 부담". 회신 §1.2-④: "자사 CID 부여 + 플랫폼별 ID 매칭". 회신 §1.3-①: "자사 유통대행 확장 + 솔루션-only 구독 출판사 두 종류". 1차 답변 6 플랫폼 인덱싱 결과: 미스터블루 raw에 "결제수수료 7%" 분리 컬럼 부재 (정산액/매출=0.63만 확인), 문피아는 6 플랫폼 샘플에 없음. 1차 결정 (workspace-9 findings:54): "동일 시리즈 N 출판사 동시 계약 비독점 케이스에서 분배 비율 회계 승인 게이트 없이 변경 시 정산 누락·중복 위험".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(a) 결제수수료 7%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(a1) 분리 슬롯 신설 + 미스터블루 imputed 정책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+3일.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(a2) RS 단일 적용 (미스터블루=0.63 단일). +1일. -4%p 작가 손실 위험.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(b) 자사 CID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(b1) 자사 PK + 플랫폼 ID 매칭 + 솔루션-only 출판사 self-onboarding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+1주.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(b2) 자사 CID 없음, 플랫폼 ID끼리 매칭. +3일. 매월 매핑 오류 ↑.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(c) 가입 출판사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(c1) v1: 두 종류 모두. +2주.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(c2) v1: 자사 유통대행만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+1주.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(c3) v1: 솔루션-only만. +1주.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F-A4. 환산비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 §1.2-① "원화 단위로 표기 → 특별 고려 사항 아님" vs 회신 §1.3-④ "1캐시=1원, 1코인=100원" — 충돌. 1차 인덱싱: 카카오 raw에 총 판매금액(캐시) 캐시 단위 실재, 무툰 raw에 합계(코인) 코인 단위 실재.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유효 기간 환산비 표 + 가져오기 시점 snapshot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+3일. 회계 추적성 매우 높음.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단순 상수. +반나절. 추적 낮음.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(c) 회신본 §1.2-① 채택. +0일.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틀린 정산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(무툰 1/100 미달).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경계 명확화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(a) "환산비 미래 변경 가능성 인정" / (b) "환산비 영구 고정 합의"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F-A5. 한아름·파일 형식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 §1.3-③ "한아름닷컴이 워드 양식으로 제공" + 샘플 별도 첨부 약속. 실제 첨부: 한아름닷컴(소설)_201909.xlsx — 명백한 xlsx 시그니처. 첨부 xlsx 분석: 5,123행 × 11열, 상단 1~20행 요약·계산서·사업자 정보 + 28행 헤더 + 5,089행 상세 — 보고서형 multi-section xlsx. 관리자 페이지 예시: "정산 등록 파일은 Excel 파일(xlsx)만 가능".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워드 샘플 별도 요청 + xlsx 어댑터 + docx 어댑터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어댑터 2개.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xlsx 어댑터만 v1, docx v2. 어댑터 1개.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(c) 워드 어댑터 강제 진행. 검증 불가.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F-A6. 월/일·race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 §1.3-② "월별 + 4대 플랫폼 일별 트래킹 모두 수동 업로드". 회신 §1.2-③ "월별·일별 양식 상이 가능". 관리자 페이지 예시: 정산월 선택 드롭다운 존재, 단 파일 내부 기간과 불일치 시 정책 미확인. 진행 상태·중복 방지·재시도·세션 만료 후 회수 정책 미확인.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race 시나리오 8건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: 1) 같은 플랫폼·달·작품 중복 집계 (일별 30 + 월별 1 = 31번). 2) 일별·월별 SoT 불일치. 3) 두 사용자 동시 업로드. 4) 더블클릭·재시도 중복. 5) 새 컬럼 발견 처리 중 재업로드. 6)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정산월 오선택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(Q6.6). 7)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5,000행 중 3,000행 파서 실패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(Q6.7). 8)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>대용량 업로드 중 세션 만료 — backend 성공·UI 실패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 (Q6.8).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자료 종류 분리 + 동시 잠금 + 파일 중복 차단 + 중간 실패 staging + 세션 분리 job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+1.5주. 차단 매우 높음.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v1 월 확정만, 일별 v2. +3일.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(c) 회신본 그대로. +0일. 차단 낮음.</w:t>
      </w:r>
    </w:p>
    <w:p>
      <w:pPr>
        <w:spacing w:before="240" w:after="80" w:lineRule="auto" w:line="300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F-A7. 발송·노티 SoT 충돌 상세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배경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회신 §1.2-⑤ (자기 정정) "개별 메일링이 아닌 노티 + 확인 페이지". 회신 §1.3-⑥ "세금계산서 발행은 정산을 받는 작가·CP에서 자사 또는 출판사에 발행, 솔루션은 고지 + 상세 페이지 제공으로 마무리". 그러나 같은 회신본 §6 본문 (우리 v01 그대로 보존): "이메일·PDF 전달 → 세금계산서 요청 → 외부 세무 서비스 발행 요청 → 자동 재시도". → SoT 둘로 갈림.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구현 영향 5건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1) 자동 발송 채택 시 작가 메일 보관 필수 (A1 개인정보 노출 ↑). 2) 외부 세무 SaaS 연동 v1 포함 시 +2주. 3) "노티" 채널 미명세 (이메일·슬랙·카톡·in-app?). 4) 출판사 → 작가 직접 발송 시 자사 역할 (passthrough? confirmation? 미관여?). 5) 발송 후 정정본 워크플로 (A2 연결).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3 옵션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000000"/>
          <w:sz w:val="22"/>
        </w:rPr>
        <w:t xml:space="preserve">(a) 노티 + in-app 페이지만 (자동 발송·세금계산서 제거) — 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. +1주 (회신본 §6 v3 재작성 포함). 회신 자기 정정 채택. 개인정보 노출 낮음.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(b) 노티 + 자동 이메일/PDF 발송 (세금계산서 v2). +1.5주. 부분 채택. 노출 중.</w:t>
      </w:r>
    </w:p>
    <w:p>
      <w:pPr>
        <w:spacing w:before="160" w:after="80" w:lineRule="auto" w:line="336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• (c) §6 본문 그대로 (자동 발송 + 외부 SaaS v1). +2.5주. 회신 자기 정정 무시. 노출 높음.</w:t>
      </w:r>
    </w:p>
    <w:p>
      <w:r>
        <w:br w:type="page"/>
      </w:r>
    </w:p>
    <w:p>
      <w:pPr>
        <w:spacing w:before="320" w:after="160" w:lineRule="auto" w:line="300"/>
      </w:pPr>
      <w:r>
        <w:rPr>
          <w:rFonts w:ascii="맑은 고딕" w:hAnsi="맑은 고딕" w:eastAsia="맑은 고딕"/>
          <w:b/>
          <w:i w:val="0"/>
          <w:color w:val="1F497D"/>
          <w:sz w:val="32"/>
        </w:rPr>
        <w:t>부록 G. v3 변경 요약 (v2 → v3)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영역</w:t>
            </w:r>
          </w:p>
        </w:tc>
        <w:tc>
          <w:tcPr>
            <w:tcW w:type="dxa" w:w="2268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v2 (62KB)</w:t>
            </w:r>
          </w:p>
        </w:tc>
        <w:tc>
          <w:tcPr>
            <w:tcW w:type="dxa" w:w="2268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v3 (~22KB)</w:t>
            </w:r>
          </w:p>
        </w:tc>
        <w:tc>
          <w:tcPr>
            <w:tcW w:type="dxa" w:w="2268"/>
            <w:vAlign w:val="top"/>
            <w:shd w:fill="D9D9D9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20"/>
              </w:rPr>
              <w:t>변화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본문 어젠다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7 (배경+이슈+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안+sub-Q)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7 (한 줄 의미 + sub-Q만)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본문 압축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본문 sub-Q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-51%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본문 옵션 표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7개 (3 옵션씩)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0 (부록 F로 이동)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부록 F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본문 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 xml:space="preserve"> 사유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옵션 텍스트 내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"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" 단어만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부록 F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부록 E (신규)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21 sub-Q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보충 질의 (R4 또는 동시 답변)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부록 F (신규)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7 어젠다 상세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v2 본문 배경·이슈·</w:t>
            </w: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권장</w:t>
            </w: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안 보존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예상 답변 시간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45분~1.25h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30~45분 (본문만) / +30분 (E 포함)</w:t>
            </w:r>
          </w:p>
        </w:tc>
        <w:tc>
          <w:tcPr>
            <w:tcW w:type="dxa" w:w="2268"/>
            <w:vAlign w:val="top"/>
          </w:tcPr>
          <w:p>
            <w:pPr>
              <w:spacing w:before="0" w:after="0" w:lineRule="auto" w:line="264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20"/>
              </w:rPr>
              <w:t>압축 + 분기</w:t>
            </w:r>
          </w:p>
        </w:tc>
      </w:tr>
    </w:tbl>
    <w:p/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정보 보존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: v2 본문의 모든 sub-Q (40개)는 v3 본문(19) + 부록 E(21)로 100% 보존. v2의 배경·이슈·</w:t>
      </w:r>
      <w:r>
        <w:rPr>
          <w:rFonts w:ascii="맑은 고딕" w:hAnsi="맑은 고딕" w:eastAsia="맑은 고딕"/>
          <w:b/>
          <w:i w:val="0"/>
          <w:color w:val="C00000"/>
          <w:sz w:val="22"/>
        </w:rPr>
        <w:t>권장</w:t>
      </w:r>
      <w:r>
        <w:rPr>
          <w:rFonts w:ascii="맑은 고딕" w:hAnsi="맑은 고딕" w:eastAsia="맑은 고딕"/>
          <w:b w:val="0"/>
          <w:i w:val="0"/>
          <w:color w:val="000000"/>
          <w:sz w:val="22"/>
        </w:rPr>
        <w:t>안은 부록 F로 100% 이동.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/>
          <w:i w:val="0"/>
          <w:color w:val="000000"/>
          <w:sz w:val="22"/>
        </w:rPr>
        <w:t>문서 끝 (v3 미니멀)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작성자: 개발팀 (projFlow workspace 10)</w:t>
      </w:r>
    </w:p>
    <w:p>
      <w:pPr>
        <w:spacing w:before="160" w:after="80" w:lineRule="auto" w:line="336"/>
        <w:ind w:left="0"/>
      </w:pPr>
      <w:r>
        <w:rPr>
          <w:rFonts w:ascii="맑은 고딕" w:hAnsi="맑은 고딕" w:eastAsia="맑은 고딕"/>
          <w:b w:val="0"/>
          <w:i w:val="0"/>
          <w:color w:val="000000"/>
          <w:sz w:val="22"/>
        </w:rPr>
        <w:t>본 v3는 v2(62KB, 813라인)를 미니멀 압축한 v1 출시 결정용 R3 질의입니다. v2는 비교 baseline으로 별도 보존 (T013-r3-question-for-pm-v2.md).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before="160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