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EABE" w14:textId="4486E957" w:rsidR="00C80A11" w:rsidRPr="00C80A11" w:rsidRDefault="001B53E4" w:rsidP="002B6169">
      <w:pPr>
        <w:spacing w:line="276" w:lineRule="auto"/>
        <w:jc w:val="center"/>
        <w:rPr>
          <w:rFonts w:ascii="Cambria" w:hAnsi="Cambria"/>
          <w:b/>
          <w:bCs/>
          <w:sz w:val="40"/>
          <w:szCs w:val="40"/>
        </w:rPr>
      </w:pPr>
      <w:bookmarkStart w:id="0" w:name="_Hlk69641742"/>
      <w:bookmarkEnd w:id="0"/>
      <w:r>
        <w:rPr>
          <w:rFonts w:ascii="Cambria" w:hAnsi="Cambria"/>
          <w:noProof/>
          <w:sz w:val="24"/>
          <w:szCs w:val="24"/>
        </w:rPr>
        <w:drawing>
          <wp:anchor distT="0" distB="0" distL="114300" distR="114300" simplePos="0" relativeHeight="251659264" behindDoc="0" locked="0" layoutInCell="1" allowOverlap="1" wp14:anchorId="5B9E4B22" wp14:editId="61DB1DAC">
            <wp:simplePos x="0" y="0"/>
            <wp:positionH relativeFrom="column">
              <wp:posOffset>38100</wp:posOffset>
            </wp:positionH>
            <wp:positionV relativeFrom="paragraph">
              <wp:posOffset>-247650</wp:posOffset>
            </wp:positionV>
            <wp:extent cx="866775" cy="8667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27112">
        <w:rPr>
          <w:rFonts w:ascii="Cambria" w:hAnsi="Cambria"/>
          <w:b/>
          <w:bCs/>
          <w:sz w:val="40"/>
          <w:szCs w:val="40"/>
        </w:rPr>
        <w:t>Water Management Service</w:t>
      </w:r>
    </w:p>
    <w:p w14:paraId="6D6B09D4" w14:textId="057EA074" w:rsidR="00C80A11" w:rsidRPr="00067DC7" w:rsidRDefault="00C80A11" w:rsidP="002B6169">
      <w:pPr>
        <w:spacing w:line="276" w:lineRule="auto"/>
        <w:jc w:val="center"/>
        <w:rPr>
          <w:rFonts w:ascii="Cambria" w:hAnsi="Cambria"/>
          <w:sz w:val="24"/>
          <w:szCs w:val="24"/>
        </w:rPr>
      </w:pPr>
      <w:r w:rsidRPr="00067DC7">
        <w:rPr>
          <w:rFonts w:ascii="Cambria" w:hAnsi="Cambria"/>
          <w:sz w:val="24"/>
          <w:szCs w:val="24"/>
        </w:rPr>
        <w:t xml:space="preserve">Rachel Friedman  |  rfriedman113@gmail.com </w:t>
      </w:r>
    </w:p>
    <w:p w14:paraId="3C9E9AA1" w14:textId="6A8E3C1D" w:rsidR="00C80A11" w:rsidRPr="00067DC7" w:rsidRDefault="00C80A11" w:rsidP="002B6169">
      <w:pPr>
        <w:spacing w:line="276" w:lineRule="auto"/>
        <w:jc w:val="center"/>
        <w:rPr>
          <w:rFonts w:ascii="Cambria" w:hAnsi="Cambria"/>
          <w:sz w:val="24"/>
          <w:szCs w:val="24"/>
        </w:rPr>
      </w:pPr>
      <w:r w:rsidRPr="00067DC7">
        <w:rPr>
          <w:rFonts w:ascii="Cambria" w:hAnsi="Cambria"/>
          <w:sz w:val="24"/>
          <w:szCs w:val="24"/>
        </w:rPr>
        <w:t xml:space="preserve">CISC 3810  |  Project </w:t>
      </w:r>
      <w:r w:rsidR="00174D13">
        <w:rPr>
          <w:rFonts w:ascii="Cambria" w:hAnsi="Cambria"/>
          <w:sz w:val="24"/>
          <w:szCs w:val="24"/>
        </w:rPr>
        <w:t>2</w:t>
      </w:r>
      <w:r w:rsidRPr="00067DC7">
        <w:rPr>
          <w:rFonts w:ascii="Cambria" w:hAnsi="Cambria"/>
          <w:sz w:val="24"/>
          <w:szCs w:val="24"/>
        </w:rPr>
        <w:t xml:space="preserve"> |  </w:t>
      </w:r>
      <w:r w:rsidR="00174D13">
        <w:rPr>
          <w:rFonts w:ascii="Cambria" w:hAnsi="Cambria"/>
          <w:sz w:val="24"/>
          <w:szCs w:val="24"/>
        </w:rPr>
        <w:t>Proposal</w:t>
      </w:r>
    </w:p>
    <w:p w14:paraId="05064679" w14:textId="4BDF8D16" w:rsidR="00067DC7" w:rsidRDefault="00067DC7" w:rsidP="00067DC7">
      <w:pPr>
        <w:spacing w:line="300" w:lineRule="auto"/>
        <w:rPr>
          <w:rFonts w:ascii="Cambria" w:hAnsi="Cambria"/>
          <w:sz w:val="24"/>
          <w:szCs w:val="24"/>
        </w:rPr>
      </w:pPr>
    </w:p>
    <w:p w14:paraId="67742F3B" w14:textId="2F4B0C93" w:rsidR="00743DC2" w:rsidRPr="00743DC2" w:rsidRDefault="00174D13" w:rsidP="00743DC2">
      <w:pPr>
        <w:pBdr>
          <w:bottom w:val="single" w:sz="4" w:space="1" w:color="auto"/>
        </w:pBdr>
        <w:spacing w:line="300" w:lineRule="auto"/>
        <w:rPr>
          <w:rFonts w:ascii="Cambria" w:hAnsi="Cambria"/>
          <w:b/>
          <w:bCs/>
          <w:sz w:val="28"/>
          <w:szCs w:val="28"/>
        </w:rPr>
      </w:pPr>
      <w:r>
        <w:rPr>
          <w:rFonts w:ascii="Cambria" w:hAnsi="Cambria"/>
          <w:b/>
          <w:bCs/>
          <w:sz w:val="28"/>
          <w:szCs w:val="28"/>
        </w:rPr>
        <w:t>Software Description</w:t>
      </w:r>
    </w:p>
    <w:p w14:paraId="3F9496E3" w14:textId="71A5E2BA" w:rsidR="0014146E" w:rsidRPr="0014146E" w:rsidRDefault="0014146E" w:rsidP="0014146E">
      <w:pPr>
        <w:spacing w:line="300" w:lineRule="auto"/>
        <w:rPr>
          <w:rFonts w:ascii="Cambria" w:hAnsi="Cambria"/>
          <w:sz w:val="24"/>
          <w:szCs w:val="24"/>
        </w:rPr>
      </w:pPr>
      <w:r w:rsidRPr="0014146E">
        <w:rPr>
          <w:rFonts w:ascii="Cambria" w:hAnsi="Cambria"/>
          <w:sz w:val="24"/>
          <w:szCs w:val="24"/>
        </w:rPr>
        <w:t>The software I’m working on allows users to view water charges from 201</w:t>
      </w:r>
      <w:r>
        <w:rPr>
          <w:rFonts w:ascii="Cambria" w:hAnsi="Cambria"/>
          <w:sz w:val="24"/>
          <w:szCs w:val="24"/>
        </w:rPr>
        <w:t>3</w:t>
      </w:r>
      <w:r w:rsidRPr="0014146E">
        <w:rPr>
          <w:rFonts w:ascii="Cambria" w:hAnsi="Cambria"/>
          <w:sz w:val="24"/>
          <w:szCs w:val="24"/>
        </w:rPr>
        <w:t xml:space="preserve"> until present. The data, provided by the New York City Housing Authority, is organized by borough and by development,</w:t>
      </w:r>
      <w:r w:rsidR="00D604CC">
        <w:rPr>
          <w:rFonts w:ascii="Cambria" w:hAnsi="Cambria"/>
          <w:sz w:val="24"/>
          <w:szCs w:val="24"/>
        </w:rPr>
        <w:t xml:space="preserve"> then by building and it</w:t>
      </w:r>
      <w:r w:rsidRPr="0014146E">
        <w:rPr>
          <w:rFonts w:ascii="Cambria" w:hAnsi="Cambria"/>
          <w:sz w:val="24"/>
          <w:szCs w:val="24"/>
        </w:rPr>
        <w:t xml:space="preserve"> includes utility vendor and meter information</w:t>
      </w:r>
      <w:r w:rsidR="00D604CC">
        <w:rPr>
          <w:rFonts w:ascii="Cambria" w:hAnsi="Cambria"/>
          <w:sz w:val="24"/>
          <w:szCs w:val="24"/>
        </w:rPr>
        <w:t>, as well as all water and sewer charges from 2013</w:t>
      </w:r>
      <w:r w:rsidRPr="0014146E">
        <w:rPr>
          <w:rFonts w:ascii="Cambria" w:hAnsi="Cambria"/>
          <w:sz w:val="24"/>
          <w:szCs w:val="24"/>
        </w:rPr>
        <w:t xml:space="preserve">. It offers user authentication and supports two different types of users; </w:t>
      </w:r>
      <w:r>
        <w:rPr>
          <w:rFonts w:ascii="Cambria" w:hAnsi="Cambria"/>
          <w:sz w:val="24"/>
          <w:szCs w:val="24"/>
        </w:rPr>
        <w:t xml:space="preserve">users from the NYCHA </w:t>
      </w:r>
      <w:r w:rsidRPr="0014146E">
        <w:rPr>
          <w:rFonts w:ascii="Cambria" w:hAnsi="Cambria"/>
          <w:sz w:val="24"/>
          <w:szCs w:val="24"/>
        </w:rPr>
        <w:t xml:space="preserve">can log in and view </w:t>
      </w:r>
      <w:r>
        <w:rPr>
          <w:rFonts w:ascii="Cambria" w:hAnsi="Cambria"/>
          <w:sz w:val="24"/>
          <w:szCs w:val="24"/>
        </w:rPr>
        <w:t xml:space="preserve">data for all </w:t>
      </w:r>
      <w:proofErr w:type="spellStart"/>
      <w:r>
        <w:rPr>
          <w:rFonts w:ascii="Cambria" w:hAnsi="Cambria"/>
          <w:sz w:val="24"/>
          <w:szCs w:val="24"/>
        </w:rPr>
        <w:t>develoments</w:t>
      </w:r>
      <w:proofErr w:type="spellEnd"/>
      <w:r>
        <w:rPr>
          <w:rFonts w:ascii="Cambria" w:hAnsi="Cambria"/>
          <w:sz w:val="24"/>
          <w:szCs w:val="24"/>
        </w:rPr>
        <w:t>,</w:t>
      </w:r>
      <w:r w:rsidRPr="0014146E">
        <w:rPr>
          <w:rFonts w:ascii="Cambria" w:hAnsi="Cambria"/>
          <w:sz w:val="24"/>
          <w:szCs w:val="24"/>
        </w:rPr>
        <w:t xml:space="preserve"> while owners of developments can </w:t>
      </w:r>
      <w:r>
        <w:rPr>
          <w:rFonts w:ascii="Cambria" w:hAnsi="Cambria"/>
          <w:sz w:val="24"/>
          <w:szCs w:val="24"/>
        </w:rPr>
        <w:t>log in and view only their own data.</w:t>
      </w:r>
      <w:r w:rsidRPr="0014146E">
        <w:rPr>
          <w:rFonts w:ascii="Cambria" w:hAnsi="Cambria"/>
          <w:sz w:val="24"/>
          <w:szCs w:val="24"/>
        </w:rPr>
        <w:t xml:space="preserve"> </w:t>
      </w:r>
      <w:r>
        <w:rPr>
          <w:rFonts w:ascii="Cambria" w:hAnsi="Cambria"/>
          <w:sz w:val="24"/>
          <w:szCs w:val="24"/>
        </w:rPr>
        <w:t xml:space="preserve"> </w:t>
      </w:r>
      <w:r w:rsidRPr="0014146E">
        <w:rPr>
          <w:rFonts w:ascii="Cambria" w:hAnsi="Cambria"/>
          <w:sz w:val="24"/>
          <w:szCs w:val="24"/>
        </w:rPr>
        <w:t xml:space="preserve">Theoretically, </w:t>
      </w:r>
      <w:r>
        <w:rPr>
          <w:rFonts w:ascii="Cambria" w:hAnsi="Cambria"/>
          <w:sz w:val="24"/>
          <w:szCs w:val="24"/>
        </w:rPr>
        <w:t xml:space="preserve">the second set of </w:t>
      </w:r>
      <w:r w:rsidRPr="0014146E">
        <w:rPr>
          <w:rFonts w:ascii="Cambria" w:hAnsi="Cambria"/>
          <w:sz w:val="24"/>
          <w:szCs w:val="24"/>
        </w:rPr>
        <w:t xml:space="preserve">users will be able to use this software to either pay their bills or keep track of </w:t>
      </w:r>
      <w:r>
        <w:rPr>
          <w:rFonts w:ascii="Cambria" w:hAnsi="Cambria"/>
          <w:sz w:val="24"/>
          <w:szCs w:val="24"/>
        </w:rPr>
        <w:t xml:space="preserve">all their </w:t>
      </w:r>
      <w:r w:rsidRPr="0014146E">
        <w:rPr>
          <w:rFonts w:ascii="Cambria" w:hAnsi="Cambria"/>
          <w:sz w:val="24"/>
          <w:szCs w:val="24"/>
        </w:rPr>
        <w:t>charges and payment status.</w:t>
      </w:r>
    </w:p>
    <w:p w14:paraId="7AA5B50B" w14:textId="2B5E291E" w:rsidR="0014146E" w:rsidRPr="0014146E" w:rsidRDefault="0014146E" w:rsidP="0014146E">
      <w:pPr>
        <w:spacing w:line="300" w:lineRule="auto"/>
        <w:rPr>
          <w:rFonts w:ascii="Cambria" w:hAnsi="Cambria"/>
          <w:sz w:val="24"/>
          <w:szCs w:val="24"/>
        </w:rPr>
      </w:pPr>
      <w:r w:rsidRPr="0014146E">
        <w:rPr>
          <w:rFonts w:ascii="Cambria" w:hAnsi="Cambria"/>
          <w:sz w:val="24"/>
          <w:szCs w:val="24"/>
        </w:rPr>
        <w:t xml:space="preserve">This type of software is interesting to me because the data can be broken up and organized </w:t>
      </w:r>
      <w:r w:rsidR="00D604CC">
        <w:rPr>
          <w:rFonts w:ascii="Cambria" w:hAnsi="Cambria"/>
          <w:sz w:val="24"/>
          <w:szCs w:val="24"/>
        </w:rPr>
        <w:t xml:space="preserve">in </w:t>
      </w:r>
      <w:r w:rsidRPr="0014146E">
        <w:rPr>
          <w:rFonts w:ascii="Cambria" w:hAnsi="Cambria"/>
          <w:sz w:val="24"/>
          <w:szCs w:val="24"/>
        </w:rPr>
        <w:t xml:space="preserve">multiple different ways. </w:t>
      </w:r>
      <w:r>
        <w:rPr>
          <w:rFonts w:ascii="Cambria" w:hAnsi="Cambria"/>
          <w:sz w:val="24"/>
          <w:szCs w:val="24"/>
        </w:rPr>
        <w:t>NYCHA u</w:t>
      </w:r>
      <w:r w:rsidRPr="0014146E">
        <w:rPr>
          <w:rFonts w:ascii="Cambria" w:hAnsi="Cambria"/>
          <w:sz w:val="24"/>
          <w:szCs w:val="24"/>
        </w:rPr>
        <w:t xml:space="preserve">sers will have the option of viewing a list of developments in a borough, or of viewing buildings in a development and the associated charges. </w:t>
      </w:r>
      <w:r>
        <w:rPr>
          <w:rFonts w:ascii="Cambria" w:hAnsi="Cambria"/>
          <w:sz w:val="24"/>
          <w:szCs w:val="24"/>
        </w:rPr>
        <w:t xml:space="preserve">Development users will be restricted to viewing only their buildings. </w:t>
      </w:r>
      <w:r w:rsidRPr="0014146E">
        <w:rPr>
          <w:rFonts w:ascii="Cambria" w:hAnsi="Cambria"/>
          <w:sz w:val="24"/>
          <w:szCs w:val="24"/>
        </w:rPr>
        <w:t xml:space="preserve">Implementing this will allow me to experiment with SQL commands such as </w:t>
      </w:r>
      <w:r>
        <w:rPr>
          <w:rFonts w:ascii="Cambria" w:hAnsi="Cambria"/>
          <w:sz w:val="24"/>
          <w:szCs w:val="24"/>
        </w:rPr>
        <w:t xml:space="preserve">joins and views, and to incorporate Python’s </w:t>
      </w:r>
      <w:proofErr w:type="spellStart"/>
      <w:r>
        <w:rPr>
          <w:rFonts w:ascii="Cambria" w:hAnsi="Cambria"/>
          <w:sz w:val="24"/>
          <w:szCs w:val="24"/>
        </w:rPr>
        <w:t>SQLAlchemy</w:t>
      </w:r>
      <w:proofErr w:type="spellEnd"/>
      <w:r>
        <w:rPr>
          <w:rFonts w:ascii="Cambria" w:hAnsi="Cambria"/>
          <w:sz w:val="24"/>
          <w:szCs w:val="24"/>
        </w:rPr>
        <w:t xml:space="preserve"> as an </w:t>
      </w:r>
      <w:proofErr w:type="spellStart"/>
      <w:r>
        <w:rPr>
          <w:rFonts w:ascii="Cambria" w:hAnsi="Cambria"/>
          <w:sz w:val="24"/>
          <w:szCs w:val="24"/>
        </w:rPr>
        <w:t>Obejct</w:t>
      </w:r>
      <w:proofErr w:type="spellEnd"/>
      <w:r>
        <w:rPr>
          <w:rFonts w:ascii="Cambria" w:hAnsi="Cambria"/>
          <w:sz w:val="24"/>
          <w:szCs w:val="24"/>
        </w:rPr>
        <w:t xml:space="preserve"> Relational Model. </w:t>
      </w:r>
      <w:r w:rsidRPr="0014146E">
        <w:rPr>
          <w:rFonts w:ascii="Cambria" w:hAnsi="Cambria"/>
          <w:sz w:val="24"/>
          <w:szCs w:val="24"/>
        </w:rPr>
        <w:t>Furthermore,</w:t>
      </w:r>
      <w:r>
        <w:rPr>
          <w:rFonts w:ascii="Cambria" w:hAnsi="Cambria"/>
          <w:sz w:val="24"/>
          <w:szCs w:val="24"/>
        </w:rPr>
        <w:t xml:space="preserve"> since</w:t>
      </w:r>
      <w:r w:rsidRPr="0014146E">
        <w:rPr>
          <w:rFonts w:ascii="Cambria" w:hAnsi="Cambria"/>
          <w:sz w:val="24"/>
          <w:szCs w:val="24"/>
        </w:rPr>
        <w:t xml:space="preserve"> the information available to a user will be context dependent and varying depending on user type, </w:t>
      </w:r>
      <w:r w:rsidR="00D604CC">
        <w:rPr>
          <w:rFonts w:ascii="Cambria" w:hAnsi="Cambria"/>
          <w:sz w:val="24"/>
          <w:szCs w:val="24"/>
        </w:rPr>
        <w:t>this software will also make</w:t>
      </w:r>
      <w:r w:rsidRPr="0014146E">
        <w:rPr>
          <w:rFonts w:ascii="Cambria" w:hAnsi="Cambria"/>
          <w:sz w:val="24"/>
          <w:szCs w:val="24"/>
        </w:rPr>
        <w:t xml:space="preserve"> use of </w:t>
      </w:r>
      <w:r>
        <w:rPr>
          <w:rFonts w:ascii="Cambria" w:hAnsi="Cambria"/>
          <w:sz w:val="24"/>
          <w:szCs w:val="24"/>
        </w:rPr>
        <w:t>Python’s Flask-Login library</w:t>
      </w:r>
      <w:r w:rsidRPr="0014146E">
        <w:rPr>
          <w:rFonts w:ascii="Cambria" w:hAnsi="Cambria"/>
          <w:sz w:val="24"/>
          <w:szCs w:val="24"/>
        </w:rPr>
        <w:t xml:space="preserve"> to implement user authentication.</w:t>
      </w:r>
    </w:p>
    <w:p w14:paraId="7143EA13" w14:textId="565C2589" w:rsidR="0014146E" w:rsidRDefault="0014146E" w:rsidP="0014146E">
      <w:pPr>
        <w:spacing w:line="300" w:lineRule="auto"/>
        <w:rPr>
          <w:rFonts w:ascii="Cambria" w:hAnsi="Cambria"/>
          <w:sz w:val="24"/>
          <w:szCs w:val="24"/>
        </w:rPr>
      </w:pPr>
      <w:r w:rsidRPr="0014146E">
        <w:rPr>
          <w:rFonts w:ascii="Cambria" w:hAnsi="Cambria"/>
          <w:sz w:val="24"/>
          <w:szCs w:val="24"/>
        </w:rPr>
        <w:t xml:space="preserve">My project is similar to services offered by utility companies that are intended to allow clients to pay their bills or manage records. For example, </w:t>
      </w:r>
      <w:r w:rsidRPr="00D604CC">
        <w:rPr>
          <w:rFonts w:ascii="Cambria" w:hAnsi="Cambria"/>
          <w:sz w:val="24"/>
          <w:szCs w:val="24"/>
        </w:rPr>
        <w:t xml:space="preserve">see </w:t>
      </w:r>
      <w:hyperlink r:id="rId9" w:history="1">
        <w:r w:rsidR="00D604CC" w:rsidRPr="00D604CC">
          <w:rPr>
            <w:rStyle w:val="Hyperlink"/>
            <w:rFonts w:ascii="Cambria" w:hAnsi="Cambria"/>
            <w:sz w:val="24"/>
            <w:szCs w:val="24"/>
          </w:rPr>
          <w:t>Home | R.E.M. Residential | Property Management Company NYC (remny.com)</w:t>
        </w:r>
      </w:hyperlink>
      <w:r w:rsidR="00D604CC">
        <w:rPr>
          <w:rStyle w:val="Hyperlink"/>
        </w:rPr>
        <w:t xml:space="preserve"> </w:t>
      </w:r>
      <w:r w:rsidR="00D604CC">
        <w:rPr>
          <w:rFonts w:ascii="Cambria" w:hAnsi="Cambria"/>
          <w:sz w:val="24"/>
          <w:szCs w:val="24"/>
        </w:rPr>
        <w:t xml:space="preserve"> and </w:t>
      </w:r>
      <w:hyperlink r:id="rId10" w:history="1">
        <w:r w:rsidR="00D604CC" w:rsidRPr="00D604CC">
          <w:rPr>
            <w:rStyle w:val="Hyperlink"/>
            <w:rFonts w:ascii="Cambria" w:hAnsi="Cambria"/>
            <w:sz w:val="24"/>
            <w:szCs w:val="24"/>
          </w:rPr>
          <w:t>ACI Payments, Inc</w:t>
        </w:r>
      </w:hyperlink>
      <w:r w:rsidRPr="0014146E">
        <w:rPr>
          <w:rFonts w:ascii="Cambria" w:hAnsi="Cambria"/>
          <w:sz w:val="24"/>
          <w:szCs w:val="24"/>
        </w:rPr>
        <w:t xml:space="preserve"> However, one thing that is unique about my software is that that </w:t>
      </w:r>
      <w:r w:rsidR="00D604CC">
        <w:rPr>
          <w:rFonts w:ascii="Cambria" w:hAnsi="Cambria"/>
          <w:sz w:val="24"/>
          <w:szCs w:val="24"/>
        </w:rPr>
        <w:t xml:space="preserve">the </w:t>
      </w:r>
      <w:r w:rsidRPr="0014146E">
        <w:rPr>
          <w:rFonts w:ascii="Cambria" w:hAnsi="Cambria"/>
          <w:sz w:val="24"/>
          <w:szCs w:val="24"/>
        </w:rPr>
        <w:t>data is of a larger scale</w:t>
      </w:r>
      <w:r w:rsidR="00D604CC">
        <w:rPr>
          <w:rFonts w:ascii="Cambria" w:hAnsi="Cambria"/>
          <w:sz w:val="24"/>
          <w:szCs w:val="24"/>
        </w:rPr>
        <w:t xml:space="preserve"> than the previously listed examples, with data going back to 2013</w:t>
      </w:r>
      <w:r w:rsidRPr="0014146E">
        <w:rPr>
          <w:rFonts w:ascii="Cambria" w:hAnsi="Cambria"/>
          <w:sz w:val="24"/>
          <w:szCs w:val="24"/>
        </w:rPr>
        <w:t>. It seems likely to me that something similar for the whole state does exist but is perhaps not publicly available.  Still, the implementation is similar and it’s an interesting exercise to imagine how o</w:t>
      </w:r>
      <w:r w:rsidR="00D604CC">
        <w:rPr>
          <w:rFonts w:ascii="Cambria" w:hAnsi="Cambria"/>
          <w:sz w:val="24"/>
          <w:szCs w:val="24"/>
        </w:rPr>
        <w:t xml:space="preserve">ne </w:t>
      </w:r>
      <w:r>
        <w:rPr>
          <w:rFonts w:ascii="Cambria" w:hAnsi="Cambria"/>
          <w:sz w:val="24"/>
          <w:szCs w:val="24"/>
        </w:rPr>
        <w:t xml:space="preserve">manipulates </w:t>
      </w:r>
      <w:r w:rsidRPr="0014146E">
        <w:rPr>
          <w:rFonts w:ascii="Cambria" w:hAnsi="Cambria"/>
          <w:sz w:val="24"/>
          <w:szCs w:val="24"/>
        </w:rPr>
        <w:t>such a large dataset</w:t>
      </w:r>
      <w:r w:rsidR="00D604CC">
        <w:rPr>
          <w:rFonts w:ascii="Cambria" w:hAnsi="Cambria"/>
          <w:sz w:val="24"/>
          <w:szCs w:val="24"/>
        </w:rPr>
        <w:t xml:space="preserve"> and designs an application with which to access the relevant data, while restricting access to other data. </w:t>
      </w:r>
    </w:p>
    <w:p w14:paraId="72A76658" w14:textId="77777777" w:rsidR="0014146E" w:rsidRDefault="0014146E" w:rsidP="0014146E">
      <w:pPr>
        <w:spacing w:line="300" w:lineRule="auto"/>
        <w:rPr>
          <w:rFonts w:ascii="Cambria" w:hAnsi="Cambria"/>
          <w:sz w:val="24"/>
          <w:szCs w:val="24"/>
        </w:rPr>
      </w:pPr>
    </w:p>
    <w:p w14:paraId="386A0030" w14:textId="720252A8" w:rsidR="00174D13" w:rsidRDefault="00174D13" w:rsidP="00004BAA">
      <w:pPr>
        <w:pBdr>
          <w:bottom w:val="single" w:sz="4" w:space="1" w:color="auto"/>
        </w:pBdr>
        <w:spacing w:line="300" w:lineRule="auto"/>
        <w:rPr>
          <w:rFonts w:ascii="Cambria" w:hAnsi="Cambria"/>
          <w:b/>
          <w:bCs/>
          <w:sz w:val="28"/>
          <w:szCs w:val="28"/>
        </w:rPr>
      </w:pPr>
      <w:r>
        <w:rPr>
          <w:rFonts w:ascii="Cambria" w:hAnsi="Cambria"/>
          <w:b/>
          <w:bCs/>
          <w:sz w:val="28"/>
          <w:szCs w:val="28"/>
        </w:rPr>
        <w:lastRenderedPageBreak/>
        <w:t>Application Diagrams</w:t>
      </w:r>
      <w:r w:rsidR="00A00ED7">
        <w:rPr>
          <w:rFonts w:ascii="Cambria" w:hAnsi="Cambria"/>
          <w:b/>
          <w:bCs/>
          <w:sz w:val="28"/>
          <w:szCs w:val="28"/>
        </w:rPr>
        <w:t xml:space="preserve"> and how it works</w:t>
      </w:r>
    </w:p>
    <w:p w14:paraId="2D0831A2" w14:textId="5B19AD43" w:rsidR="00DA492A" w:rsidRPr="00743DC2" w:rsidRDefault="00DA492A" w:rsidP="00D604CC">
      <w:pPr>
        <w:spacing w:line="300" w:lineRule="auto"/>
        <w:rPr>
          <w:rFonts w:ascii="Cambria" w:hAnsi="Cambria"/>
          <w:b/>
          <w:bCs/>
          <w:sz w:val="28"/>
          <w:szCs w:val="28"/>
        </w:rPr>
      </w:pPr>
      <w:r>
        <w:rPr>
          <w:rFonts w:ascii="Cambria" w:hAnsi="Cambria"/>
          <w:b/>
          <w:bCs/>
          <w:sz w:val="28"/>
          <w:szCs w:val="28"/>
        </w:rPr>
        <w:t>HOME PAGE</w:t>
      </w:r>
    </w:p>
    <w:p w14:paraId="1CBE6FB7" w14:textId="2EA5A0E4" w:rsidR="00DA492A" w:rsidRDefault="00DA492A" w:rsidP="00067DC7">
      <w:pPr>
        <w:spacing w:line="300" w:lineRule="auto"/>
        <w:rPr>
          <w:rFonts w:ascii="Cambria" w:hAnsi="Cambria"/>
          <w:sz w:val="24"/>
          <w:szCs w:val="24"/>
        </w:rPr>
      </w:pPr>
      <w:r>
        <w:rPr>
          <w:rFonts w:ascii="Cambria" w:hAnsi="Cambria"/>
          <w:noProof/>
          <w:sz w:val="24"/>
          <w:szCs w:val="24"/>
        </w:rPr>
        <w:drawing>
          <wp:inline distT="0" distB="0" distL="0" distR="0" wp14:anchorId="37811C5D" wp14:editId="4C767057">
            <wp:extent cx="4346243" cy="332422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8301" cy="3333447"/>
                    </a:xfrm>
                    <a:prstGeom prst="rect">
                      <a:avLst/>
                    </a:prstGeom>
                  </pic:spPr>
                </pic:pic>
              </a:graphicData>
            </a:graphic>
          </wp:inline>
        </w:drawing>
      </w:r>
    </w:p>
    <w:p w14:paraId="231A2771" w14:textId="0318D875" w:rsidR="00DA492A" w:rsidRDefault="00DA492A" w:rsidP="00067DC7">
      <w:pPr>
        <w:spacing w:line="300" w:lineRule="auto"/>
        <w:rPr>
          <w:rFonts w:ascii="Cambria" w:hAnsi="Cambria"/>
          <w:sz w:val="24"/>
          <w:szCs w:val="24"/>
        </w:rPr>
      </w:pPr>
    </w:p>
    <w:p w14:paraId="4A686280" w14:textId="285061E9" w:rsidR="00004BAA" w:rsidRPr="00743DC2" w:rsidRDefault="00004BAA" w:rsidP="00004BAA">
      <w:pPr>
        <w:spacing w:line="300" w:lineRule="auto"/>
        <w:rPr>
          <w:rFonts w:ascii="Cambria" w:hAnsi="Cambria"/>
          <w:b/>
          <w:bCs/>
          <w:sz w:val="28"/>
          <w:szCs w:val="28"/>
        </w:rPr>
      </w:pPr>
      <w:r>
        <w:rPr>
          <w:rFonts w:ascii="Cambria" w:hAnsi="Cambria"/>
          <w:b/>
          <w:bCs/>
          <w:sz w:val="28"/>
          <w:szCs w:val="28"/>
        </w:rPr>
        <w:t>LOG IN</w:t>
      </w:r>
    </w:p>
    <w:p w14:paraId="6B34B04E" w14:textId="514CF480" w:rsidR="00DA492A" w:rsidRDefault="00004BAA" w:rsidP="00067DC7">
      <w:pPr>
        <w:spacing w:line="300" w:lineRule="auto"/>
        <w:rPr>
          <w:rFonts w:ascii="Cambria" w:hAnsi="Cambria"/>
          <w:sz w:val="24"/>
          <w:szCs w:val="24"/>
        </w:rPr>
      </w:pPr>
      <w:r>
        <w:rPr>
          <w:rFonts w:ascii="Cambria" w:hAnsi="Cambria"/>
          <w:noProof/>
          <w:sz w:val="24"/>
          <w:szCs w:val="24"/>
        </w:rPr>
        <w:drawing>
          <wp:inline distT="0" distB="0" distL="0" distR="0" wp14:anchorId="104CB988" wp14:editId="09ACEEB9">
            <wp:extent cx="4371975" cy="3343906"/>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9367" cy="3357209"/>
                    </a:xfrm>
                    <a:prstGeom prst="rect">
                      <a:avLst/>
                    </a:prstGeom>
                  </pic:spPr>
                </pic:pic>
              </a:graphicData>
            </a:graphic>
          </wp:inline>
        </w:drawing>
      </w:r>
    </w:p>
    <w:p w14:paraId="2B19E83D" w14:textId="5E4F06B4" w:rsidR="006F003B" w:rsidRDefault="006F003B" w:rsidP="006F003B">
      <w:pPr>
        <w:spacing w:line="300" w:lineRule="auto"/>
        <w:rPr>
          <w:rFonts w:ascii="Cambria" w:hAnsi="Cambria"/>
          <w:b/>
          <w:bCs/>
          <w:sz w:val="28"/>
          <w:szCs w:val="28"/>
        </w:rPr>
      </w:pPr>
      <w:r>
        <w:rPr>
          <w:rFonts w:ascii="Cambria" w:hAnsi="Cambria"/>
          <w:b/>
          <w:bCs/>
          <w:sz w:val="28"/>
          <w:szCs w:val="28"/>
        </w:rPr>
        <w:lastRenderedPageBreak/>
        <w:t>DEVELOPMENT USER PAGE after logging in</w:t>
      </w:r>
    </w:p>
    <w:p w14:paraId="6BD144E3" w14:textId="6ABB4F53" w:rsidR="006F003B" w:rsidRPr="006F003B" w:rsidRDefault="006F003B" w:rsidP="006F003B">
      <w:pPr>
        <w:spacing w:line="300" w:lineRule="auto"/>
        <w:rPr>
          <w:rFonts w:ascii="Cambria" w:hAnsi="Cambria"/>
        </w:rPr>
      </w:pPr>
      <w:r w:rsidRPr="006F003B">
        <w:rPr>
          <w:rFonts w:ascii="Cambria" w:hAnsi="Cambria"/>
        </w:rPr>
        <w:t xml:space="preserve">Developer is presented with list of managed buildings and can then click on View Charges to view charges associated with each building. </w:t>
      </w:r>
    </w:p>
    <w:p w14:paraId="7EE0FE4E" w14:textId="40CF5211" w:rsidR="00DA492A" w:rsidRDefault="006F003B" w:rsidP="00067DC7">
      <w:pPr>
        <w:spacing w:line="300" w:lineRule="auto"/>
        <w:rPr>
          <w:rFonts w:ascii="Cambria" w:hAnsi="Cambria"/>
          <w:sz w:val="24"/>
          <w:szCs w:val="24"/>
        </w:rPr>
      </w:pPr>
      <w:r>
        <w:rPr>
          <w:rFonts w:ascii="Cambria" w:hAnsi="Cambria"/>
          <w:noProof/>
          <w:sz w:val="24"/>
          <w:szCs w:val="24"/>
        </w:rPr>
        <w:drawing>
          <wp:inline distT="0" distB="0" distL="0" distR="0" wp14:anchorId="6C8C39AE" wp14:editId="561610F4">
            <wp:extent cx="5462012" cy="3114675"/>
            <wp:effectExtent l="19050" t="19050" r="2476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3" cstate="print">
                      <a:extLst>
                        <a:ext uri="{28A0092B-C50C-407E-A947-70E740481C1C}">
                          <a14:useLocalDpi xmlns:a14="http://schemas.microsoft.com/office/drawing/2010/main" val="0"/>
                        </a:ext>
                      </a:extLst>
                    </a:blip>
                    <a:srcRect b="25443"/>
                    <a:stretch/>
                  </pic:blipFill>
                  <pic:spPr bwMode="auto">
                    <a:xfrm>
                      <a:off x="0" y="0"/>
                      <a:ext cx="5485873" cy="31282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7F26DA" w14:textId="77777777" w:rsidR="00DA492A" w:rsidRDefault="00DA492A" w:rsidP="00067DC7">
      <w:pPr>
        <w:spacing w:line="300" w:lineRule="auto"/>
        <w:rPr>
          <w:rFonts w:ascii="Cambria" w:hAnsi="Cambria"/>
          <w:sz w:val="24"/>
          <w:szCs w:val="24"/>
        </w:rPr>
      </w:pPr>
    </w:p>
    <w:p w14:paraId="69AC2376" w14:textId="79972C82" w:rsidR="00F85B70" w:rsidRDefault="00F85B70" w:rsidP="00F85B70">
      <w:pPr>
        <w:spacing w:line="300" w:lineRule="auto"/>
        <w:rPr>
          <w:rFonts w:ascii="Cambria" w:hAnsi="Cambria"/>
          <w:b/>
          <w:bCs/>
          <w:sz w:val="28"/>
          <w:szCs w:val="28"/>
        </w:rPr>
      </w:pPr>
      <w:r>
        <w:rPr>
          <w:rFonts w:ascii="Cambria" w:hAnsi="Cambria"/>
          <w:b/>
          <w:bCs/>
          <w:sz w:val="28"/>
          <w:szCs w:val="28"/>
        </w:rPr>
        <w:t>VIEW CHARGES</w:t>
      </w:r>
      <w:r>
        <w:rPr>
          <w:rFonts w:ascii="Cambria" w:hAnsi="Cambria"/>
          <w:b/>
          <w:bCs/>
          <w:sz w:val="28"/>
          <w:szCs w:val="28"/>
        </w:rPr>
        <w:t xml:space="preserve"> </w:t>
      </w:r>
      <w:r>
        <w:rPr>
          <w:rFonts w:ascii="Cambria" w:hAnsi="Cambria"/>
          <w:b/>
          <w:bCs/>
          <w:sz w:val="28"/>
          <w:szCs w:val="28"/>
        </w:rPr>
        <w:t>(</w:t>
      </w:r>
      <w:r w:rsidR="006A4816">
        <w:rPr>
          <w:rFonts w:ascii="Cambria" w:hAnsi="Cambria"/>
          <w:b/>
          <w:bCs/>
          <w:sz w:val="28"/>
          <w:szCs w:val="28"/>
        </w:rPr>
        <w:t>after clicking on one of the View Charges above</w:t>
      </w:r>
      <w:r>
        <w:rPr>
          <w:rFonts w:ascii="Cambria" w:hAnsi="Cambria"/>
          <w:b/>
          <w:bCs/>
          <w:sz w:val="28"/>
          <w:szCs w:val="28"/>
        </w:rPr>
        <w:t>)</w:t>
      </w:r>
    </w:p>
    <w:p w14:paraId="3910AAFD" w14:textId="56AACCA4" w:rsidR="00F85B70" w:rsidRDefault="00F85B70" w:rsidP="00F85B70">
      <w:pPr>
        <w:spacing w:line="300" w:lineRule="auto"/>
        <w:rPr>
          <w:rFonts w:ascii="Cambria" w:hAnsi="Cambria"/>
          <w:b/>
          <w:bCs/>
          <w:sz w:val="28"/>
          <w:szCs w:val="28"/>
        </w:rPr>
      </w:pPr>
      <w:r>
        <w:rPr>
          <w:rFonts w:ascii="Cambria" w:hAnsi="Cambria"/>
          <w:b/>
          <w:bCs/>
          <w:noProof/>
          <w:sz w:val="28"/>
          <w:szCs w:val="28"/>
        </w:rPr>
        <w:drawing>
          <wp:inline distT="0" distB="0" distL="0" distR="0" wp14:anchorId="71798B36" wp14:editId="2FDC1106">
            <wp:extent cx="5461635" cy="3141682"/>
            <wp:effectExtent l="19050" t="19050" r="24765" b="209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b="24433"/>
                    <a:stretch/>
                  </pic:blipFill>
                  <pic:spPr bwMode="auto">
                    <a:xfrm>
                      <a:off x="0" y="0"/>
                      <a:ext cx="5473757" cy="31486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A256CE" w14:textId="0109B97F" w:rsidR="00F85B70" w:rsidRDefault="00F85B70" w:rsidP="006A4816">
      <w:pPr>
        <w:keepNext/>
        <w:spacing w:line="300" w:lineRule="auto"/>
        <w:rPr>
          <w:rFonts w:ascii="Cambria" w:hAnsi="Cambria"/>
          <w:b/>
          <w:bCs/>
          <w:sz w:val="28"/>
          <w:szCs w:val="28"/>
        </w:rPr>
      </w:pPr>
      <w:r>
        <w:rPr>
          <w:rFonts w:ascii="Cambria" w:hAnsi="Cambria"/>
          <w:b/>
          <w:bCs/>
          <w:sz w:val="28"/>
          <w:szCs w:val="28"/>
        </w:rPr>
        <w:lastRenderedPageBreak/>
        <w:t>PAY BILL</w:t>
      </w:r>
      <w:r>
        <w:rPr>
          <w:rFonts w:ascii="Cambria" w:hAnsi="Cambria"/>
          <w:b/>
          <w:bCs/>
          <w:sz w:val="28"/>
          <w:szCs w:val="28"/>
        </w:rPr>
        <w:t xml:space="preserve"> (</w:t>
      </w:r>
      <w:r w:rsidR="006A4816">
        <w:rPr>
          <w:rFonts w:ascii="Cambria" w:hAnsi="Cambria"/>
          <w:b/>
          <w:bCs/>
          <w:sz w:val="28"/>
          <w:szCs w:val="28"/>
        </w:rPr>
        <w:t>After clicking on Pay Bill in previous screen</w:t>
      </w:r>
      <w:r>
        <w:rPr>
          <w:rFonts w:ascii="Cambria" w:hAnsi="Cambria"/>
          <w:b/>
          <w:bCs/>
          <w:sz w:val="28"/>
          <w:szCs w:val="28"/>
        </w:rPr>
        <w:t>)</w:t>
      </w:r>
    </w:p>
    <w:p w14:paraId="31C6ED76" w14:textId="75FF8651" w:rsidR="00A00ED7" w:rsidRDefault="006A4816" w:rsidP="00067DC7">
      <w:pPr>
        <w:spacing w:line="300" w:lineRule="auto"/>
        <w:rPr>
          <w:rFonts w:ascii="Cambria" w:hAnsi="Cambria"/>
          <w:b/>
          <w:bCs/>
          <w:sz w:val="28"/>
          <w:szCs w:val="28"/>
        </w:rPr>
      </w:pPr>
      <w:r>
        <w:rPr>
          <w:rFonts w:ascii="Cambria" w:hAnsi="Cambria"/>
          <w:b/>
          <w:bCs/>
          <w:noProof/>
          <w:sz w:val="28"/>
          <w:szCs w:val="28"/>
        </w:rPr>
        <w:drawing>
          <wp:inline distT="0" distB="0" distL="0" distR="0" wp14:anchorId="48D172D8" wp14:editId="38C37B1F">
            <wp:extent cx="5028495" cy="2705100"/>
            <wp:effectExtent l="19050" t="19050" r="20320" b="190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b="29330"/>
                    <a:stretch/>
                  </pic:blipFill>
                  <pic:spPr bwMode="auto">
                    <a:xfrm>
                      <a:off x="0" y="0"/>
                      <a:ext cx="5041493" cy="2712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331F5F" w14:textId="77777777" w:rsidR="00154BF3" w:rsidRPr="006A4816" w:rsidRDefault="00154BF3" w:rsidP="00067DC7">
      <w:pPr>
        <w:spacing w:line="300" w:lineRule="auto"/>
        <w:rPr>
          <w:rFonts w:ascii="Cambria" w:hAnsi="Cambria"/>
          <w:b/>
          <w:bCs/>
          <w:sz w:val="28"/>
          <w:szCs w:val="28"/>
        </w:rPr>
      </w:pPr>
    </w:p>
    <w:p w14:paraId="08474A31" w14:textId="4371AE72" w:rsidR="00154BF3" w:rsidRDefault="00154BF3" w:rsidP="00154BF3">
      <w:pPr>
        <w:keepNext/>
        <w:spacing w:line="300" w:lineRule="auto"/>
        <w:rPr>
          <w:rFonts w:ascii="Cambria" w:hAnsi="Cambria"/>
          <w:b/>
          <w:bCs/>
          <w:sz w:val="28"/>
          <w:szCs w:val="28"/>
        </w:rPr>
      </w:pPr>
      <w:r>
        <w:rPr>
          <w:rFonts w:ascii="Cambria" w:hAnsi="Cambria"/>
          <w:b/>
          <w:bCs/>
          <w:sz w:val="28"/>
          <w:szCs w:val="28"/>
        </w:rPr>
        <w:t>VIEW ALL DEVELOPMENTS (NYCHA Admin View)</w:t>
      </w:r>
      <w:r>
        <w:rPr>
          <w:rFonts w:ascii="Cambria" w:hAnsi="Cambria"/>
          <w:b/>
          <w:bCs/>
          <w:sz w:val="28"/>
          <w:szCs w:val="28"/>
        </w:rPr>
        <w:br/>
      </w:r>
      <w:r w:rsidRPr="00154BF3">
        <w:rPr>
          <w:rFonts w:ascii="Cambria" w:hAnsi="Cambria"/>
          <w:b/>
          <w:bCs/>
        </w:rPr>
        <w:t xml:space="preserve">Admin users can click on a development to get a list of buildings, as in </w:t>
      </w:r>
      <w:r>
        <w:rPr>
          <w:rFonts w:ascii="Cambria" w:hAnsi="Cambria"/>
          <w:b/>
          <w:bCs/>
        </w:rPr>
        <w:t>diagram</w:t>
      </w:r>
      <w:r w:rsidRPr="00154BF3">
        <w:rPr>
          <w:rFonts w:ascii="Cambria" w:hAnsi="Cambria"/>
          <w:b/>
          <w:bCs/>
        </w:rPr>
        <w:t xml:space="preserve"> #3.</w:t>
      </w:r>
    </w:p>
    <w:p w14:paraId="31F5E4E3" w14:textId="5176553F" w:rsidR="00154BF3" w:rsidRPr="006A4816" w:rsidRDefault="00154BF3" w:rsidP="00154BF3">
      <w:pPr>
        <w:spacing w:line="300" w:lineRule="auto"/>
        <w:rPr>
          <w:rFonts w:ascii="Cambria" w:hAnsi="Cambria"/>
          <w:b/>
          <w:bCs/>
          <w:sz w:val="28"/>
          <w:szCs w:val="28"/>
        </w:rPr>
      </w:pPr>
      <w:r>
        <w:rPr>
          <w:rFonts w:ascii="Cambria" w:hAnsi="Cambria"/>
          <w:b/>
          <w:bCs/>
          <w:noProof/>
          <w:sz w:val="28"/>
          <w:szCs w:val="28"/>
        </w:rPr>
        <w:drawing>
          <wp:inline distT="0" distB="0" distL="0" distR="0" wp14:anchorId="43B13DEF" wp14:editId="19C30F56">
            <wp:extent cx="5133975" cy="3908073"/>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4766" cy="3916287"/>
                    </a:xfrm>
                    <a:prstGeom prst="rect">
                      <a:avLst/>
                    </a:prstGeom>
                  </pic:spPr>
                </pic:pic>
              </a:graphicData>
            </a:graphic>
          </wp:inline>
        </w:drawing>
      </w:r>
    </w:p>
    <w:p w14:paraId="1B00F2A2" w14:textId="7C2246B9" w:rsidR="00A00ED7" w:rsidRPr="00743DC2" w:rsidRDefault="00A00ED7" w:rsidP="00A00ED7">
      <w:pPr>
        <w:pBdr>
          <w:bottom w:val="single" w:sz="4" w:space="1" w:color="auto"/>
        </w:pBdr>
        <w:spacing w:line="300" w:lineRule="auto"/>
        <w:rPr>
          <w:rFonts w:ascii="Cambria" w:hAnsi="Cambria"/>
          <w:b/>
          <w:bCs/>
          <w:sz w:val="28"/>
          <w:szCs w:val="28"/>
        </w:rPr>
      </w:pPr>
      <w:r>
        <w:rPr>
          <w:rFonts w:ascii="Cambria" w:hAnsi="Cambria"/>
          <w:b/>
          <w:bCs/>
          <w:sz w:val="28"/>
          <w:szCs w:val="28"/>
        </w:rPr>
        <w:lastRenderedPageBreak/>
        <w:t>Database Schema</w:t>
      </w:r>
    </w:p>
    <w:p w14:paraId="0643EEA7" w14:textId="7AC8BC48" w:rsidR="00067DC7" w:rsidRPr="00F85B70" w:rsidRDefault="00154BF3" w:rsidP="00F85B70">
      <w:pPr>
        <w:spacing w:line="300" w:lineRule="auto"/>
        <w:rPr>
          <w:rFonts w:ascii="Cambria" w:hAnsi="Cambria"/>
          <w:sz w:val="24"/>
          <w:szCs w:val="24"/>
        </w:rPr>
      </w:pPr>
      <w:r>
        <w:rPr>
          <w:rFonts w:ascii="Cambria" w:hAnsi="Cambria"/>
          <w:noProof/>
          <w:sz w:val="24"/>
          <w:szCs w:val="24"/>
        </w:rPr>
        <w:drawing>
          <wp:inline distT="0" distB="0" distL="0" distR="0" wp14:anchorId="01EC111E" wp14:editId="612C4F50">
            <wp:extent cx="7828280" cy="5802629"/>
            <wp:effectExtent l="3492" t="0" r="4763"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rot="16200000">
                      <a:off x="0" y="0"/>
                      <a:ext cx="7829396" cy="5803456"/>
                    </a:xfrm>
                    <a:prstGeom prst="rect">
                      <a:avLst/>
                    </a:prstGeom>
                  </pic:spPr>
                </pic:pic>
              </a:graphicData>
            </a:graphic>
          </wp:inline>
        </w:drawing>
      </w:r>
    </w:p>
    <w:sectPr w:rsidR="00067DC7" w:rsidRPr="00F85B70" w:rsidSect="004560BE">
      <w:footerReference w:type="default" r:id="rId19"/>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8A3EA" w14:textId="77777777" w:rsidR="006C6839" w:rsidRDefault="006C6839" w:rsidP="0019661D">
      <w:pPr>
        <w:spacing w:after="0" w:line="240" w:lineRule="auto"/>
      </w:pPr>
      <w:r>
        <w:separator/>
      </w:r>
    </w:p>
  </w:endnote>
  <w:endnote w:type="continuationSeparator" w:id="0">
    <w:p w14:paraId="49C95EF1" w14:textId="77777777" w:rsidR="006C6839" w:rsidRDefault="006C6839" w:rsidP="00196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29FE4" w14:textId="326135EB" w:rsidR="00C0072A" w:rsidRPr="00067DC7" w:rsidRDefault="006C6839" w:rsidP="00067DC7">
    <w:pPr>
      <w:pStyle w:val="Header"/>
      <w:jc w:val="center"/>
      <w:rPr>
        <w:rFonts w:ascii="Cambria" w:hAnsi="Cambria"/>
        <w:i/>
        <w:iCs/>
        <w:sz w:val="18"/>
        <w:szCs w:val="18"/>
      </w:rPr>
    </w:pPr>
    <w:sdt>
      <w:sdtPr>
        <w:rPr>
          <w:rFonts w:ascii="Cambria" w:hAnsi="Cambria"/>
          <w:i/>
          <w:iCs/>
          <w:sz w:val="18"/>
          <w:szCs w:val="18"/>
        </w:rPr>
        <w:id w:val="1338960006"/>
        <w:docPartObj>
          <w:docPartGallery w:val="Page Numbers (Top of Page)"/>
          <w:docPartUnique/>
        </w:docPartObj>
      </w:sdtPr>
      <w:sdtEndPr>
        <w:rPr>
          <w:noProof/>
        </w:rPr>
      </w:sdtEndPr>
      <w:sdtContent>
        <w:r w:rsidR="00C0072A" w:rsidRPr="0019661D">
          <w:rPr>
            <w:rFonts w:ascii="Cambria" w:hAnsi="Cambria"/>
            <w:i/>
            <w:iCs/>
            <w:sz w:val="18"/>
            <w:szCs w:val="18"/>
          </w:rPr>
          <w:t xml:space="preserve">Page </w:t>
        </w:r>
        <w:r w:rsidR="00C0072A" w:rsidRPr="0019661D">
          <w:rPr>
            <w:rFonts w:ascii="Cambria" w:hAnsi="Cambria"/>
            <w:i/>
            <w:iCs/>
            <w:sz w:val="18"/>
            <w:szCs w:val="18"/>
          </w:rPr>
          <w:fldChar w:fldCharType="begin"/>
        </w:r>
        <w:r w:rsidR="00C0072A" w:rsidRPr="0019661D">
          <w:rPr>
            <w:rFonts w:ascii="Cambria" w:hAnsi="Cambria"/>
            <w:i/>
            <w:iCs/>
            <w:sz w:val="18"/>
            <w:szCs w:val="18"/>
          </w:rPr>
          <w:instrText xml:space="preserve"> PAGE   \* MERGEFORMAT </w:instrText>
        </w:r>
        <w:r w:rsidR="00C0072A" w:rsidRPr="0019661D">
          <w:rPr>
            <w:rFonts w:ascii="Cambria" w:hAnsi="Cambria"/>
            <w:i/>
            <w:iCs/>
            <w:sz w:val="18"/>
            <w:szCs w:val="18"/>
          </w:rPr>
          <w:fldChar w:fldCharType="separate"/>
        </w:r>
        <w:r w:rsidR="00C0072A">
          <w:rPr>
            <w:rFonts w:ascii="Cambria" w:hAnsi="Cambria"/>
            <w:i/>
            <w:iCs/>
            <w:sz w:val="18"/>
            <w:szCs w:val="18"/>
          </w:rPr>
          <w:t>1</w:t>
        </w:r>
        <w:r w:rsidR="00C0072A" w:rsidRPr="0019661D">
          <w:rPr>
            <w:rFonts w:ascii="Cambria" w:hAnsi="Cambria"/>
            <w:i/>
            <w:iCs/>
            <w:noProof/>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DF114" w14:textId="77777777" w:rsidR="006C6839" w:rsidRDefault="006C6839" w:rsidP="0019661D">
      <w:pPr>
        <w:spacing w:after="0" w:line="240" w:lineRule="auto"/>
      </w:pPr>
      <w:r>
        <w:separator/>
      </w:r>
    </w:p>
  </w:footnote>
  <w:footnote w:type="continuationSeparator" w:id="0">
    <w:p w14:paraId="658B9EBF" w14:textId="77777777" w:rsidR="006C6839" w:rsidRDefault="006C6839" w:rsidP="00196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3FC5E8"/>
    <w:multiLevelType w:val="hybridMultilevel"/>
    <w:tmpl w:val="D09EBBC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EF288B"/>
    <w:multiLevelType w:val="hybridMultilevel"/>
    <w:tmpl w:val="1560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1A0F91"/>
    <w:multiLevelType w:val="hybridMultilevel"/>
    <w:tmpl w:val="B0BC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245"/>
    <w:rsid w:val="00004BAA"/>
    <w:rsid w:val="000630F9"/>
    <w:rsid w:val="00067DC7"/>
    <w:rsid w:val="0014146E"/>
    <w:rsid w:val="00154BF3"/>
    <w:rsid w:val="00174D13"/>
    <w:rsid w:val="00174E7B"/>
    <w:rsid w:val="0019661D"/>
    <w:rsid w:val="001B53E4"/>
    <w:rsid w:val="00220010"/>
    <w:rsid w:val="00267627"/>
    <w:rsid w:val="002B1AE1"/>
    <w:rsid w:val="002B6169"/>
    <w:rsid w:val="003E2CC5"/>
    <w:rsid w:val="00405A50"/>
    <w:rsid w:val="00453245"/>
    <w:rsid w:val="004560BE"/>
    <w:rsid w:val="005F2035"/>
    <w:rsid w:val="006A4816"/>
    <w:rsid w:val="006A683C"/>
    <w:rsid w:val="006C6839"/>
    <w:rsid w:val="006F003B"/>
    <w:rsid w:val="00743DC2"/>
    <w:rsid w:val="0074757D"/>
    <w:rsid w:val="00837AA9"/>
    <w:rsid w:val="008D5D6E"/>
    <w:rsid w:val="009D5212"/>
    <w:rsid w:val="00A00ED7"/>
    <w:rsid w:val="00A04DA6"/>
    <w:rsid w:val="00A56FCC"/>
    <w:rsid w:val="00AB15BA"/>
    <w:rsid w:val="00B27112"/>
    <w:rsid w:val="00C0072A"/>
    <w:rsid w:val="00C80A11"/>
    <w:rsid w:val="00CE2213"/>
    <w:rsid w:val="00D57AA0"/>
    <w:rsid w:val="00D604CC"/>
    <w:rsid w:val="00DA492A"/>
    <w:rsid w:val="00DA746B"/>
    <w:rsid w:val="00E86C7E"/>
    <w:rsid w:val="00EA0A98"/>
    <w:rsid w:val="00EB695C"/>
    <w:rsid w:val="00F85B70"/>
    <w:rsid w:val="00FA4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9D543"/>
  <w15:chartTrackingRefBased/>
  <w15:docId w15:val="{7A80F8A4-95CB-4E23-9689-5CE461317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1AE1"/>
    <w:rPr>
      <w:color w:val="0000FF"/>
      <w:u w:val="single"/>
    </w:rPr>
  </w:style>
  <w:style w:type="paragraph" w:styleId="ListParagraph">
    <w:name w:val="List Paragraph"/>
    <w:basedOn w:val="Normal"/>
    <w:uiPriority w:val="34"/>
    <w:qFormat/>
    <w:rsid w:val="002B1AE1"/>
    <w:pPr>
      <w:ind w:left="720"/>
      <w:contextualSpacing/>
    </w:pPr>
  </w:style>
  <w:style w:type="paragraph" w:styleId="Header">
    <w:name w:val="header"/>
    <w:basedOn w:val="Normal"/>
    <w:link w:val="HeaderChar"/>
    <w:uiPriority w:val="99"/>
    <w:unhideWhenUsed/>
    <w:rsid w:val="00196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61D"/>
  </w:style>
  <w:style w:type="paragraph" w:styleId="Footer">
    <w:name w:val="footer"/>
    <w:basedOn w:val="Normal"/>
    <w:link w:val="FooterChar"/>
    <w:uiPriority w:val="99"/>
    <w:unhideWhenUsed/>
    <w:rsid w:val="00196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61D"/>
  </w:style>
  <w:style w:type="character" w:styleId="UnresolvedMention">
    <w:name w:val="Unresolved Mention"/>
    <w:basedOn w:val="DefaultParagraphFont"/>
    <w:uiPriority w:val="99"/>
    <w:semiHidden/>
    <w:unhideWhenUsed/>
    <w:rsid w:val="00C80A11"/>
    <w:rPr>
      <w:color w:val="605E5C"/>
      <w:shd w:val="clear" w:color="auto" w:fill="E1DFDD"/>
    </w:rPr>
  </w:style>
  <w:style w:type="paragraph" w:customStyle="1" w:styleId="Default">
    <w:name w:val="Default"/>
    <w:rsid w:val="00174D1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officialpayments.com/pay-utility-bill-online.jsp"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emny.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7E2F8-B5CF-443D-BA00-A289FBED0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6173</TotalTime>
  <Pages>5</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Friedman</dc:creator>
  <cp:keywords/>
  <dc:description/>
  <cp:lastModifiedBy>Rachel Friedman</cp:lastModifiedBy>
  <cp:revision>4</cp:revision>
  <cp:lastPrinted>2021-04-19T22:01:00Z</cp:lastPrinted>
  <dcterms:created xsi:type="dcterms:W3CDTF">2021-04-12T17:31:00Z</dcterms:created>
  <dcterms:modified xsi:type="dcterms:W3CDTF">2021-04-20T01:02:00Z</dcterms:modified>
</cp:coreProperties>
</file>