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937"/>
        </w:tabs>
        <w:bidi w:val="1"/>
        <w:spacing w:line="240" w:lineRule="auto"/>
        <w:jc w:val="both"/>
        <w:rPr>
          <w:rFonts w:ascii="David" w:cs="David" w:eastAsia="David" w:hAnsi="David"/>
          <w:sz w:val="20"/>
          <w:szCs w:val="20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בס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bidi w:val="1"/>
        <w:spacing w:after="0" w:line="240" w:lineRule="auto"/>
        <w:jc w:val="center"/>
        <w:rPr>
          <w:rFonts w:ascii="David" w:cs="David" w:eastAsia="David" w:hAnsi="David"/>
          <w:b w:val="1"/>
          <w:sz w:val="72"/>
          <w:szCs w:val="72"/>
        </w:rPr>
      </w:pPr>
      <w:bookmarkStart w:colFirst="0" w:colLast="0" w:name="_zdyyfvtwaoop" w:id="0"/>
      <w:bookmarkEnd w:id="0"/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חלונות</w:t>
      </w:r>
    </w:p>
    <w:p w:rsidR="00000000" w:rsidDel="00000000" w:rsidP="00000000" w:rsidRDefault="00000000" w:rsidRPr="00000000" w14:paraId="00000003">
      <w:pPr>
        <w:pStyle w:val="Subtitle"/>
        <w:bidi w:val="1"/>
        <w:spacing w:after="80" w:line="240" w:lineRule="auto"/>
        <w:jc w:val="center"/>
        <w:rPr>
          <w:rFonts w:ascii="David" w:cs="David" w:eastAsia="David" w:hAnsi="David"/>
          <w:b w:val="1"/>
          <w:color w:val="2f5496"/>
          <w:sz w:val="26"/>
          <w:szCs w:val="26"/>
        </w:rPr>
      </w:pPr>
      <w:bookmarkStart w:colFirst="0" w:colLast="0" w:name="_yvuot7hi5j6n" w:id="1"/>
      <w:bookmarkEnd w:id="1"/>
      <w:r w:rsidDel="00000000" w:rsidR="00000000" w:rsidRPr="00000000">
        <w:rPr>
          <w:rFonts w:ascii="David" w:cs="David" w:eastAsia="David" w:hAnsi="David"/>
          <w:b w:val="1"/>
          <w:i w:val="1"/>
          <w:sz w:val="48"/>
          <w:szCs w:val="48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i w:val="1"/>
          <w:sz w:val="48"/>
          <w:szCs w:val="48"/>
          <w:rtl w:val="1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bidi w:val="1"/>
        <w:spacing w:after="0" w:before="240" w:line="259" w:lineRule="auto"/>
        <w:jc w:val="both"/>
        <w:rPr>
          <w:rFonts w:ascii="David" w:cs="David" w:eastAsia="David" w:hAnsi="David"/>
          <w:b w:val="1"/>
          <w:color w:val="36609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מטרות</w:t>
      </w: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התרגיל</w:t>
      </w:r>
    </w:p>
    <w:p w:rsidR="00000000" w:rsidDel="00000000" w:rsidP="00000000" w:rsidRDefault="00000000" w:rsidRPr="00000000" w14:paraId="00000005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ארכיטקטורת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בתבניות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Design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Patterns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סינגלטון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Simple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both"/>
        <w:rPr>
          <w:rFonts w:ascii="David" w:cs="David" w:eastAsia="David" w:hAnsi="David"/>
          <w:b w:val="1"/>
          <w:color w:val="36609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התרגיל</w:t>
      </w: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והגשתו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bidi w:val="1"/>
        <w:spacing w:line="312" w:lineRule="auto"/>
        <w:ind w:left="720" w:hanging="357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בזוגות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bidi w:val="1"/>
        <w:spacing w:line="312" w:lineRule="auto"/>
        <w:ind w:left="720" w:hanging="357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bidi w:val="1"/>
        <w:spacing w:line="312" w:lineRule="auto"/>
        <w:ind w:left="720" w:hanging="357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0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bidi w:val="1"/>
        <w:spacing w:line="312" w:lineRule="auto"/>
        <w:ind w:left="720" w:hanging="357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ההגשה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bidi w:val="1"/>
        <w:spacing w:line="312" w:lineRule="auto"/>
        <w:ind w:left="720" w:hanging="357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להקפיד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bidi w:val="1"/>
        <w:spacing w:line="312" w:lineRule="auto"/>
        <w:ind w:left="720" w:hanging="357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both"/>
        <w:rPr>
          <w:rFonts w:ascii="David" w:cs="David" w:eastAsia="David" w:hAnsi="David"/>
          <w:b w:val="1"/>
          <w:color w:val="36609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הקדמה</w:t>
      </w:r>
    </w:p>
    <w:p w:rsidR="00000000" w:rsidDel="00000000" w:rsidP="00000000" w:rsidRDefault="00000000" w:rsidRPr="00000000" w14:paraId="0000000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11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והתחלנו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4: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0" w:afterAutospacing="0"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נעדכן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השכבות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שנלמדו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bidi w:val="1"/>
        <w:spacing w:after="0" w:afterAutospacing="0"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לסינגלטון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bidi w:val="1"/>
        <w:spacing w:after="0" w:afterAutospacing="0"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שמעליהן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after="0" w:afterAutospacing="0"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בקונפיגורציה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ייעודי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bidi w:val="1"/>
        <w:spacing w:after="0" w:afterAutospacing="0"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מעגלית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DalFacade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DalList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bidi w:val="1"/>
        <w:spacing w:after="0" w:afterAutospacing="0"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קונפיגורציה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bidi w:val="1"/>
        <w:spacing w:after="0" w:afterAutospacing="0"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הקונפיגורציה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מהקובץ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bidi w:val="1"/>
        <w:spacing w:after="240"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קונפיגורציה</w:t>
      </w:r>
    </w:p>
    <w:p w:rsidR="00000000" w:rsidDel="00000000" w:rsidP="00000000" w:rsidRDefault="00000000" w:rsidRPr="00000000" w14:paraId="0000001A">
      <w:pPr>
        <w:bidi w:val="1"/>
        <w:spacing w:line="240" w:lineRule="auto"/>
        <w:jc w:val="both"/>
        <w:rPr>
          <w:rFonts w:ascii="David" w:cs="David" w:eastAsia="David" w:hAnsi="David"/>
          <w:b w:val="1"/>
          <w:color w:val="36609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3. </w:t>
        <w:br w:type="textWrapping"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היחסים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מרחבי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מיוצגים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בתרשימים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</w:rPr>
        <w:drawing>
          <wp:inline distB="114300" distT="114300" distL="114300" distR="114300">
            <wp:extent cx="5960700" cy="311582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700" cy="311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both"/>
        <w:rPr>
          <w:rFonts w:ascii="David" w:cs="David" w:eastAsia="David" w:hAnsi="David"/>
          <w:b w:val="1"/>
          <w:color w:val="36609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b w:val="1"/>
          <w:color w:val="366091"/>
          <w:sz w:val="32"/>
          <w:szCs w:val="32"/>
          <w:rtl w:val="1"/>
        </w:rPr>
        <w:t xml:space="preserve">המטלה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4.3307086614186" w:right="0" w:hanging="360"/>
        <w:jc w:val="both"/>
        <w:rPr>
          <w:rFonts w:ascii="David" w:cs="David" w:eastAsia="David" w:hAnsi="David"/>
          <w:color w:val="366091"/>
        </w:rPr>
      </w:pPr>
      <w:bookmarkStart w:colFirst="0" w:colLast="0" w:name="_a28jjln9voqv" w:id="2"/>
      <w:bookmarkEnd w:id="2"/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הפיכת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מחלקת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0"/>
        </w:rPr>
        <w:t xml:space="preserve">DalList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לסינגלטון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נחליף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internal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sealed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תכונה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סטטית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אתחול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spacing w:after="0" w:before="0" w:lineRule="auto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6"/>
          <w:szCs w:val="16"/>
          <w:rtl w:val="0"/>
        </w:rPr>
        <w:t xml:space="preserve">IDal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Instance {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; } =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6"/>
          <w:szCs w:val="16"/>
          <w:rtl w:val="0"/>
        </w:rPr>
        <w:t xml:space="preserve">DalList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נהפוך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private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0"/>
        </w:numPr>
        <w:bidi w:val="1"/>
        <w:ind w:left="72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סינגלטון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Thread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Safe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Lazy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Initialization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מירבי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יודעים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עשיתם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ולמה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Thread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Safe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Lazy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4.3307086614186" w:right="0" w:hanging="360"/>
        <w:jc w:val="both"/>
        <w:rPr>
          <w:rFonts w:ascii="David" w:cs="David" w:eastAsia="David" w:hAnsi="David"/>
          <w:color w:val="366091"/>
        </w:rPr>
      </w:pPr>
      <w:bookmarkStart w:colFirst="0" w:colLast="0" w:name="_gcdh2f8di88" w:id="3"/>
      <w:bookmarkEnd w:id="3"/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קונפיגורציה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0"/>
        </w:rPr>
        <w:t xml:space="preserve">DAL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קונפיגורציה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08.661417322835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בויזואל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סטודיו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בסרגל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Solution Explorer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27000" cy="136769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6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18"/>
          <w:szCs w:val="18"/>
          <w:rtl w:val="0"/>
        </w:rPr>
        <w:t xml:space="preserve">Switch between solutions and available views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Folder View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2506125" cy="82469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125" cy="824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899700" cy="829106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700" cy="82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בתיקיה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Solution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3877232" cy="179409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232" cy="179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170054" cy="507597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054" cy="507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התיקיה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0"/>
          <w:szCs w:val="20"/>
          <w:rtl w:val="0"/>
        </w:rPr>
        <w:t xml:space="preserve">...Add New 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0"/>
          <w:szCs w:val="20"/>
          <w:rtl w:val="0"/>
        </w:rPr>
        <w:t xml:space="preserve">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dal-config.xml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2178726" cy="75377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726" cy="753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3991004" cy="157280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56178" l="0" r="22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1572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468975" cy="4286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7218" l="4104" r="83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89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שיצרנו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בויזואל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סטודיו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a.1.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sln.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":</w:t>
      </w:r>
    </w:p>
    <w:p w:rsidR="00000000" w:rsidDel="00000000" w:rsidP="00000000" w:rsidRDefault="00000000" w:rsidRPr="00000000" w14:paraId="00000030">
      <w:pPr>
        <w:widowControl w:val="0"/>
        <w:bidi w:val="1"/>
        <w:ind w:left="1062.9921259842524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2506125" cy="824699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125" cy="824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808840" cy="8318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840" cy="83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0"/>
          <w:szCs w:val="20"/>
          <w:rtl w:val="0"/>
        </w:rPr>
        <w:t xml:space="preserve">New Solution Folder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3425755" cy="2381088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755" cy="23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698496" cy="135709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8496" cy="1357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בתיקיה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Existing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c.1.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3634029" cy="156302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029" cy="156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2160254" cy="2436031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254" cy="243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2719376" cy="15374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76" cy="153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קונפיגורציית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בויזואל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סטודיו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769525" cy="1186274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9525" cy="118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2627749" cy="1197681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749" cy="119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לנוחיותכם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העתק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0" w:firstLine="0"/>
        <w:jc w:val="both"/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  <w:rtl w:val="0"/>
        </w:rPr>
        <w:t xml:space="preserve">&lt;config&gt;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0" w:firstLine="0"/>
        <w:jc w:val="both"/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  <w:rtl w:val="0"/>
        </w:rPr>
        <w:t xml:space="preserve">  &lt;dal&gt;list&lt;/dal&gt;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0" w:firstLine="0"/>
        <w:jc w:val="both"/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  <w:rtl w:val="0"/>
        </w:rPr>
        <w:t xml:space="preserve">  &lt;dal-packages&gt;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0" w:firstLine="0"/>
        <w:jc w:val="both"/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  <w:rtl w:val="0"/>
        </w:rPr>
        <w:t xml:space="preserve">    &lt;list&gt;DalList&lt;/list&gt;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0" w:firstLine="0"/>
        <w:jc w:val="both"/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  <w:rtl w:val="0"/>
        </w:rPr>
        <w:t xml:space="preserve">    &lt;xml&gt;DalXml&lt;/xml&gt;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0" w:firstLine="0"/>
        <w:jc w:val="both"/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  <w:rtl w:val="0"/>
        </w:rPr>
        <w:t xml:space="preserve">  &lt;/dal-packages&gt;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0" w:firstLine="0"/>
        <w:jc w:val="both"/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  <w:rtl w:val="0"/>
        </w:rPr>
        <w:t xml:space="preserve">&lt;/config&gt;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17.32283464567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&lt;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&gt;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-&lt;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/&gt;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רכיב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71.6535433070862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פשוטים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מחרוזת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71.6535433070862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מקוננים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17.32283464567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config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שורש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17.32283464567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17.32283464567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dal-packages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מקוננים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ועתידיות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71.6535433070862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שקבענו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71.6535433070862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dll.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הבינארי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DalList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ועדכננו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4.3307086614186" w:right="0" w:hanging="360"/>
        <w:jc w:val="both"/>
        <w:rPr>
          <w:rFonts w:ascii="David" w:cs="David" w:eastAsia="David" w:hAnsi="David"/>
          <w:color w:val="366091"/>
        </w:rPr>
      </w:pPr>
      <w:bookmarkStart w:colFirst="0" w:colLast="0" w:name="_5nlsi0928efs" w:id="4"/>
      <w:bookmarkEnd w:id="4"/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יצרן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366091"/>
          <w:rtl w:val="0"/>
        </w:rPr>
        <w:t xml:space="preserve">Simple</w:t>
      </w:r>
      <w:r w:rsidDel="00000000" w:rsidR="00000000" w:rsidRPr="00000000">
        <w:rPr>
          <w:rFonts w:ascii="David" w:cs="David" w:eastAsia="David" w:hAnsi="David"/>
          <w:color w:val="36609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0"/>
        </w:rPr>
        <w:t xml:space="preserve">Factory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366091"/>
          <w:sz w:val="32"/>
          <w:szCs w:val="32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sz w:val="32"/>
          <w:szCs w:val="32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366091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366091"/>
          <w:sz w:val="32"/>
          <w:szCs w:val="32"/>
          <w:rtl w:val="1"/>
        </w:rPr>
        <w:t xml:space="preserve">שמשתמש</w:t>
      </w:r>
      <w:r w:rsidDel="00000000" w:rsidR="00000000" w:rsidRPr="00000000">
        <w:rPr>
          <w:rFonts w:ascii="David" w:cs="David" w:eastAsia="David" w:hAnsi="David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sz w:val="32"/>
          <w:szCs w:val="32"/>
          <w:rtl w:val="1"/>
        </w:rPr>
        <w:t xml:space="preserve">בקונפיגורציית</w:t>
      </w:r>
      <w:r w:rsidDel="00000000" w:rsidR="00000000" w:rsidRPr="00000000">
        <w:rPr>
          <w:rFonts w:ascii="David" w:cs="David" w:eastAsia="David" w:hAnsi="David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sz w:val="32"/>
          <w:szCs w:val="32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color w:val="366091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bidi w:val="1"/>
        <w:ind w:left="720" w:right="200" w:hanging="365.66929133858366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DalApi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DalFacade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bidi w:val="1"/>
        <w:ind w:left="720" w:right="200" w:hanging="365.66929133858366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bidi w:val="1"/>
        <w:ind w:left="72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DalConfig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D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DalApi;</w:t>
      </w:r>
    </w:p>
    <w:p w:rsidR="00000000" w:rsidDel="00000000" w:rsidP="00000000" w:rsidRDefault="00000000" w:rsidRPr="00000000" w14:paraId="0000004E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System.Xml.Linq;</w:t>
      </w:r>
    </w:p>
    <w:p w:rsidR="00000000" w:rsidDel="00000000" w:rsidP="00000000" w:rsidRDefault="00000000" w:rsidRPr="00000000" w14:paraId="0000004F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pacing w:before="0" w:lineRule="auto"/>
        <w:rPr>
          <w:rFonts w:ascii="Consolas" w:cs="Consolas" w:eastAsia="Consolas" w:hAnsi="Consolas"/>
          <w:b w:val="1"/>
          <w:color w:val="2b91a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</w:t>
      </w:r>
    </w:p>
    <w:p w:rsidR="00000000" w:rsidDel="00000000" w:rsidP="00000000" w:rsidRDefault="00000000" w:rsidRPr="00000000" w14:paraId="00000051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internal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? s_dalName;</w:t>
      </w:r>
    </w:p>
    <w:p w:rsidR="00000000" w:rsidDel="00000000" w:rsidP="00000000" w:rsidRDefault="00000000" w:rsidRPr="00000000" w14:paraId="00000053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internal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&gt; s_dalPackages;</w:t>
      </w:r>
    </w:p>
    <w:p w:rsidR="00000000" w:rsidDel="00000000" w:rsidP="00000000" w:rsidRDefault="00000000" w:rsidRPr="00000000" w14:paraId="00000054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XElement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dalConfig =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XElement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.Load(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8"/>
          <w:szCs w:val="18"/>
          <w:rtl w:val="0"/>
        </w:rPr>
        <w:t xml:space="preserve">@"xml\dal-config.xml"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??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"dal-config.xml file is not found"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s_dalName = dalConfig?.Element(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"dal"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)?.Value</w:t>
      </w:r>
    </w:p>
    <w:p w:rsidR="00000000" w:rsidDel="00000000" w:rsidP="00000000" w:rsidRDefault="00000000" w:rsidRPr="00000000" w14:paraId="0000005A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??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"&lt;dal&gt; element is missing"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packages = dalConfig?.Element(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"dal-packages"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)?.Elements()</w:t>
      </w:r>
    </w:p>
    <w:p w:rsidR="00000000" w:rsidDel="00000000" w:rsidP="00000000" w:rsidRDefault="00000000" w:rsidRPr="00000000" w14:paraId="0000005C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??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"&lt;dal-packages&gt; element is missing"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s_dalPackages = packages.ToDictionary(p =&gt;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+ p.Name, p =&gt; p.Value);</w:t>
      </w:r>
    </w:p>
    <w:p w:rsidR="00000000" w:rsidDel="00000000" w:rsidP="00000000" w:rsidRDefault="00000000" w:rsidRPr="00000000" w14:paraId="0000005E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2">
      <w:pPr>
        <w:widowControl w:val="0"/>
        <w:spacing w:before="0" w:lineRule="auto"/>
        <w:rPr>
          <w:rFonts w:ascii="Consolas" w:cs="Consolas" w:eastAsia="Consolas" w:hAnsi="Consolas"/>
          <w:b w:val="1"/>
          <w:color w:val="2b91a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063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msg) :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(msg) { }</w:t>
      </w:r>
    </w:p>
    <w:p w:rsidR="00000000" w:rsidDel="00000000" w:rsidP="00000000" w:rsidRDefault="00000000" w:rsidRPr="00000000" w14:paraId="00000065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msg,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ex) :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(msg, ex) { }</w:t>
      </w:r>
    </w:p>
    <w:p w:rsidR="00000000" w:rsidDel="00000000" w:rsidP="00000000" w:rsidRDefault="00000000" w:rsidRPr="00000000" w14:paraId="00000066">
      <w:pPr>
        <w:widowControl w:val="0"/>
        <w:spacing w:before="0" w:lineRule="auto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bidi w:val="1"/>
        <w:ind w:left="708.661417322835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1"/>
        </w:numPr>
        <w:bidi w:val="1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מרחב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System.Xml.Linq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0"/>
          <w:szCs w:val="20"/>
          <w:rtl w:val="0"/>
        </w:rPr>
        <w:t xml:space="preserve">DOM 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1"/>
        </w:numPr>
        <w:bidi w:val="1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20"/>
          <w:szCs w:val="20"/>
          <w:rtl w:val="0"/>
        </w:rPr>
        <w:t xml:space="preserve">XElement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.Load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parsing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20"/>
          <w:szCs w:val="20"/>
          <w:rtl w:val="0"/>
        </w:rPr>
        <w:t xml:space="preserve">XElement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1"/>
        </w:numPr>
        <w:bidi w:val="1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20"/>
          <w:szCs w:val="20"/>
          <w:rtl w:val="0"/>
        </w:rPr>
        <w:t xml:space="preserve">XElement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1"/>
        </w:numPr>
        <w:bidi w:val="1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Element(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"dal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"dal"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  <w:rtl w:val="0"/>
        </w:rPr>
        <w:t xml:space="preserve">&lt;dal&gt;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highlight w:val="yellow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  <w:rtl w:val="0"/>
        </w:rPr>
        <w:t xml:space="preserve">&lt;/dal&gt;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highlight w:val="yellow"/>
          <w:rtl w:val="0"/>
        </w:rPr>
        <w:t xml:space="preserve">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1"/>
        </w:numPr>
        <w:bidi w:val="1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()Element(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"dal-packages"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)?.Elements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"dal-packages"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0"/>
          <w:szCs w:val="20"/>
          <w:rtl w:val="0"/>
        </w:rPr>
        <w:t xml:space="preserve">DOM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yellow"/>
          <w:rtl w:val="0"/>
        </w:rPr>
        <w:t xml:space="preserve">&lt;dal-packages&gt;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1"/>
        </w:numPr>
        <w:bidi w:val="1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(ToDictionary(p =&gt;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+ p.Name, p =&gt; p.Value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מגובבת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hash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("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גיבוב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ֻּ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הגיבוב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בפורמט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דמוי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אינטואיטיבי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6E">
      <w:pPr>
        <w:widowControl w:val="0"/>
        <w:ind w:left="0" w:right="200" w:firstLine="0"/>
        <w:jc w:val="both"/>
        <w:rPr>
          <w:rFonts w:ascii="Consolas" w:cs="Consolas" w:eastAsia="Consolas" w:hAnsi="Consolas"/>
          <w:b w:val="1"/>
          <w:sz w:val="16"/>
          <w:szCs w:val="16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6F">
      <w:pPr>
        <w:widowControl w:val="0"/>
        <w:ind w:left="0" w:right="200" w:firstLine="0"/>
        <w:jc w:val="both"/>
        <w:rPr>
          <w:rFonts w:ascii="Consolas" w:cs="Consolas" w:eastAsia="Consolas" w:hAnsi="Consolas"/>
          <w:b w:val="1"/>
          <w:sz w:val="16"/>
          <w:szCs w:val="16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highlight w:val="yellow"/>
          <w:rtl w:val="0"/>
        </w:rPr>
        <w:t xml:space="preserve">   "list": "DalList",</w:t>
      </w:r>
    </w:p>
    <w:p w:rsidR="00000000" w:rsidDel="00000000" w:rsidP="00000000" w:rsidRDefault="00000000" w:rsidRPr="00000000" w14:paraId="00000070">
      <w:pPr>
        <w:widowControl w:val="0"/>
        <w:ind w:left="0" w:right="200" w:firstLine="0"/>
        <w:jc w:val="both"/>
        <w:rPr>
          <w:rFonts w:ascii="Consolas" w:cs="Consolas" w:eastAsia="Consolas" w:hAnsi="Consolas"/>
          <w:b w:val="1"/>
          <w:sz w:val="16"/>
          <w:szCs w:val="16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highlight w:val="yellow"/>
          <w:rtl w:val="0"/>
        </w:rPr>
        <w:t xml:space="preserve">   "xml": "DalXml"</w:t>
      </w:r>
    </w:p>
    <w:p w:rsidR="00000000" w:rsidDel="00000000" w:rsidP="00000000" w:rsidRDefault="00000000" w:rsidRPr="00000000" w14:paraId="00000071">
      <w:pPr>
        <w:widowControl w:val="0"/>
        <w:ind w:left="0" w:right="200" w:firstLine="0"/>
        <w:jc w:val="both"/>
        <w:rPr>
          <w:rFonts w:ascii="Consolas" w:cs="Consolas" w:eastAsia="Consolas" w:hAnsi="Consolas"/>
          <w:b w:val="1"/>
          <w:sz w:val="16"/>
          <w:szCs w:val="16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72">
      <w:pPr>
        <w:widowControl w:val="0"/>
        <w:bidi w:val="1"/>
        <w:ind w:left="0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bidi w:val="1"/>
        <w:ind w:left="72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Factory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DAL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4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DalApi;</w:t>
      </w:r>
    </w:p>
    <w:p w:rsidR="00000000" w:rsidDel="00000000" w:rsidP="00000000" w:rsidRDefault="00000000" w:rsidRPr="00000000" w14:paraId="00000075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System.Reflection;</w:t>
      </w:r>
    </w:p>
    <w:p w:rsidR="00000000" w:rsidDel="00000000" w:rsidP="00000000" w:rsidRDefault="00000000" w:rsidRPr="00000000" w14:paraId="00000076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DalApi.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0" w:lineRule="auto"/>
        <w:rPr>
          <w:rFonts w:ascii="Consolas" w:cs="Consolas" w:eastAsia="Consolas" w:hAnsi="Consolas"/>
          <w:b w:val="1"/>
          <w:color w:val="2b91a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Factory</w:t>
      </w:r>
    </w:p>
    <w:p w:rsidR="00000000" w:rsidDel="00000000" w:rsidP="00000000" w:rsidRDefault="00000000" w:rsidRPr="00000000" w14:paraId="00000079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IDal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? Get()</w:t>
      </w:r>
    </w:p>
    <w:p w:rsidR="00000000" w:rsidDel="00000000" w:rsidP="00000000" w:rsidRDefault="00000000" w:rsidRPr="00000000" w14:paraId="0000007B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dalType = s_dalName</w:t>
      </w:r>
    </w:p>
    <w:p w:rsidR="00000000" w:rsidDel="00000000" w:rsidP="00000000" w:rsidRDefault="00000000" w:rsidRPr="00000000" w14:paraId="0000007D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??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$"DAL name is not extracted from the configuration"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shd w:fill="b6d7a8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dal = s_dalPackages[dalType]</w:t>
      </w:r>
    </w:p>
    <w:p w:rsidR="00000000" w:rsidDel="00000000" w:rsidP="00000000" w:rsidRDefault="00000000" w:rsidRPr="00000000" w14:paraId="0000007F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??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$"Package for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{dalType}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 is not found in packages list"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before="0" w:lineRule="auto"/>
        <w:rPr>
          <w:rFonts w:ascii="Consolas" w:cs="Consolas" w:eastAsia="Consolas" w:hAnsi="Consolas"/>
          <w:b w:val="1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try</w:t>
      </w:r>
    </w:p>
    <w:p w:rsidR="00000000" w:rsidDel="00000000" w:rsidP="00000000" w:rsidRDefault="00000000" w:rsidRPr="00000000" w14:paraId="00000082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.Load(dal ??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$"Package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{dal}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 is null"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"Failed to load {dal}.dll package"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? type =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.GetType(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$"Dal.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{dal}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{dal}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??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$"Class Dal.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{dal}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 was not found in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{dal}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.dll"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type.GetProperty(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"Instance"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BindingFlags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.Public |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BindingFlags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.Static)?</w:t>
      </w:r>
    </w:p>
    <w:p w:rsidR="00000000" w:rsidDel="00000000" w:rsidP="00000000" w:rsidRDefault="00000000" w:rsidRPr="00000000" w14:paraId="0000008E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       .GetValue(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IDal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??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rtl w:val="0"/>
        </w:rPr>
        <w:t xml:space="preserve">DalConfigException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$"Class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{dal}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 is not singleton or Instance property not found"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widowControl w:val="0"/>
        <w:spacing w:before="0" w:lineRule="auto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bidi w:val="1"/>
        <w:ind w:left="708.661417322835" w:right="200" w:firstLine="0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DalApi.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20"/>
          <w:szCs w:val="20"/>
          <w:rtl w:val="0"/>
        </w:rPr>
        <w:t xml:space="preserve">DalConfig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גלובליות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אינדקס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מגובבת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[s_dalPackages[dalType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שבאינדקס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20"/>
          <w:szCs w:val="20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.Load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dll.*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DalList.dll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.GetType(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$"Dal.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{dal}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{dal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reflection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דטא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הטיפוס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Dal.DalList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DalList.dll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type.GetProperty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דטא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"Instance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6"/>
          <w:szCs w:val="16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(GetValue(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דטא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rtl w:val="0"/>
        </w:rPr>
        <w:t xml:space="preserve">"Instance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6"/>
          <w:szCs w:val="16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הסטטית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הסינגלטון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"/>
        </w:numPr>
        <w:bidi w:val="1"/>
        <w:ind w:left="720" w:right="200" w:hanging="360"/>
        <w:jc w:val="both"/>
        <w:rPr>
          <w:rFonts w:ascii="David" w:cs="David" w:eastAsia="David" w:hAnsi="David"/>
          <w:sz w:val="24"/>
          <w:szCs w:val="24"/>
          <w:highlight w:val="cyan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שכלול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הפונקציונליות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dalconfig.xml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חבילות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אטריבוטים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מרחב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השמות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=namespace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ושם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=class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שהשמות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מהקביעות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ברירת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מחדל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שעשינו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IDal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ושם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4.3307086614186" w:right="0" w:hanging="360"/>
        <w:jc w:val="both"/>
        <w:rPr>
          <w:rFonts w:ascii="David" w:cs="David" w:eastAsia="David" w:hAnsi="David"/>
          <w:color w:val="366091"/>
        </w:rPr>
      </w:pPr>
      <w:bookmarkStart w:colFirst="0" w:colLast="0" w:name="_hpr2xedxd5z9" w:id="5"/>
      <w:bookmarkEnd w:id="5"/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עדכונים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בשכבות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366091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366091"/>
          <w:rtl w:val="0"/>
        </w:rPr>
        <w:t xml:space="preserve">PL</w:t>
      </w:r>
    </w:p>
    <w:p w:rsidR="00000000" w:rsidDel="00000000" w:rsidP="00000000" w:rsidRDefault="00000000" w:rsidRPr="00000000" w14:paraId="0000009D">
      <w:pPr>
        <w:widowControl w:val="0"/>
        <w:bidi w:val="1"/>
        <w:ind w:right="20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widowControl w:val="0"/>
        <w:bidi w:val="1"/>
        <w:spacing w:after="0" w:before="40" w:lineRule="auto"/>
        <w:ind w:firstLine="720"/>
        <w:jc w:val="both"/>
        <w:rPr>
          <w:rFonts w:ascii="David" w:cs="David" w:eastAsia="David" w:hAnsi="David"/>
          <w:b w:val="1"/>
          <w:color w:val="1f3863"/>
          <w:sz w:val="24"/>
          <w:szCs w:val="24"/>
          <w:u w:val="single"/>
        </w:rPr>
      </w:pPr>
      <w:bookmarkStart w:colFirst="0" w:colLast="0" w:name="_fkmecbohiynx" w:id="6"/>
      <w:bookmarkEnd w:id="6"/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u w:val="single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u w:val="single"/>
          <w:rtl w:val="0"/>
        </w:rPr>
        <w:t xml:space="preserve">BL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6"/>
        </w:numPr>
        <w:bidi w:val="1"/>
        <w:ind w:left="72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BlApi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Factory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6"/>
        </w:numPr>
        <w:bidi w:val="1"/>
        <w:ind w:left="1062.9921259842524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6"/>
        </w:numPr>
        <w:bidi w:val="1"/>
        <w:ind w:left="1062.9921259842524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2"/>
        </w:numPr>
        <w:bidi w:val="1"/>
        <w:ind w:left="1417.32283464567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17.32283464567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פרמטרים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17.32283464567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מוחזר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IBL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17.32283464567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Bl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BlImplementation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6"/>
        </w:numPr>
        <w:bidi w:val="1"/>
        <w:ind w:left="72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62.9921259842524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נחליף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DalList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היצרן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()DalApi.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widowControl w:val="0"/>
        <w:bidi w:val="1"/>
        <w:spacing w:after="0" w:before="40" w:lineRule="auto"/>
        <w:jc w:val="both"/>
        <w:rPr>
          <w:rFonts w:ascii="David" w:cs="David" w:eastAsia="David" w:hAnsi="David"/>
          <w:b w:val="1"/>
          <w:color w:val="1f3863"/>
          <w:sz w:val="24"/>
          <w:szCs w:val="24"/>
          <w:u w:val="single"/>
        </w:rPr>
      </w:pPr>
      <w:bookmarkStart w:colFirst="0" w:colLast="0" w:name="_fk24f1hfpx0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widowControl w:val="0"/>
        <w:bidi w:val="1"/>
        <w:spacing w:after="0" w:before="40" w:lineRule="auto"/>
        <w:jc w:val="both"/>
        <w:rPr>
          <w:rFonts w:ascii="David" w:cs="David" w:eastAsia="David" w:hAnsi="David"/>
          <w:b w:val="1"/>
          <w:color w:val="1f3863"/>
          <w:sz w:val="24"/>
          <w:szCs w:val="24"/>
          <w:u w:val="single"/>
        </w:rPr>
      </w:pPr>
      <w:bookmarkStart w:colFirst="0" w:colLast="0" w:name="_bycqfqmyr96c" w:id="8"/>
      <w:bookmarkEnd w:id="8"/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u w:val="single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u w:val="single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u w:val="single"/>
          <w:rtl w:val="0"/>
        </w:rPr>
        <w:t xml:space="preserve">PL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8"/>
        </w:numPr>
        <w:bidi w:val="1"/>
        <w:ind w:left="72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8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BlImplementation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8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נחליף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היצרן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()BlApi.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bidi w:val="1"/>
        <w:ind w:left="0" w:right="20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line="240" w:lineRule="auto"/>
        <w:jc w:val="center"/>
        <w:rPr/>
      </w:pP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רבה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footerReference r:id="rId23" w:type="default"/>
      <w:pgSz w:h="16834" w:w="11909" w:orient="portrait"/>
      <w:pgMar w:bottom="1116.574803149606" w:top="1133.8582677165355" w:left="1142.2047244094495" w:right="1133.85826771653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3.png"/><Relationship Id="rId22" Type="http://schemas.openxmlformats.org/officeDocument/2006/relationships/image" Target="media/image17.png"/><Relationship Id="rId10" Type="http://schemas.openxmlformats.org/officeDocument/2006/relationships/image" Target="media/image1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