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Adam I. Stratmeyer - Biography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Adam I. Stratmeyer is a versatile professional with a rich academic background and diverse expertise in psychology, law, education, and ministry. He earned an Associate of Arts from South Dakota School of Mines &amp; Technology in 2012, followed by a Bachelor of Science in Psychology from the University of South Dakota in 2014, and a Juris Doctor (JD) from USD Law School in 2017. His unique combination of legal and psychological education enables him to navigate both fields with exceptional insight.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Academic Expertise</w:t>
      </w:r>
    </w:p>
    <w:p w:rsidR="00000000" w:rsidDel="00000000" w:rsidP="00000000" w:rsidRDefault="00000000" w:rsidRPr="00000000" w14:paraId="00000006">
      <w:pPr>
        <w:rPr/>
      </w:pPr>
      <w:r w:rsidDel="00000000" w:rsidR="00000000" w:rsidRPr="00000000">
        <w:rPr>
          <w:rtl w:val="0"/>
        </w:rPr>
        <w:t xml:space="preserve">Stratmeyer has taught a variety of subjects, including psychology and sociology, at Western Dakota Technical Institute. His courses often cover topics such as general psychology, personality theories, group dynamics, and social behavior. He is particularly known for his ability to simplify complex psychological theories, making them accessible to students and the general public. His teaching style is engaging, with a focus on practical applications of social science theories. His published work, Psychological Theories of Personality: A Practical(ish) Guide for the Layperson, reflects his commitment to making academic concepts understandable and relevant for everyday life​(</w:t>
      </w:r>
    </w:p>
    <w:p w:rsidR="00000000" w:rsidDel="00000000" w:rsidP="00000000" w:rsidRDefault="00000000" w:rsidRPr="00000000" w14:paraId="00000007">
      <w:pPr>
        <w:rPr/>
      </w:pPr>
      <w:r w:rsidDel="00000000" w:rsidR="00000000" w:rsidRPr="00000000">
        <w:rPr>
          <w:rtl w:val="0"/>
        </w:rPr>
        <w:t xml:space="preserve">MyWDT</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ThriftBooks</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Legal Expertise</w:t>
      </w:r>
    </w:p>
    <w:p w:rsidR="00000000" w:rsidDel="00000000" w:rsidP="00000000" w:rsidRDefault="00000000" w:rsidRPr="00000000" w14:paraId="0000000D">
      <w:pPr>
        <w:rPr/>
      </w:pPr>
      <w:r w:rsidDel="00000000" w:rsidR="00000000" w:rsidRPr="00000000">
        <w:rPr>
          <w:rtl w:val="0"/>
        </w:rPr>
        <w:t xml:space="preserve">With his Juris Doctorate, Stratmeyer is well-versed in legal theory and practice, focusing on areas such as civil litigation, legal writing, and the intersection of law and psychology. His work in legal education emphasizes ethical practices and compliance with regulatory frameworks, particularly in therapeutic settings​(</w:t>
      </w:r>
    </w:p>
    <w:p w:rsidR="00000000" w:rsidDel="00000000" w:rsidP="00000000" w:rsidRDefault="00000000" w:rsidRPr="00000000" w14:paraId="0000000E">
      <w:pPr>
        <w:rPr/>
      </w:pPr>
      <w:r w:rsidDel="00000000" w:rsidR="00000000" w:rsidRPr="00000000">
        <w:rPr>
          <w:rtl w:val="0"/>
        </w:rPr>
        <w:t xml:space="preserve">MyWDT</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Findlaw</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Ministerial Work and Community Leadership</w:t>
      </w:r>
    </w:p>
    <w:p w:rsidR="00000000" w:rsidDel="00000000" w:rsidP="00000000" w:rsidRDefault="00000000" w:rsidRPr="00000000" w14:paraId="00000014">
      <w:pPr>
        <w:rPr/>
      </w:pPr>
      <w:r w:rsidDel="00000000" w:rsidR="00000000" w:rsidRPr="00000000">
        <w:rPr>
          <w:rtl w:val="0"/>
        </w:rPr>
        <w:t xml:space="preserve">Beyond his academic and legal roles, Stratmeyer is an ordained minister through the Universal Life Church, where he has served for over 15 years. He provides a range of services, including officiating weddings, premarital counseling, and spiritual guidance. His approach to ministry emphasizes inclusivity, personal growth, and the development of supportive community networks. His work in this area blends empathy, spirituality, and innovation​(</w:t>
      </w:r>
    </w:p>
    <w:p w:rsidR="00000000" w:rsidDel="00000000" w:rsidP="00000000" w:rsidRDefault="00000000" w:rsidRPr="00000000" w14:paraId="00000015">
      <w:pPr>
        <w:rPr/>
      </w:pPr>
      <w:r w:rsidDel="00000000" w:rsidR="00000000" w:rsidRPr="00000000">
        <w:rPr>
          <w:rtl w:val="0"/>
        </w:rPr>
        <w:t xml:space="preserve">Get Ordained Online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Get Ordained Online</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Adam I. Stratmeyer's multidisciplinary career reflects his dedication to education, legal integrity, and community service. His blend of psychology, law, and spiritual leadership positions him as a modern polymath committed to helping individuals grow and succeed across various life challenges.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