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ATAM-04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Environnement professionnel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04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Environnement professionnel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Continu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L'évaluation s'effectue tout au long du module via des interrogations écrites, des tests de connaissances et l'observation de la participation active de l'apprenant en classe.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Rigueur dans le travail personnel, assiduité, justesse des réponses aux tests périodiques et capacité à restituer les notions clés abordées en séance.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Vérifier l'acquisition progressive des concepts fondamentaux du module Environnement professionnel. Cet examen permet d'identifier les lacunes et d'ajuster l'apprentissage en temps réel.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