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4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nvironnement professionnel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4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Environnement professionnel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Environnement professionnel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