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8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Interaction en situations professionnell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8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Interaction en situations professionnell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Interaction en situations professionnelles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