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8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Interaction en situations professionnell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8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Interaction en situations professionnell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Interaction en situations professionnelle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