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ATAM-10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Marchandises dangereuses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10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Marchandises dangereuses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Sommatif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Examen final de synthèse comprenant une partie théorique globale et une épreuve pratique récapitulative couvrant l'ensemble des objectifs du module.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Qualité de la synthèse, conformité aux standards professionnels, autonomie dans la résolution de problèmes complexes et respect de la réglementation en vigueur.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Sanctionner l'atteinte finale des objectifs pédagogiques du module Marchandises dangereuses. Cette évaluation valide la capacité du stagiaire à intégrer l'ensemble des compétences visées.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