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ATAM-21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Recherche d’emploi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21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Recherche d’emploi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Recherche d’emploi.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