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RoutingFlag Migration: Boolean to Mode-Based Routing</w:t>
      </w:r>
    </w:p>
    <w:p>
      <w:pPr>
        <w:pStyle w:val="Heading2"/>
      </w:pPr>
      <w:r>
        <w:t>Background</w:t>
      </w:r>
    </w:p>
    <w:p>
      <w:r>
        <w:t>The existing implementation reads the configuration value RoutingFlag as a Boolean. However, the new requirement introduces three routing modes that must be represented as string values instead of a Boolean.</w:t>
      </w:r>
    </w:p>
    <w:p>
      <w:pPr>
        <w:pStyle w:val="Heading2"/>
      </w:pPr>
      <w:r>
        <w:t>Routing Modes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Legacy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Route to legacy system only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Route to new converter endpoint</w:t>
            </w:r>
          </w:p>
        </w:tc>
      </w:tr>
      <w:tr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Route to both systems (parallel routing)</w:t>
            </w:r>
          </w:p>
        </w:tc>
      </w:tr>
    </w:tbl>
    <w:p>
      <w:pPr>
        <w:pStyle w:val="Heading2"/>
      </w:pPr>
      <w:r>
        <w:t>1. Change the web.config</w:t>
      </w:r>
    </w:p>
    <w:p>
      <w:r>
        <w:t>Old configuration (Boolean):</w:t>
      </w:r>
    </w:p>
    <w:p>
      <w:r>
        <w:rPr>
          <w:b/>
        </w:rPr>
        <w:t>&lt;add key="RoutingFlag" value="true" /&gt;</w:t>
      </w:r>
    </w:p>
    <w:p>
      <w:r>
        <w:t>New configuration (String mode):</w:t>
      </w:r>
    </w:p>
    <w:p>
      <w:r>
        <w:t>&lt;hostRouting&gt;</w:t>
        <w:br/>
        <w:t xml:space="preserve">  &lt;!-- RoutingFlag values:</w:t>
        <w:br/>
        <w:t xml:space="preserve">       L = Legacy only</w:t>
        <w:br/>
        <w:t xml:space="preserve">       N = New converter endpoint</w:t>
        <w:br/>
        <w:t xml:space="preserve">       B = Both (dual routing) --&gt;</w:t>
        <w:br/>
        <w:t xml:space="preserve">  &lt;add key="RoutingFlag" value="N" /&gt;</w:t>
        <w:br/>
        <w:br/>
        <w:t xml:space="preserve">  &lt;add key="HostTranCodes"</w:t>
        <w:br/>
        <w:t xml:space="preserve">       value="1806,1807,1810,1906,1907,1910,2906,2907,2910,3101,3102" /&gt;</w:t>
        <w:br/>
        <w:t>&lt;/hostRouting&gt;</w:t>
      </w:r>
    </w:p>
    <w:p>
      <w:pPr>
        <w:pStyle w:val="Heading2"/>
      </w:pPr>
      <w:r>
        <w:t>2. Update the VB.NET Code</w:t>
      </w:r>
    </w:p>
    <w:p>
      <w:r>
        <w:t>Instead of parsing the value as Boolean, read it as a string and evaluate the routing mode.</w:t>
      </w:r>
    </w:p>
    <w:p>
      <w:r>
        <w:t>Create constants for clarity:</w:t>
      </w:r>
    </w:p>
    <w:p>
      <w:r>
        <w:t>Private Const ROUTE_LEGACY As String = "L"</w:t>
        <w:br/>
        <w:t>Private Const ROUTE_NEW As String = "N"</w:t>
        <w:br/>
        <w:t>Private Const ROUTE_BOTH As String = "B"</w:t>
        <w:br/>
      </w:r>
    </w:p>
    <w:p>
      <w:pPr>
        <w:pStyle w:val="Heading2"/>
      </w:pPr>
      <w:r>
        <w:t>3. Replace the Boolean Logic</w:t>
      </w:r>
    </w:p>
    <w:p>
      <w:r>
        <w:t>Old implementation:</w:t>
      </w:r>
    </w:p>
    <w:p>
      <w:r>
        <w:t>Dim routingFlag As Boolean = False</w:t>
        <w:br/>
        <w:t>If section IsNot Nothing Then</w:t>
        <w:br/>
        <w:t xml:space="preserve">    Boolean.TryParse(section("RoutingFlag"), routingFlag)</w:t>
        <w:br/>
        <w:t>End If</w:t>
        <w:br/>
        <w:br/>
        <w:t>If Not routingFlag Then</w:t>
        <w:br/>
        <w:t xml:space="preserve">    Return False</w:t>
        <w:br/>
        <w:t>End If</w:t>
      </w:r>
    </w:p>
    <w:p>
      <w:r>
        <w:t>New implementation:</w:t>
      </w:r>
    </w:p>
    <w:p>
      <w:r>
        <w:t>Dim routingMode As String = Nothing</w:t>
        <w:br/>
        <w:br/>
        <w:t>If section IsNot Nothing Then</w:t>
        <w:br/>
        <w:t xml:space="preserve">    routingMode = section("RoutingFlag")</w:t>
        <w:br/>
        <w:t>End If</w:t>
        <w:br/>
        <w:br/>
        <w:t>If String.IsNullOrWhiteSpace(routingMode) Then</w:t>
        <w:br/>
        <w:t xml:space="preserve">    Return False</w:t>
        <w:br/>
        <w:t>End If</w:t>
        <w:br/>
        <w:br/>
        <w:t>routingMode = routingMode.Trim().ToUpper()</w:t>
      </w:r>
    </w:p>
    <w:p>
      <w:pPr>
        <w:pStyle w:val="Heading2"/>
      </w:pPr>
      <w:r>
        <w:t>4. Routing Logic</w:t>
      </w:r>
    </w:p>
    <w:p>
      <w:r>
        <w:t>Select Case routingMode</w:t>
        <w:br/>
        <w:br/>
        <w:t xml:space="preserve">    Case ROUTE_LEGACY</w:t>
        <w:br/>
        <w:t xml:space="preserve">        ' Do not route to converter</w:t>
        <w:br/>
        <w:t xml:space="preserve">        Return False</w:t>
        <w:br/>
        <w:br/>
        <w:t xml:space="preserve">    Case ROUTE_NEW</w:t>
        <w:br/>
        <w:t xml:space="preserve">        ' Route to converter only</w:t>
        <w:br/>
        <w:t xml:space="preserve">        Return True</w:t>
        <w:br/>
        <w:br/>
        <w:t xml:space="preserve">    Case ROUTE_BOTH</w:t>
        <w:br/>
        <w:t xml:space="preserve">        ' Dual routing logic</w:t>
        <w:br/>
        <w:t xml:space="preserve">        Return True</w:t>
        <w:br/>
        <w:br/>
        <w:t xml:space="preserve">    Case Else</w:t>
        <w:br/>
        <w:t xml:space="preserve">        ' Unknown value</w:t>
        <w:br/>
        <w:t xml:space="preserve">        Return False</w:t>
        <w:br/>
        <w:br/>
        <w:t>End Select</w:t>
      </w:r>
    </w:p>
    <w:p>
      <w:pPr>
        <w:pStyle w:val="Heading2"/>
      </w:pPr>
      <w:r>
        <w:t>Architectural Note</w:t>
      </w:r>
    </w:p>
    <w:p>
      <w:r>
        <w:t>This change allows the system to support phased migration. During migration, traffic can be routed to the legacy system, the new system, or both simultaneously for validation and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