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4560"/>
        <w:gridCol w:w="4561"/>
      </w:tblGrid>
      <w:tr>
        <w:tc>
          <w:tcPr>
            <w:tcW w:type="dxa" w:w="45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16"/>
                <w:szCs w:val="16"/>
              </w:rPr>
              <w:t xml:space="preserve">REPUBLIC OF CAMEROON</w:t>
            </w:r>
          </w:p>
          <w:p>
            <w:pPr>
              <w:spacing w:after="0"/>
              <w:jc w:val="center"/>
            </w:pPr>
            <w:r>
              <w:rPr>
                <w:rFonts w:ascii="Times New Roman" w:cs="Times New Roman" w:eastAsia="Times New Roman" w:hAnsi="Times New Roman"/>
                <w:b/>
                <w:bCs/>
                <w:i/>
                <w:iCs/>
                <w:sz w:val="16"/>
                <w:szCs w:val="16"/>
              </w:rPr>
              <w:t xml:space="preserve">Peace-Work-Fatherland</w:t>
            </w:r>
          </w:p>
          <w:p>
            <w:pPr>
              <w:spacing w:after="0"/>
              <w:jc w:val="center"/>
            </w:pPr>
            <w:r>
              <w:rPr>
                <w:rFonts w:ascii="Times New Roman" w:cs="Times New Roman" w:eastAsia="Times New Roman" w:hAnsi="Times New Roman"/>
                <w:sz w:val="16"/>
                <w:szCs w:val="16"/>
              </w:rPr>
              <w:t xml:space="preserve">*****************</w:t>
            </w:r>
          </w:p>
          <w:p>
            <w:pPr>
              <w:spacing w:after="0"/>
              <w:jc w:val="center"/>
            </w:pPr>
            <w:r>
              <w:rPr>
                <w:rFonts w:ascii="Times New Roman" w:cs="Times New Roman" w:eastAsia="Times New Roman" w:hAnsi="Times New Roman"/>
                <w:b/>
                <w:bCs/>
                <w:sz w:val="16"/>
                <w:szCs w:val="16"/>
              </w:rPr>
              <w:t xml:space="preserve">MINISTRY OF HIGHER EDUCATION</w:t>
            </w:r>
          </w:p>
          <w:p>
            <w:pPr>
              <w:spacing w:after="0"/>
              <w:jc w:val="center"/>
            </w:pPr>
            <w:r>
              <w:rPr>
                <w:rFonts w:ascii="Times New Roman" w:cs="Times New Roman" w:eastAsia="Times New Roman" w:hAnsi="Times New Roman"/>
                <w:sz w:val="16"/>
                <w:szCs w:val="16"/>
              </w:rPr>
              <w:t xml:space="preserve">*****************</w:t>
            </w:r>
          </w:p>
          <w:p>
            <w:pPr>
              <w:spacing w:after="0"/>
              <w:jc w:val="center"/>
            </w:pPr>
            <w:r>
              <w:rPr>
                <w:rFonts w:ascii="Times New Roman" w:cs="Times New Roman" w:eastAsia="Times New Roman" w:hAnsi="Times New Roman"/>
                <w:b/>
                <w:bCs/>
                <w:sz w:val="16"/>
                <w:szCs w:val="16"/>
              </w:rPr>
              <w:t xml:space="preserve">INSTITUT UNIVERSITAIRE DE LA CÔTE</w:t>
            </w:r>
          </w:p>
          <w:p>
            <w:pPr>
              <w:spacing w:after="0"/>
              <w:jc w:val="center"/>
            </w:pPr>
            <w:r>
              <w:rPr>
                <w:rFonts w:ascii="Times New Roman" w:cs="Times New Roman" w:eastAsia="Times New Roman" w:hAnsi="Times New Roman"/>
                <w:sz w:val="16"/>
                <w:szCs w:val="16"/>
              </w:rPr>
              <w:t xml:space="preserve">*****************</w:t>
            </w:r>
          </w:p>
          <w:p>
            <w:pPr>
              <w:spacing w:after="0"/>
              <w:jc w:val="center"/>
            </w:pPr>
            <w:r>
              <w:rPr>
                <w:rFonts w:ascii="Times New Roman" w:cs="Times New Roman" w:eastAsia="Times New Roman" w:hAnsi="Times New Roman"/>
                <w:b/>
                <w:bCs/>
                <w:sz w:val="16"/>
                <w:szCs w:val="16"/>
              </w:rPr>
              <w:t xml:space="preserve">SCHOOL OF ENGINEERING &amp; APPLIED SCIENCES</w:t>
            </w:r>
          </w:p>
          <w:p>
            <w:pPr>
              <w:spacing w:after="0"/>
              <w:jc w:val="center"/>
            </w:pPr>
            <w:r>
              <w:rPr>
                <w:rFonts w:ascii="Times New Roman" w:cs="Times New Roman" w:eastAsia="Times New Roman" w:hAnsi="Times New Roman"/>
                <w:sz w:val="16"/>
                <w:szCs w:val="16"/>
              </w:rPr>
              <w:t xml:space="preserve">*****************</w:t>
            </w:r>
          </w:p>
        </w:tc>
        <w:tc>
          <w:tcPr>
            <w:tcW w:type="dxa" w:w="4561"/>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b/>
                <w:bCs/>
                <w:sz w:val="16"/>
                <w:szCs w:val="16"/>
              </w:rPr>
              <w:t xml:space="preserve">REPUBLIQUE DU CAMEROUN</w:t>
            </w:r>
          </w:p>
          <w:p>
            <w:pPr>
              <w:spacing w:after="0"/>
              <w:jc w:val="center"/>
            </w:pPr>
            <w:r>
              <w:rPr>
                <w:rFonts w:ascii="Times New Roman" w:cs="Times New Roman" w:eastAsia="Times New Roman" w:hAnsi="Times New Roman"/>
                <w:b/>
                <w:bCs/>
                <w:i/>
                <w:iCs/>
                <w:sz w:val="16"/>
                <w:szCs w:val="16"/>
              </w:rPr>
              <w:t xml:space="preserve">Paix-Travail-Patrie</w:t>
            </w:r>
          </w:p>
          <w:p>
            <w:pPr>
              <w:spacing w:after="0"/>
              <w:jc w:val="center"/>
            </w:pPr>
            <w:r>
              <w:rPr>
                <w:rFonts w:ascii="Times New Roman" w:cs="Times New Roman" w:eastAsia="Times New Roman" w:hAnsi="Times New Roman"/>
                <w:sz w:val="16"/>
                <w:szCs w:val="16"/>
              </w:rPr>
              <w:t xml:space="preserve">*****************</w:t>
            </w:r>
          </w:p>
          <w:p>
            <w:pPr>
              <w:spacing w:after="0"/>
              <w:jc w:val="center"/>
            </w:pPr>
            <w:r>
              <w:rPr>
                <w:rFonts w:ascii="Times New Roman" w:cs="Times New Roman" w:eastAsia="Times New Roman" w:hAnsi="Times New Roman"/>
                <w:b/>
                <w:bCs/>
                <w:sz w:val="16"/>
                <w:szCs w:val="16"/>
              </w:rPr>
              <w:t xml:space="preserve">MINISTERE DE L'ENSEIGNEMENT SUPERIEUR</w:t>
            </w:r>
          </w:p>
          <w:p>
            <w:pPr>
              <w:spacing w:after="0"/>
              <w:jc w:val="center"/>
            </w:pPr>
            <w:r>
              <w:rPr>
                <w:rFonts w:ascii="Times New Roman" w:cs="Times New Roman" w:eastAsia="Times New Roman" w:hAnsi="Times New Roman"/>
                <w:sz w:val="16"/>
                <w:szCs w:val="16"/>
              </w:rPr>
              <w:t xml:space="preserve">*****************</w:t>
            </w:r>
          </w:p>
          <w:p>
            <w:pPr>
              <w:spacing w:after="0"/>
              <w:jc w:val="center"/>
            </w:pPr>
            <w:r>
              <w:rPr>
                <w:rFonts w:ascii="Times New Roman" w:cs="Times New Roman" w:eastAsia="Times New Roman" w:hAnsi="Times New Roman"/>
                <w:b/>
                <w:bCs/>
                <w:sz w:val="16"/>
                <w:szCs w:val="16"/>
              </w:rPr>
              <w:t xml:space="preserve">INSTITUT UNIVERSITAIRE DE LA CÔTE</w:t>
            </w:r>
          </w:p>
          <w:p>
            <w:pPr>
              <w:spacing w:after="0"/>
              <w:jc w:val="center"/>
            </w:pPr>
            <w:r>
              <w:rPr>
                <w:rFonts w:ascii="Times New Roman" w:cs="Times New Roman" w:eastAsia="Times New Roman" w:hAnsi="Times New Roman"/>
                <w:sz w:val="16"/>
                <w:szCs w:val="16"/>
              </w:rPr>
              <w:t xml:space="preserve">*****************</w:t>
            </w:r>
          </w:p>
          <w:p>
            <w:pPr>
              <w:spacing w:after="0"/>
              <w:jc w:val="center"/>
            </w:pPr>
            <w:r>
              <w:rPr>
                <w:rFonts w:ascii="Times New Roman" w:cs="Times New Roman" w:eastAsia="Times New Roman" w:hAnsi="Times New Roman"/>
                <w:b/>
                <w:bCs/>
                <w:sz w:val="16"/>
                <w:szCs w:val="16"/>
              </w:rPr>
              <w:t xml:space="preserve">SCHOOL OF ENGINEERING &amp; APPLIED SCIENCES</w:t>
            </w:r>
          </w:p>
          <w:p>
            <w:pPr>
              <w:spacing w:after="0"/>
              <w:jc w:val="center"/>
            </w:pPr>
            <w:r>
              <w:rPr>
                <w:rFonts w:ascii="Times New Roman" w:cs="Times New Roman" w:eastAsia="Times New Roman" w:hAnsi="Times New Roman"/>
                <w:sz w:val="16"/>
                <w:szCs w:val="16"/>
              </w:rPr>
              <w:t xml:space="preserve">*****************</w:t>
            </w:r>
          </w:p>
        </w:tc>
      </w:tr>
    </w:tbl>
    <w:p>
      <w:pPr>
        <w:spacing w:after="120"/>
      </w:pPr>
    </w:p>
    <w:p>
      <w:pPr>
        <w:spacing w:after="160"/>
        <w:jc w:val="center"/>
      </w:pPr>
      <w:r>
        <w:drawing>
          <wp:inline distT="0" distB="0" distL="0" distR="0">
            <wp:extent cx="1047750" cy="981075"/>
            <wp:effectExtent t="0" r="0" b="0" l="0"/>
            <wp:docPr id="1" name="iuc.png" descr="iuc.png" title="i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981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1047750" cy="1047750"/>
            <wp:effectExtent t="0" r="0" b="0" l="0"/>
            <wp:docPr id="1" name="seas.png" descr="seas.png" title="s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1047750"/>
                    </a:xfrm>
                    <a:prstGeom prst="rect">
                      <a:avLst/>
                    </a:prstGeom>
                  </pic:spPr>
                </pic:pic>
              </a:graphicData>
            </a:graphic>
          </wp:inline>
        </w:drawing>
      </w:r>
      <w:r>
        <w:rPr>
          <w:rFonts w:ascii="Times New Roman" w:cs="Times New Roman" w:eastAsia="Times New Roman" w:hAnsi="Times New Roman"/>
        </w:rPr>
        <w:t xml:space="preserve">          </w:t>
      </w:r>
      <w:r>
        <w:rPr>
          <w:rFonts w:ascii="Times New Roman" w:cs="Times New Roman" w:eastAsia="Times New Roman" w:hAnsi="Times New Roman"/>
          <w:sz w:val="20"/>
          <w:szCs w:val="20"/>
          <w:highlight w:val="yellow"/>
        </w:rPr>
        <w:t xml:space="preserve">[[Soro Nua Agency logo]]</w:t>
      </w:r>
    </w:p>
    <w:p>
      <w:pPr>
        <w:spacing w:after="200" w:before="120"/>
        <w:jc w:val="center"/>
      </w:pPr>
      <w:r>
        <w:rPr>
          <w:rFonts w:ascii="Times New Roman" w:cs="Times New Roman" w:eastAsia="Times New Roman" w:hAnsi="Times New Roman"/>
          <w:b/>
          <w:bCs/>
          <w:sz w:val="32"/>
          <w:szCs w:val="32"/>
        </w:rPr>
        <w:t xml:space="preserve">INTERNSHIP REPORT</w:t>
      </w:r>
    </w:p>
    <w:tbl>
      <w:tblPr>
        <w:tblW w:type="dxa" w:w="8721"/>
        <w:jc w:val="center"/>
        <w:tblBorders>
          <w:top w:val="single" w:color="auto" w:sz="4"/>
          <w:left w:val="single" w:color="auto" w:sz="4"/>
          <w:bottom w:val="single" w:color="auto" w:sz="4"/>
          <w:right w:val="single" w:color="auto" w:sz="4"/>
          <w:insideH w:val="single" w:color="auto" w:sz="4"/>
          <w:insideV w:val="single" w:color="auto" w:sz="4"/>
        </w:tblBorders>
      </w:tblPr>
      <w:tblGrid>
        <w:gridCol w:w="8721"/>
      </w:tblGrid>
      <w:tr>
        <w:tc>
          <w:tcPr>
            <w:tcW w:type="dxa" w:w="8721"/>
            <w:tcBorders>
              <w:top w:val="none" w:color="FFFFFF" w:sz="0"/>
              <w:left w:val="none" w:color="FFFFFF" w:sz="0"/>
              <w:bottom w:val="none" w:color="FFFFFF" w:sz="0"/>
              <w:right w:val="none" w:color="FFFFFF" w:sz="0"/>
            </w:tcBorders>
            <w:shd w:fill="2F5597" w:color="auto" w:val="clear"/>
            <w:tcMar>
              <w:top w:type="dxa" w:w="140"/>
              <w:left w:type="dxa" w:w="200"/>
              <w:bottom w:type="dxa" w:w="140"/>
              <w:right w:type="dxa" w:w="200"/>
            </w:tcMar>
          </w:tcPr>
          <w:p>
            <w:pPr>
              <w:spacing w:after="0"/>
              <w:jc w:val="center"/>
            </w:pPr>
            <w:r>
              <w:rPr>
                <w:rFonts w:ascii="Times New Roman" w:cs="Times New Roman" w:eastAsia="Times New Roman" w:hAnsi="Times New Roman"/>
                <w:b/>
                <w:bCs/>
                <w:color w:val="FFFFFF"/>
                <w:sz w:val="26"/>
                <w:szCs w:val="26"/>
              </w:rPr>
              <w:t xml:space="preserve">DEVELOPMENT OF AN ADVERTISING CAMPAIGN PERFORMANCE PREDICTION TOOL FOR SORO NUA AGENCY (SORO NUA CAMPAIGN PREDICTOR)</w:t>
            </w:r>
          </w:p>
        </w:tc>
      </w:tr>
    </w:tbl>
    <w:p>
      <w:pPr>
        <w:spacing w:after="160"/>
      </w:pPr>
    </w:p>
    <w:p>
      <w:pPr>
        <w:spacing w:after="120" w:before="0" w:line="276"/>
        <w:jc w:val="both"/>
      </w:pPr>
      <w:r>
        <w:rPr>
          <w:rFonts w:ascii="Times New Roman" w:cs="Times New Roman" w:eastAsia="Times New Roman" w:hAnsi="Times New Roman"/>
        </w:rPr>
        <w:t xml:space="preserve">An internship done from the </w:t>
      </w:r>
      <w:r>
        <w:rPr>
          <w:rFonts w:ascii="Times New Roman" w:cs="Times New Roman" w:eastAsia="Times New Roman" w:hAnsi="Times New Roman"/>
          <w:b/>
          <w:bCs/>
        </w:rPr>
        <w:t xml:space="preserve">22nd of June</w:t>
      </w:r>
      <w:r>
        <w:rPr>
          <w:rFonts w:ascii="Times New Roman" w:cs="Times New Roman" w:eastAsia="Times New Roman" w:hAnsi="Times New Roman"/>
        </w:rPr>
        <w:t xml:space="preserve"> to the </w:t>
      </w:r>
      <w:r>
        <w:rPr>
          <w:rFonts w:ascii="Times New Roman" w:cs="Times New Roman" w:eastAsia="Times New Roman" w:hAnsi="Times New Roman"/>
          <w:b/>
          <w:bCs/>
        </w:rPr>
        <w:t xml:space="preserve">27th of August 2026</w:t>
      </w:r>
      <w:r>
        <w:rPr>
          <w:rFonts w:ascii="Times New Roman" w:cs="Times New Roman" w:eastAsia="Times New Roman" w:hAnsi="Times New Roman"/>
        </w:rPr>
        <w:t xml:space="preserve">, with report submitted to the Department of Engineering, SEAS-IUC, in partial fulfilment of the requirements for the award of a Bachelor of Engineering (B. Eng.) degree in Computer Science and Engineering</w:t>
      </w:r>
    </w:p>
    <w:p>
      <w:pPr>
        <w:spacing w:after="80" w:before="0" w:line="276"/>
        <w:jc w:val="center"/>
      </w:pPr>
      <w:r>
        <w:rPr>
          <w:rFonts w:ascii="Times New Roman" w:cs="Times New Roman" w:eastAsia="Times New Roman" w:hAnsi="Times New Roman"/>
          <w:i/>
          <w:iCs/>
        </w:rPr>
        <w:t xml:space="preserve">Written and Presented by:</w:t>
      </w:r>
      <w:r>
        <w:rPr>
          <w:rFonts w:ascii="Times New Roman" w:cs="Times New Roman" w:eastAsia="Times New Roman" w:hAnsi="Times New Roman"/>
        </w:rPr>
        <w:t xml:space="preserve"> </w:t>
      </w:r>
    </w:p>
    <w:p>
      <w:pPr>
        <w:spacing w:after="60" w:before="0" w:line="276"/>
        <w:jc w:val="center"/>
      </w:pPr>
      <w:r>
        <w:rPr>
          <w:rFonts w:ascii="Times New Roman" w:cs="Times New Roman" w:eastAsia="Times New Roman" w:hAnsi="Times New Roman"/>
          <w:b/>
          <w:bCs/>
        </w:rPr>
        <w:t xml:space="preserve">MEKA-MEVOUNG JEAN DAUNICK, </w:t>
      </w:r>
      <w:r>
        <w:rPr>
          <w:rFonts w:ascii="Times New Roman" w:cs="Times New Roman" w:eastAsia="Times New Roman" w:hAnsi="Times New Roman"/>
          <w:b/>
          <w:bCs/>
          <w:highlight w:val="yellow"/>
        </w:rPr>
        <w:t xml:space="preserve">IUC………… (matricule)</w:t>
      </w:r>
    </w:p>
    <w:p>
      <w:pPr>
        <w:spacing w:after="40" w:before="0" w:line="276"/>
        <w:jc w:val="center"/>
      </w:pPr>
      <w:r>
        <w:rPr>
          <w:rFonts w:ascii="Times New Roman" w:cs="Times New Roman" w:eastAsia="Times New Roman" w:hAnsi="Times New Roman"/>
        </w:rPr>
        <w:t xml:space="preserve">Cycle: </w:t>
      </w:r>
      <w:r>
        <w:rPr>
          <w:rFonts w:ascii="Times New Roman" w:cs="Times New Roman" w:eastAsia="Times New Roman" w:hAnsi="Times New Roman"/>
          <w:b/>
          <w:bCs/>
        </w:rPr>
        <w:t xml:space="preserve">Bachelor of Engineering (B. Eng.)</w:t>
      </w:r>
    </w:p>
    <w:p>
      <w:pPr>
        <w:spacing w:after="200" w:before="0" w:line="276"/>
        <w:jc w:val="center"/>
      </w:pPr>
      <w:r>
        <w:rPr>
          <w:rFonts w:ascii="Times New Roman" w:cs="Times New Roman" w:eastAsia="Times New Roman" w:hAnsi="Times New Roman"/>
        </w:rPr>
        <w:t xml:space="preserve">Speciality: </w:t>
      </w:r>
      <w:r>
        <w:rPr>
          <w:rFonts w:ascii="Times New Roman" w:cs="Times New Roman" w:eastAsia="Times New Roman" w:hAnsi="Times New Roman"/>
          <w:b/>
          <w:bCs/>
        </w:rPr>
        <w:t xml:space="preserve">Computer Science and Engineering (CSE)</w:t>
      </w:r>
    </w:p>
    <w:p>
      <w:pPr>
        <w:spacing w:after="120" w:before="0" w:line="276"/>
        <w:jc w:val="center"/>
      </w:pPr>
      <w:r>
        <w:rPr>
          <w:rFonts w:ascii="Times New Roman" w:cs="Times New Roman" w:eastAsia="Times New Roman" w:hAnsi="Times New Roman"/>
          <w:i/>
          <w:iCs/>
        </w:rPr>
        <w:t xml:space="preserve">Under the supervision of:</w:t>
      </w:r>
      <w:r>
        <w:rPr>
          <w:rFonts w:ascii="Times New Roman" w:cs="Times New Roman" w:eastAsia="Times New Roman" w:hAnsi="Times New Roman"/>
        </w:rPr>
        <w:t xml:space="preserve"> </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4560"/>
        <w:gridCol w:w="4561"/>
      </w:tblGrid>
      <w:tr>
        <w:tc>
          <w:tcPr>
            <w:tcW w:type="dxa" w:w="4560"/>
            <w:tcBorders>
              <w:top w:val="none" w:color="FFFFFF" w:sz="0"/>
              <w:left w:val="none" w:color="FFFFFF" w:sz="0"/>
              <w:bottom w:val="none" w:color="FFFFFF" w:sz="0"/>
              <w:right w:val="none" w:color="FFFFFF" w:sz="0"/>
            </w:tcBorders>
          </w:tcPr>
          <w:p>
            <w:pPr>
              <w:spacing w:after="20" w:before="0" w:line="276"/>
              <w:jc w:val="left"/>
            </w:pPr>
            <w:r>
              <w:rPr>
                <w:rFonts w:ascii="Times New Roman" w:cs="Times New Roman" w:eastAsia="Times New Roman" w:hAnsi="Times New Roman"/>
                <w:b/>
                <w:bCs/>
                <w:highlight w:val="yellow"/>
              </w:rPr>
              <w:t xml:space="preserve">Mr./Mrs. ACADEMIC SUPERVISOR NAME</w:t>
            </w:r>
          </w:p>
          <w:p>
            <w:pPr>
              <w:spacing w:after="120" w:before="0" w:line="276"/>
              <w:jc w:val="left"/>
            </w:pPr>
            <w:r>
              <w:rPr>
                <w:rFonts w:ascii="Times New Roman" w:cs="Times New Roman" w:eastAsia="Times New Roman" w:hAnsi="Times New Roman"/>
                <w:b/>
                <w:bCs/>
              </w:rPr>
              <w:t xml:space="preserve">ACADEMIC SUPERVISOR</w:t>
            </w:r>
          </w:p>
        </w:tc>
        <w:tc>
          <w:tcPr>
            <w:tcW w:type="dxa" w:w="4561"/>
            <w:tcBorders>
              <w:top w:val="none" w:color="FFFFFF" w:sz="0"/>
              <w:left w:val="none" w:color="FFFFFF" w:sz="0"/>
              <w:bottom w:val="none" w:color="FFFFFF" w:sz="0"/>
              <w:right w:val="none" w:color="FFFFFF" w:sz="0"/>
            </w:tcBorders>
          </w:tcPr>
          <w:p>
            <w:pPr>
              <w:spacing w:after="20" w:before="0" w:line="276"/>
              <w:jc w:val="right"/>
            </w:pPr>
            <w:r>
              <w:rPr>
                <w:rFonts w:ascii="Times New Roman" w:cs="Times New Roman" w:eastAsia="Times New Roman" w:hAnsi="Times New Roman"/>
                <w:b/>
                <w:bCs/>
                <w:highlight w:val="yellow"/>
              </w:rPr>
              <w:t xml:space="preserve">Mr./Mrs. PROFESSIONAL SUPERVISOR NAME</w:t>
            </w:r>
          </w:p>
          <w:p>
            <w:pPr>
              <w:spacing w:after="120" w:before="0" w:line="276"/>
              <w:jc w:val="right"/>
            </w:pPr>
            <w:r>
              <w:rPr>
                <w:rFonts w:ascii="Times New Roman" w:cs="Times New Roman" w:eastAsia="Times New Roman" w:hAnsi="Times New Roman"/>
                <w:b/>
                <w:bCs/>
              </w:rPr>
              <w:t xml:space="preserve">PROFESSIONAL SUPERVISOR</w:t>
            </w:r>
          </w:p>
        </w:tc>
      </w:tr>
    </w:tbl>
    <w:p>
      <w:pPr>
        <w:spacing w:after="240"/>
      </w:pPr>
    </w:p>
    <w:tbl>
      <w:tblPr>
        <w:tblW w:type="dxa" w:w="2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none" w:color="FFFFFF" w:sz="0"/>
              <w:left w:val="none" w:color="FFFFFF" w:sz="0"/>
              <w:bottom w:val="none" w:color="FFFFFF" w:sz="0"/>
              <w:right w:val="none" w:color="FFFFFF" w:sz="0"/>
            </w:tcBorders>
            <w:shd w:fill="2F5597" w:color="auto" w:val="clear"/>
            <w:tcMar>
              <w:top w:type="dxa" w:w="80"/>
              <w:bottom w:type="dxa" w:w="80"/>
            </w:tcMar>
          </w:tcPr>
          <w:p>
            <w:pPr>
              <w:spacing w:after="0"/>
              <w:jc w:val="center"/>
            </w:pPr>
            <w:r>
              <w:rPr>
                <w:rFonts w:ascii="Times New Roman" w:cs="Times New Roman" w:eastAsia="Times New Roman" w:hAnsi="Times New Roman"/>
                <w:color w:val="FFFFFF"/>
                <w:sz w:val="24"/>
                <w:szCs w:val="24"/>
              </w:rPr>
              <w:t xml:space="preserve">2025/2026</w:t>
            </w:r>
          </w:p>
        </w:tc>
      </w:tr>
    </w:tbl>
    <w:p>
      <w:pPr>
        <w:sectPr>
          <w:pgSz w:w="12240" w:h="15840" w:orient="portrait"/>
          <w:pgMar w:top="1418" w:right="1418" w:bottom="1418" w:left="1701" w:header="600" w:footer="500" w:gutter="0"/>
          <w:pgBorders w:display="allPages" w:offsetFrom="page" w:zOrder="front">
            <w:top w:val="inset" w:color="000000" w:sz="6" w:space="24"/>
            <w:left w:val="inset" w:color="000000" w:sz="6" w:space="24"/>
            <w:bottom w:val="inset" w:color="000000" w:sz="6" w:space="24"/>
            <w:right w:val="inset" w:color="000000" w:sz="6" w:space="24"/>
          </w:pgBorders>
          <w:pgNumType/>
          <w:docGrid w:linePitch="360"/>
        </w:sectPr>
      </w:pPr>
    </w:p>
    <w:p>
      <w:pPr>
        <w:pStyle w:val="Heading1"/>
        <w:spacing w:after="200" w:before="0"/>
        <w:jc w:val="center"/>
      </w:pPr>
      <w:r>
        <w:rPr>
          <w:rFonts w:ascii="Times New Roman" w:cs="Times New Roman" w:eastAsia="Times New Roman" w:hAnsi="Times New Roman"/>
          <w:b/>
          <w:bCs/>
          <w:color w:val="000000"/>
          <w:sz w:val="28"/>
          <w:szCs w:val="28"/>
        </w:rPr>
        <w:t xml:space="preserve">APPROVAL</w:t>
      </w:r>
    </w:p>
    <w:p>
      <w:pPr>
        <w:spacing w:after="120" w:before="0" w:line="276"/>
        <w:jc w:val="both"/>
      </w:pPr>
      <w:r>
        <w:rPr>
          <w:rFonts w:ascii="Times New Roman" w:cs="Times New Roman" w:eastAsia="Times New Roman" w:hAnsi="Times New Roman"/>
        </w:rPr>
        <w:t xml:space="preserve">This internship report has been approved and accepted in partial fulfilment of the requirements for the Award of a Bachelor of Engineering (B. Eng.) degree in Computer Science and Engineering (CSE).</w:t>
      </w:r>
    </w:p>
    <w:p>
      <w:pPr>
        <w:spacing w:after="80" w:before="360"/>
      </w:pPr>
      <w:r>
        <w:rPr>
          <w:rFonts w:ascii="Times New Roman" w:cs="Times New Roman" w:eastAsia="Times New Roman" w:hAnsi="Times New Roman"/>
          <w:sz w:val="24"/>
          <w:szCs w:val="24"/>
          <w:u w:val="single"/>
        </w:rPr>
        <w:t xml:space="preserve">PROFESSIONAL SUPERVISOR:</w:t>
      </w:r>
    </w:p>
    <w:p>
      <w:pPr>
        <w:spacing w:after="120" w:before="0" w:line="276"/>
        <w:jc w:val="left"/>
      </w:pPr>
      <w:r>
        <w:rPr>
          <w:rFonts w:ascii="Times New Roman" w:cs="Times New Roman" w:eastAsia="Times New Roman" w:hAnsi="Times New Roman"/>
          <w:b/>
          <w:bCs/>
          <w:highlight w:val="yellow"/>
        </w:rPr>
        <w:t xml:space="preserve">Mr./Mrs. PROFESSIONAL SUPERVISOR NAME</w:t>
      </w:r>
    </w:p>
    <w:p>
      <w:pPr>
        <w:spacing w:after="40" w:before="120" w:line="276"/>
        <w:jc w:val="left"/>
      </w:pPr>
      <w:r>
        <w:rPr>
          <w:rFonts w:ascii="Times New Roman" w:cs="Times New Roman" w:eastAsia="Times New Roman" w:hAnsi="Times New Roman"/>
        </w:rPr>
        <w:t xml:space="preserve">Signature: ___________________________</w:t>
      </w:r>
    </w:p>
    <w:p>
      <w:pPr>
        <w:spacing w:after="120" w:before="0" w:line="276"/>
        <w:jc w:val="left"/>
      </w:pPr>
      <w:r>
        <w:rPr>
          <w:rFonts w:ascii="Times New Roman" w:cs="Times New Roman" w:eastAsia="Times New Roman" w:hAnsi="Times New Roman"/>
        </w:rPr>
        <w:t xml:space="preserve">Date: _______________________</w:t>
      </w:r>
    </w:p>
    <w:p>
      <w:pPr>
        <w:spacing w:after="80" w:before="360"/>
      </w:pPr>
      <w:r>
        <w:rPr>
          <w:rFonts w:ascii="Times New Roman" w:cs="Times New Roman" w:eastAsia="Times New Roman" w:hAnsi="Times New Roman"/>
          <w:sz w:val="24"/>
          <w:szCs w:val="24"/>
          <w:u w:val="single"/>
        </w:rPr>
        <w:t xml:space="preserve">ACADEMIC SUPERVISOR:</w:t>
      </w:r>
    </w:p>
    <w:p>
      <w:pPr>
        <w:spacing w:after="120" w:before="0" w:line="276"/>
        <w:jc w:val="left"/>
      </w:pPr>
      <w:r>
        <w:rPr>
          <w:rFonts w:ascii="Times New Roman" w:cs="Times New Roman" w:eastAsia="Times New Roman" w:hAnsi="Times New Roman"/>
          <w:b/>
          <w:bCs/>
          <w:highlight w:val="yellow"/>
        </w:rPr>
        <w:t xml:space="preserve">Mr./Mrs. ACADEMIC SUPERVISOR NAME</w:t>
      </w:r>
    </w:p>
    <w:p>
      <w:pPr>
        <w:spacing w:after="40" w:before="120" w:line="276"/>
        <w:jc w:val="left"/>
      </w:pPr>
      <w:r>
        <w:rPr>
          <w:rFonts w:ascii="Times New Roman" w:cs="Times New Roman" w:eastAsia="Times New Roman" w:hAnsi="Times New Roman"/>
        </w:rPr>
        <w:t xml:space="preserve">Signature: ___________________________</w:t>
      </w:r>
    </w:p>
    <w:p>
      <w:pPr>
        <w:spacing w:after="120" w:before="0" w:line="276"/>
        <w:jc w:val="left"/>
      </w:pPr>
      <w:r>
        <w:rPr>
          <w:rFonts w:ascii="Times New Roman" w:cs="Times New Roman" w:eastAsia="Times New Roman" w:hAnsi="Times New Roman"/>
        </w:rPr>
        <w:t xml:space="preserve">Date: _______________________</w:t>
      </w:r>
    </w:p>
    <w:p>
      <w:pPr>
        <w:spacing w:after="80" w:before="360"/>
      </w:pPr>
      <w:r>
        <w:rPr>
          <w:rFonts w:ascii="Times New Roman" w:cs="Times New Roman" w:eastAsia="Times New Roman" w:hAnsi="Times New Roman"/>
          <w:sz w:val="24"/>
          <w:szCs w:val="24"/>
          <w:u w:val="single"/>
        </w:rPr>
        <w:t xml:space="preserve">HEAD OF DEPARTMENT:</w:t>
      </w:r>
    </w:p>
    <w:p>
      <w:pPr>
        <w:spacing w:after="120" w:before="0" w:line="276"/>
        <w:jc w:val="left"/>
      </w:pPr>
      <w:r>
        <w:rPr>
          <w:rFonts w:ascii="Times New Roman" w:cs="Times New Roman" w:eastAsia="Times New Roman" w:hAnsi="Times New Roman"/>
          <w:b/>
          <w:bCs/>
          <w:highlight w:val="yellow"/>
        </w:rPr>
        <w:t xml:space="preserve">Mr./Mrs. HEAD OF DEPARTMENT NAME</w:t>
      </w:r>
    </w:p>
    <w:p>
      <w:pPr>
        <w:spacing w:after="40" w:before="120" w:line="276"/>
        <w:jc w:val="left"/>
      </w:pPr>
      <w:r>
        <w:rPr>
          <w:rFonts w:ascii="Times New Roman" w:cs="Times New Roman" w:eastAsia="Times New Roman" w:hAnsi="Times New Roman"/>
        </w:rPr>
        <w:t xml:space="preserve">Signature: ___________________________</w:t>
      </w:r>
    </w:p>
    <w:p>
      <w:pPr>
        <w:spacing w:after="120" w:before="0" w:line="276"/>
        <w:jc w:val="left"/>
      </w:pPr>
      <w:r>
        <w:rPr>
          <w:rFonts w:ascii="Times New Roman" w:cs="Times New Roman" w:eastAsia="Times New Roman" w:hAnsi="Times New Roman"/>
        </w:rPr>
        <w:t xml:space="preserve">Date: _______________________</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CERTIFICATION</w:t>
      </w:r>
    </w:p>
    <w:p>
      <w:pPr>
        <w:spacing w:after="120" w:before="0" w:line="276"/>
        <w:jc w:val="both"/>
      </w:pPr>
      <w:r>
        <w:rPr>
          <w:rFonts w:ascii="Times New Roman" w:cs="Times New Roman" w:eastAsia="Times New Roman" w:hAnsi="Times New Roman"/>
        </w:rPr>
        <w:t xml:space="preserve">I, MEKA-MEVOUNG JEAN DAUNICK, declare that I am the author of this report. I declare that this is an original work by me, containing no material previously published by another individual, except where legitimate acknowledgement has been made.</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DEDICATION</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120" w:before="0" w:line="276"/>
        <w:jc w:val="right"/>
      </w:pPr>
      <w:r>
        <w:rPr>
          <w:rFonts w:ascii="Times New Roman" w:cs="Times New Roman" w:eastAsia="Times New Roman" w:hAnsi="Times New Roman"/>
        </w:rPr>
        <w:t xml:space="preserve">I dedicate this work to my Family</w:t>
      </w:r>
    </w:p>
    <w:p>
      <w:pPr>
        <w:spacing w:after="120" w:before="0" w:line="276"/>
        <w:jc w:val="right"/>
      </w:pPr>
      <w:r>
        <w:rPr>
          <w:rFonts w:ascii="Times New Roman" w:cs="Times New Roman" w:eastAsia="Times New Roman" w:hAnsi="Times New Roman"/>
          <w:highlight w:val="yellow"/>
        </w:rPr>
        <w:t xml:space="preserve">Edit this dedication as you wish.</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ACKNOWLEDGEMENT</w:t>
      </w:r>
    </w:p>
    <w:p>
      <w:pPr>
        <w:spacing w:after="120" w:before="0" w:line="276"/>
        <w:jc w:val="both"/>
      </w:pPr>
      <w:r>
        <w:rPr>
          <w:rFonts w:ascii="Times New Roman" w:cs="Times New Roman" w:eastAsia="Times New Roman" w:hAnsi="Times New Roman"/>
        </w:rPr>
        <w:t xml:space="preserve">This report is the product of individual research, weeks of work, assistance and support, which allowed me to reach my goals in studies and professional experience. Its accomplishment required the help of several people who, from near or far, provided their professional, moral, material and intellectual support. I wish to express my gratitude to the following persons:</w:t>
      </w:r>
    </w:p>
    <w:p>
      <w:pPr>
        <w:pStyle w:val="ListParagraph"/>
        <w:numPr>
          <w:ilvl w:val="0"/>
          <w:numId w:val="2"/>
        </w:numPr>
        <w:spacing w:after="60" w:line="276"/>
        <w:jc w:val="both"/>
      </w:pPr>
      <w:r>
        <w:rPr>
          <w:rFonts w:ascii="Times New Roman" w:cs="Times New Roman" w:eastAsia="Times New Roman" w:hAnsi="Times New Roman"/>
          <w:b/>
          <w:bCs/>
        </w:rPr>
        <w:t xml:space="preserve">Mr. GUIMEZAP Paul</w:t>
      </w:r>
      <w:r>
        <w:rPr>
          <w:rFonts w:ascii="Times New Roman" w:cs="Times New Roman" w:eastAsia="Times New Roman" w:hAnsi="Times New Roman"/>
        </w:rPr>
        <w:t xml:space="preserve">, Founder and President of IUC, for the establishment of this institution devoted to training students.</w:t>
      </w:r>
    </w:p>
    <w:p>
      <w:pPr>
        <w:pStyle w:val="ListParagraph"/>
        <w:numPr>
          <w:ilvl w:val="0"/>
          <w:numId w:val="2"/>
        </w:numPr>
        <w:spacing w:after="60" w:line="276"/>
        <w:jc w:val="both"/>
      </w:pPr>
      <w:r>
        <w:rPr>
          <w:rFonts w:ascii="Times New Roman" w:cs="Times New Roman" w:eastAsia="Times New Roman" w:hAnsi="Times New Roman"/>
          <w:b/>
          <w:bCs/>
          <w:highlight w:val="yellow"/>
        </w:rPr>
        <w:t xml:space="preserve">Academic supervisor name</w:t>
      </w:r>
      <w:r>
        <w:rPr>
          <w:rFonts w:ascii="Times New Roman" w:cs="Times New Roman" w:eastAsia="Times New Roman" w:hAnsi="Times New Roman"/>
        </w:rPr>
        <w:t xml:space="preserve">, my Academic supervisor, for his/her guidance, advice and availability throughout this internship and the writing of this report.</w:t>
      </w:r>
    </w:p>
    <w:p>
      <w:pPr>
        <w:pStyle w:val="ListParagraph"/>
        <w:numPr>
          <w:ilvl w:val="0"/>
          <w:numId w:val="2"/>
        </w:numPr>
        <w:spacing w:after="60" w:line="276"/>
        <w:jc w:val="both"/>
      </w:pPr>
      <w:r>
        <w:rPr>
          <w:rFonts w:ascii="Times New Roman" w:cs="Times New Roman" w:eastAsia="Times New Roman" w:hAnsi="Times New Roman"/>
          <w:b/>
          <w:bCs/>
          <w:highlight w:val="yellow"/>
        </w:rPr>
        <w:t xml:space="preserve">Professional supervisor name</w:t>
      </w:r>
      <w:r>
        <w:rPr>
          <w:rFonts w:ascii="Times New Roman" w:cs="Times New Roman" w:eastAsia="Times New Roman" w:hAnsi="Times New Roman"/>
        </w:rPr>
        <w:t xml:space="preserve">, my Professional supervisor at Soro Nua Agency, for giving me the opportunity to carry out this project, for his/her trust, attention and precious remarks.</w:t>
      </w:r>
    </w:p>
    <w:p>
      <w:pPr>
        <w:pStyle w:val="ListParagraph"/>
        <w:numPr>
          <w:ilvl w:val="0"/>
          <w:numId w:val="2"/>
        </w:numPr>
        <w:spacing w:after="60" w:line="276"/>
        <w:jc w:val="both"/>
      </w:pPr>
      <w:r>
        <w:rPr>
          <w:rFonts w:ascii="Times New Roman" w:cs="Times New Roman" w:eastAsia="Times New Roman" w:hAnsi="Times New Roman"/>
          <w:b/>
          <w:bCs/>
          <w:highlight w:val="yellow"/>
        </w:rPr>
        <w:t xml:space="preserve">Names</w:t>
      </w:r>
      <w:r>
        <w:rPr>
          <w:rFonts w:ascii="Times New Roman" w:cs="Times New Roman" w:eastAsia="Times New Roman" w:hAnsi="Times New Roman"/>
        </w:rPr>
        <w:t xml:space="preserve">, the management and the marketing team of Soro Nua Agency, whose daily work inspired the problem addressed by this project.</w:t>
      </w:r>
    </w:p>
    <w:p>
      <w:pPr>
        <w:pStyle w:val="ListParagraph"/>
        <w:numPr>
          <w:ilvl w:val="0"/>
          <w:numId w:val="2"/>
        </w:numPr>
        <w:spacing w:after="60" w:line="276"/>
        <w:jc w:val="both"/>
      </w:pPr>
      <w:r>
        <w:rPr>
          <w:rFonts w:ascii="Times New Roman" w:cs="Times New Roman" w:eastAsia="Times New Roman" w:hAnsi="Times New Roman"/>
        </w:rPr>
        <w:t xml:space="preserve">My teachers at SEAS-IUC, who taught me the science of my field of study, and all my friends and colleagues who contributed to this work.</w:t>
      </w:r>
    </w:p>
    <w:p>
      <w:pPr>
        <w:spacing w:after="120" w:before="0" w:line="276"/>
        <w:jc w:val="both"/>
      </w:pPr>
      <w:r>
        <w:rPr>
          <w:rFonts w:ascii="Times New Roman" w:cs="Times New Roman" w:eastAsia="Times New Roman" w:hAnsi="Times New Roman"/>
        </w:rPr>
        <w:t xml:space="preserve">I am very grateful to my beloved family, most especially </w:t>
      </w:r>
      <w:r>
        <w:rPr>
          <w:rFonts w:ascii="Times New Roman" w:cs="Times New Roman" w:eastAsia="Times New Roman" w:hAnsi="Times New Roman"/>
          <w:highlight w:val="yellow"/>
        </w:rPr>
        <w:t xml:space="preserve">my mother/parents</w:t>
      </w:r>
      <w:r>
        <w:rPr>
          <w:rFonts w:ascii="Times New Roman" w:cs="Times New Roman" w:eastAsia="Times New Roman" w:hAnsi="Times New Roman"/>
        </w:rPr>
        <w:t xml:space="preserve">, for their persistent moral and financial support in every aspect of my education. </w:t>
      </w:r>
      <w:r>
        <w:rPr>
          <w:rFonts w:ascii="Times New Roman" w:cs="Times New Roman" w:eastAsia="Times New Roman" w:hAnsi="Times New Roman"/>
          <w:highlight w:val="yellow"/>
        </w:rPr>
        <w:t xml:space="preserve">Edit this paragraph as you wish.</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ABSTRACT</w:t>
      </w:r>
    </w:p>
    <w:p>
      <w:pPr>
        <w:spacing w:after="120" w:before="0" w:line="276"/>
        <w:jc w:val="both"/>
      </w:pPr>
      <w:r>
        <w:rPr>
          <w:rFonts w:ascii="Times New Roman" w:cs="Times New Roman" w:eastAsia="Times New Roman" w:hAnsi="Times New Roman"/>
        </w:rPr>
        <w:t xml:space="preserve">This internship report presents the design and implementation of </w:t>
      </w:r>
      <w:r>
        <w:rPr>
          <w:rFonts w:ascii="Times New Roman" w:cs="Times New Roman" w:eastAsia="Times New Roman" w:hAnsi="Times New Roman"/>
          <w:b/>
          <w:bCs/>
        </w:rPr>
        <w:t xml:space="preserve">Soro Nua Campaign Predictor</w:t>
      </w:r>
      <w:r>
        <w:rPr>
          <w:rFonts w:ascii="Times New Roman" w:cs="Times New Roman" w:eastAsia="Times New Roman" w:hAnsi="Times New Roman"/>
        </w:rPr>
        <w:t xml:space="preserve">, an internal web tool that predicts the performance of online advertising campaigns for Soro Nua Agency, a company based in Douala, Cameroon. The project was carried out as part of the requirements for the Bachelor of Engineering (B.Eng.) degree in Computer Science and Engineering (CSE) at the Institut Universitaire de la Côte (IUC), during an internship held from 22nd June to 27th August 2026.</w:t>
      </w:r>
    </w:p>
    <w:p>
      <w:pPr>
        <w:spacing w:after="120" w:before="0" w:line="276"/>
        <w:jc w:val="both"/>
      </w:pPr>
      <w:r>
        <w:rPr>
          <w:rFonts w:ascii="Times New Roman" w:cs="Times New Roman" w:eastAsia="Times New Roman" w:hAnsi="Times New Roman"/>
        </w:rPr>
        <w:t xml:space="preserve">Before launching a campaign, the agency decides on the budget, the channel, the campaign type and the target audience from experience and guesswork: nobody can tell beforehand which results the campaign will produce. The implemented solution lets a member of the marketing team describe a campaign and obtain three predicted figures — the click-through rate, the conversion rate and the number of website visits — together with an expected performance level (low, medium or high), the factors that weigh most on each figure, and up to three suggested changes that would improve the result. Administrators can import the agency's own data in CSV format, train new versions of the model and activate them.</w:t>
      </w:r>
    </w:p>
    <w:p>
      <w:pPr>
        <w:spacing w:after="120" w:before="0" w:line="276"/>
        <w:jc w:val="both"/>
      </w:pPr>
      <w:r>
        <w:rPr>
          <w:rFonts w:ascii="Times New Roman" w:cs="Times New Roman" w:eastAsia="Times New Roman" w:hAnsi="Times New Roman"/>
        </w:rPr>
        <w:t xml:space="preserve">The system is built with Python, FastAPI and XGBoost for the prediction service, Next.js, TypeScript and Tailwind for the interface, and a self-hosted Supabase stack (PostgreSQL, authentication, storage) with row-level security for the data. Every component runs in a Docker container. The work followed an incremental, test-first approach with phases documented in a roadmap. Because the starting dataset (8,000 rows) is synthetic and almost free of signal, the measured reliability of the model is honestly reported as low; the value of the tool will appear when the agency feeds it with its real campaign data. The project demonstrates a complete, secure and reproducible machine-learning application, from data to interface.</w:t>
      </w:r>
    </w:p>
    <w:p>
      <w:pPr>
        <w:spacing w:after="120" w:before="120" w:line="276"/>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Campaign performance prediction, Online advertising, Machine learning, XGBoost, FastAPI, Next.js, Supabase, Docker, Soro Nua Agency.</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RESUME</w:t>
      </w:r>
    </w:p>
    <w:p>
      <w:pPr>
        <w:spacing w:after="120" w:before="0" w:line="276"/>
        <w:jc w:val="both"/>
      </w:pPr>
      <w:r>
        <w:rPr>
          <w:rFonts w:ascii="Times New Roman" w:cs="Times New Roman" w:eastAsia="Times New Roman" w:hAnsi="Times New Roman"/>
        </w:rPr>
        <w:t xml:space="preserve">Ce rapport de stage présente la conception et la réalisation de </w:t>
      </w:r>
      <w:r>
        <w:rPr>
          <w:rFonts w:ascii="Times New Roman" w:cs="Times New Roman" w:eastAsia="Times New Roman" w:hAnsi="Times New Roman"/>
          <w:b/>
          <w:bCs/>
        </w:rPr>
        <w:t xml:space="preserve">Soro Nua Campaign Predictor</w:t>
      </w:r>
      <w:r>
        <w:rPr>
          <w:rFonts w:ascii="Times New Roman" w:cs="Times New Roman" w:eastAsia="Times New Roman" w:hAnsi="Times New Roman"/>
        </w:rPr>
        <w:t xml:space="preserve">, un outil web interne qui prédit la performance des campagnes publicitaires en ligne de Soro Nua Agency, entreprise basée à Douala (Cameroun). Ce projet a été réalisé dans le cadre de l'obtention du Diplôme de Bachelor en Ingénierie (B.Eng.) en Informatique et Génie Informatique à l'Institut Universitaire de la Côte (IUC), lors d'un stage effectué du 22 juin au 27 août 2026.</w:t>
      </w:r>
    </w:p>
    <w:p>
      <w:pPr>
        <w:spacing w:after="120" w:before="0" w:line="276"/>
        <w:jc w:val="both"/>
      </w:pPr>
      <w:r>
        <w:rPr>
          <w:rFonts w:ascii="Times New Roman" w:cs="Times New Roman" w:eastAsia="Times New Roman" w:hAnsi="Times New Roman"/>
        </w:rPr>
        <w:t xml:space="preserve">Avant de lancer une campagne, l'agence fixe le budget, le canal, le type de campagne et l'audience visée à partir de l'expérience et de suppositions : personne ne peut savoir à l'avance quels résultats la campagne produira. La solution réalisée permet à un membre de l'équipe marketing de décrire une campagne et d'obtenir trois chiffres prédits — le taux de clic, le taux de conversion et le nombre de visites sur le site — ainsi qu'un niveau de performance attendu (faible, moyen ou élevé), les éléments qui pèsent le plus sur chaque chiffre et jusqu'à trois changements proposés pour améliorer le résultat. Les administrateurs peuvent importer les données de l'agence au format CSV, entraîner de nouvelles versions du modèle et les activer.</w:t>
      </w:r>
    </w:p>
    <w:p>
      <w:pPr>
        <w:spacing w:after="120" w:before="0" w:line="276"/>
        <w:jc w:val="both"/>
      </w:pPr>
      <w:r>
        <w:rPr>
          <w:rFonts w:ascii="Times New Roman" w:cs="Times New Roman" w:eastAsia="Times New Roman" w:hAnsi="Times New Roman"/>
        </w:rPr>
        <w:t xml:space="preserve">Le système repose sur Python, FastAPI et XGBoost pour le service de prédiction, Next.js, TypeScript et Tailwind pour l'interface, et une pile Supabase auto-hébergée (PostgreSQL, authentification, stockage) avec sécurité au niveau des lignes. Chaque composant tourne dans un conteneur Docker. Le travail a suivi une démarche incrémentale, où les tests sont écrits avant le code, découpée en phases consignées dans une feuille de route. Le jeu de données de départ (8 000 lignes) étant synthétique et quasiment sans signal, la fiabilité mesurée du modèle est présentée honnêtement comme faible ; l'intérêt de l'outil apparaîtra lorsque l'agence l'alimentera avec ses vraies données de campagnes.</w:t>
      </w:r>
    </w:p>
    <w:p>
      <w:pPr>
        <w:spacing w:after="120" w:before="120" w:line="276"/>
        <w:jc w:val="both"/>
      </w:pPr>
      <w:r>
        <w:rPr>
          <w:rFonts w:ascii="Times New Roman" w:cs="Times New Roman" w:eastAsia="Times New Roman" w:hAnsi="Times New Roman"/>
          <w:b/>
          <w:bCs/>
        </w:rPr>
        <w:t xml:space="preserve">Mots-clés :</w:t>
      </w:r>
      <w:r>
        <w:rPr>
          <w:rFonts w:ascii="Times New Roman" w:cs="Times New Roman" w:eastAsia="Times New Roman" w:hAnsi="Times New Roman"/>
        </w:rPr>
        <w:t xml:space="preserve"> Prédiction de performance publicitaire, Publicité en ligne, Apprentissage automatique, XGBoost, FastAPI, Next.js, Supabase, Docker, Soro Nua Agency.</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PREFACE</w:t>
      </w:r>
    </w:p>
    <w:p>
      <w:pPr>
        <w:spacing w:after="120" w:before="0" w:line="276"/>
        <w:jc w:val="both"/>
      </w:pPr>
      <w:r>
        <w:rPr>
          <w:rFonts w:ascii="Times New Roman" w:cs="Times New Roman" w:eastAsia="Times New Roman" w:hAnsi="Times New Roman"/>
        </w:rPr>
        <w:t xml:space="preserve">In today's competitive landscape, employers are seeking individuals who not only have the right qualifications but also demonstrate the ability to apply their knowledge effectively. To stay ahead in a rapidly changing job market, it is crucial to acquire practical, high-quality technical skills that align with both personal growth and the needs of the industry. To address this demand, various Private Institutions of Higher Education (PIHE) have emerged in Cameroon, with the Higher Institute of Technologies and Industrial Design (ISTDI) at the forefront, dedicated to training a new generation of skilled technicians and engineers prepared to meet the challenges of a dynamic workforce.</w:t>
      </w:r>
    </w:p>
    <w:p>
      <w:pPr>
        <w:spacing w:after="120" w:before="0" w:line="276"/>
        <w:jc w:val="both"/>
      </w:pPr>
      <w:r>
        <w:rPr>
          <w:rFonts w:ascii="Times New Roman" w:cs="Times New Roman" w:eastAsia="Times New Roman" w:hAnsi="Times New Roman"/>
        </w:rPr>
        <w:t xml:space="preserve">The Minister of Higher Education in Cameroon has facilitated this by authorizing the creation of several institutes, including ISTDI, through the following ministerial orders:</w:t>
      </w:r>
    </w:p>
    <w:p>
      <w:pPr>
        <w:pStyle w:val="ListParagraph"/>
        <w:numPr>
          <w:ilvl w:val="0"/>
          <w:numId w:val="3"/>
        </w:numPr>
        <w:spacing w:after="60" w:line="276"/>
        <w:jc w:val="both"/>
      </w:pPr>
      <w:r>
        <w:rPr>
          <w:rFonts w:ascii="Times New Roman" w:cs="Times New Roman" w:eastAsia="Times New Roman" w:hAnsi="Times New Roman"/>
        </w:rPr>
        <w:t xml:space="preserve">Authorization of creation: No 02/0094/INESUP/DDES/ESUP of 13 September 2002</w:t>
      </w:r>
    </w:p>
    <w:p>
      <w:pPr>
        <w:pStyle w:val="ListParagraph"/>
        <w:numPr>
          <w:ilvl w:val="0"/>
          <w:numId w:val="3"/>
        </w:numPr>
        <w:spacing w:after="60" w:line="276"/>
        <w:jc w:val="both"/>
      </w:pPr>
      <w:r>
        <w:rPr>
          <w:rFonts w:ascii="Times New Roman" w:cs="Times New Roman" w:eastAsia="Times New Roman" w:hAnsi="Times New Roman"/>
        </w:rPr>
        <w:t xml:space="preserve">Authorization to open: No 0102/MINEWSSUP/DDES/ESUP of 18 September 2002</w:t>
      </w:r>
    </w:p>
    <w:p>
      <w:pPr>
        <w:spacing w:after="120" w:before="0" w:line="276"/>
        <w:jc w:val="both"/>
      </w:pPr>
      <w:r>
        <w:rPr>
          <w:rFonts w:ascii="Times New Roman" w:cs="Times New Roman" w:eastAsia="Times New Roman" w:hAnsi="Times New Roman"/>
        </w:rPr>
        <w:t xml:space="preserve">ISTDI was officially recognized as a "University Institute of the Coast" (IUC) by Order No 1/0556/N/MMINESUP/DDES/ESUP/SAC/EBM on 24 October 2011. The institution is part of a broader network of specialized training centres under IUC, which includes:</w:t>
      </w:r>
    </w:p>
    <w:p>
      <w:pPr>
        <w:pStyle w:val="ListParagraph"/>
        <w:numPr>
          <w:ilvl w:val="0"/>
          <w:numId w:val="4"/>
        </w:numPr>
        <w:spacing w:after="60" w:line="276"/>
        <w:jc w:val="both"/>
      </w:pPr>
      <w:r>
        <w:rPr>
          <w:rFonts w:ascii="Times New Roman" w:cs="Times New Roman" w:eastAsia="Times New Roman" w:hAnsi="Times New Roman"/>
        </w:rPr>
        <w:t xml:space="preserve">ISTDI — Higher Institute of Technologies and Industrial Design (BTS, HND, professional licences and masters, engineering course in industrial engineering);</w:t>
      </w:r>
    </w:p>
    <w:p>
      <w:pPr>
        <w:pStyle w:val="ListParagraph"/>
        <w:numPr>
          <w:ilvl w:val="0"/>
          <w:numId w:val="4"/>
        </w:numPr>
        <w:spacing w:after="60" w:line="276"/>
        <w:jc w:val="both"/>
      </w:pPr>
      <w:r>
        <w:rPr>
          <w:rFonts w:ascii="Times New Roman" w:cs="Times New Roman" w:eastAsia="Times New Roman" w:hAnsi="Times New Roman"/>
        </w:rPr>
        <w:t xml:space="preserve">ICIA — Business Engineering Institute (commercial BTS, business professional licences, ISUGA-France master);</w:t>
      </w:r>
    </w:p>
    <w:p>
      <w:pPr>
        <w:pStyle w:val="ListParagraph"/>
        <w:numPr>
          <w:ilvl w:val="0"/>
          <w:numId w:val="4"/>
        </w:numPr>
        <w:spacing w:after="60" w:line="276"/>
        <w:jc w:val="both"/>
      </w:pPr>
      <w:r>
        <w:rPr>
          <w:rFonts w:ascii="Times New Roman" w:cs="Times New Roman" w:eastAsia="Times New Roman" w:hAnsi="Times New Roman"/>
        </w:rPr>
        <w:t xml:space="preserve">3IAC — Institute of Computer Engineering of Central Africa (preparatory classes, ICT cycle, European master, computer engineering course);</w:t>
      </w:r>
    </w:p>
    <w:p>
      <w:pPr>
        <w:pStyle w:val="ListParagraph"/>
        <w:numPr>
          <w:ilvl w:val="0"/>
          <w:numId w:val="4"/>
        </w:numPr>
        <w:spacing w:after="60" w:line="276"/>
        <w:jc w:val="both"/>
      </w:pPr>
      <w:r>
        <w:rPr>
          <w:rFonts w:ascii="Times New Roman" w:cs="Times New Roman" w:eastAsia="Times New Roman" w:hAnsi="Times New Roman"/>
        </w:rPr>
        <w:t xml:space="preserve">PISTI — International Programme of Science and Technology Innovations (preparatory classes, licence in science and technology, aviation, engineering cycles with partner universities);</w:t>
      </w:r>
    </w:p>
    <w:p>
      <w:pPr>
        <w:pStyle w:val="ListParagraph"/>
        <w:numPr>
          <w:ilvl w:val="0"/>
          <w:numId w:val="4"/>
        </w:numPr>
        <w:spacing w:after="60" w:line="276"/>
        <w:jc w:val="both"/>
      </w:pPr>
      <w:r>
        <w:rPr>
          <w:rFonts w:ascii="Times New Roman" w:cs="Times New Roman" w:eastAsia="Times New Roman" w:hAnsi="Times New Roman"/>
        </w:rPr>
        <w:t xml:space="preserve">SEAS — School of Engineering and Applied Science.</w:t>
      </w:r>
    </w:p>
    <w:p>
      <w:pPr>
        <w:spacing w:after="120" w:before="0" w:line="276"/>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School of Engineering and Applied Science (SEAS)</w:t>
      </w:r>
      <w:r>
        <w:rPr>
          <w:rFonts w:ascii="Times New Roman" w:cs="Times New Roman" w:eastAsia="Times New Roman" w:hAnsi="Times New Roman"/>
        </w:rPr>
        <w:t xml:space="preserve">, in which this internship report is submitted, trains in the following cycles: HND commercial fields (accounting, marketing, international trade, banking and finance, project management, human resource management, logistics and transport management); HND industrial fields (civil engineering, chemical engineering, software engineering, networks and security, telecommunication, electrical power system, mechanical fabrication, welding and boiler making, industrial automation and computing); </w:t>
      </w:r>
      <w:r>
        <w:rPr>
          <w:rFonts w:ascii="Times New Roman" w:cs="Times New Roman" w:eastAsia="Times New Roman" w:hAnsi="Times New Roman"/>
          <w:b/>
          <w:bCs/>
        </w:rPr>
        <w:t xml:space="preserve">Bachelor of Engineering (B.Eng.)</w:t>
      </w:r>
      <w:r>
        <w:rPr>
          <w:rFonts w:ascii="Times New Roman" w:cs="Times New Roman" w:eastAsia="Times New Roman" w:hAnsi="Times New Roman"/>
        </w:rPr>
        <w:t xml:space="preserve"> in computer engineering, civil and environmental engineering, electromechanical engineering, and chemical and process engineering; Bachelor of Technology (B.Tech.); Bachelor of Business Administration (B.BA); Bachelor of Health Science (B.HES) and Bachelor of Agriculture (B.Agri.).</w:t>
      </w:r>
    </w:p>
    <w:p>
      <w:pPr>
        <w:spacing w:after="120" w:before="0" w:line="276"/>
        <w:jc w:val="both"/>
      </w:pPr>
      <w:r>
        <w:rPr>
          <w:rFonts w:ascii="Times New Roman" w:cs="Times New Roman" w:eastAsia="Times New Roman" w:hAnsi="Times New Roman"/>
        </w:rPr>
        <w:t xml:space="preserve">The training of the B.Eng. degree in Computer Science and Engineering includes a compulsory professional internship, which allows students to put into practice, in a company, the knowledge acquired in class. This report is the outcome of that internship.</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TABLE OF CONTENTS</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APPROVAL	i</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CERTIFICATION	ii</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DEDICATION	iii</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ACKNOWLEDGEMENT	iv</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ABSTRACT	v</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RESUME	vi</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PREFACE	vii</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GENERAL INTRODUCTION	1</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PART ONE: CONCEPTUAL FRAMEWORK	1</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CHAPTER 1: PRESENTATION OF THE COMPANY — SORO NUA AGENCY — AND ACTIVITIES CARRIED OUT DURING THE INTERNSHIP PERIOD	3</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1. PRESENTATION OF THE COMPANY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1.1 COMPANY DESCRIPTION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1.2 ORGANIZATION AND FUNCTIONING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1.3 ORGANIZATIONAL STRUCTURE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1.4 LOCATION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 MISSION AND VISION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1.6 PRODUCTS AND SERVICES	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1.7 CORE VALUES	4</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2. EVOLUTION OF INTERNSHIP ACTIVITIES AT SORO NUA AGENCY	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2.1 WELCOME AND CONTACT	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2.2 WORKS CARRIED OUT	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2.3 WORKING METHOD	5</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3. CHOICE AND JUSTIFICATION OF THE RESEARCH TOPIC	6</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CHAPTER 2: OVERVIEW AND GENERALITIES ON THE TOPIC	7</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INTRODUCTION	7</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1. PROBLEM CONTEXT AND BACKGROUND	7</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2. RELEVANCE AND MOTIVATION	7</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3. OVERVIEW OF EXISTING SYSTEMS	7</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4. BASIC CONCEPTS	8</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4.1 SUPERVISED REGRESSION	8</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4.2 GRADIENT BOOSTING AND XGBOOST	8</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4.3 EVALUATION ON HELD-OUT DATA	8</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4.4 EXPLAINING A PREDICTION	8</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4.5 ROW-LEVEL SECURITY	8</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PART TWO: EMPIRICAL STUDY	1</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CHAPTER 3: METHODOLOGY AND MATERIAL USED	10</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1. METHODOLOGY OVERVIEW	10</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1.1 REQUIREMENT ANALYSIS	10</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1.2 TOOLS AND MODEL SELECTION &amp; JUSTIFICATION	10</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1.3 SYSTEM ARCHITECTURE DESIGN	12</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1.4 DATA USED	12</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 IMPLEMENTATION OF CORE MODULES	13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1.5.1 DATA LOADING AND CSV VALIDATION	13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1.5.2 TRAINING THE THREE MODELS	13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1.5.3 PREDICTION AND DERIVED FIGURES	13</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1.5.4 PERFORMANCE LEVEL	14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1.5.5 FACTORS BEHIND A PREDICTION	14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1.5.6 RECOMMENDATIONS	14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1.5.7 AUTHENTICATION, ROLES AND ISOLATION	14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1.5.8 HISTORY	14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1.5.9 USER INTERFACE	14</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1.5.10 IMPORT OF AGENCY DATA AND RETRAINING	17</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2. UML DIAGRAMS	17</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2.1 USE-CASE DIAGRAM	17</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2.2 DATA MODEL (CLASS DIAGRAM)	18</w:t>
      </w:r>
    </w:p>
    <w:p>
      <w:pPr>
        <w:tabs>
          <w:tab w:val="right" w:pos="9121" w:leader="dot"/>
        </w:tabs>
        <w:spacing w:after="50" w:line="252"/>
        <w:ind w:left="720"/>
        <w:jc w:val="left"/>
      </w:pPr>
      <w:r>
        <w:rPr>
          <w:rFonts w:ascii="Times New Roman" w:cs="Times New Roman" w:eastAsia="Times New Roman" w:hAnsi="Times New Roman"/>
          <w:b w:val="false"/>
          <w:bCs w:val="false"/>
          <w:sz w:val="22"/>
          <w:szCs w:val="22"/>
        </w:rPr>
        <w:t xml:space="preserve">2.3 SEQUENCE DIAGRAM	18</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3. TESTING &amp; VALIDATION	19</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4. ITERATION &amp; OPTIMIZATION	19</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5. TECHNOLOGICAL ADVANCEMENTS AND FEASIBILITY	19</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6. EXPECTED IMPACT	19</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CHAPTER 4: RESULT ANALYSIS AND DISCUSSION	21</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1. RESULTS OBTAINED	21</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2. MODEL RESULTS	21</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3. DISCUSSION	21</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4. LIMITATIONS AND PROPOSED IMPROVEMENTS	22</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5. PERSPECTIVES	22</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CONCLUSION	23</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BIBLIOGRAPHY AND WEBOGRAPHY	24</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I. WEB REFERENCES AND DOCUMENTS	24</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II. SCIENTIFIC REFERENCES	24</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III. REPORTS	24</w:t>
      </w:r>
    </w:p>
    <w:p>
      <w:pPr>
        <w:tabs>
          <w:tab w:val="right" w:pos="9121" w:leader="dot"/>
        </w:tabs>
        <w:spacing w:after="50" w:line="252"/>
        <w:ind w:left="0"/>
        <w:jc w:val="left"/>
      </w:pPr>
      <w:r>
        <w:rPr>
          <w:rFonts w:ascii="Times New Roman" w:cs="Times New Roman" w:eastAsia="Times New Roman" w:hAnsi="Times New Roman"/>
          <w:b/>
          <w:bCs/>
          <w:sz w:val="22"/>
          <w:szCs w:val="22"/>
        </w:rPr>
        <w:t xml:space="preserve">APPENDICES	25</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APPENDIX A: FIXED PARAMETERS OF THE THREE MODELS	25</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APPENDIX B: DETERMINISTIC RULE FOR TEST ROWS	25</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APPENDIX C: RUNNING THE DEMONSTRATION	25</w:t>
      </w:r>
    </w:p>
    <w:p>
      <w:pPr>
        <w:tabs>
          <w:tab w:val="right" w:pos="9121" w:leader="dot"/>
        </w:tabs>
        <w:spacing w:after="50" w:line="252"/>
        <w:ind w:left="360"/>
        <w:jc w:val="left"/>
      </w:pPr>
      <w:r>
        <w:rPr>
          <w:rFonts w:ascii="Times New Roman" w:cs="Times New Roman" w:eastAsia="Times New Roman" w:hAnsi="Times New Roman"/>
          <w:b w:val="false"/>
          <w:bCs w:val="false"/>
          <w:sz w:val="22"/>
          <w:szCs w:val="22"/>
        </w:rPr>
        <w:t xml:space="preserve">APPENDIX D: REPOSITORY STRUCTURE (MAIN FOLDERS)	25</w:t>
      </w:r>
    </w:p>
    <w:p>
      <w:r>
        <w:br w:type="page"/>
      </w:r>
    </w:p>
    <w:p>
      <w:pPr>
        <w:spacing w:after="200" w:before="120"/>
        <w:jc w:val="center"/>
      </w:pPr>
      <w:r>
        <w:rPr>
          <w:rFonts w:ascii="Times New Roman" w:cs="Times New Roman" w:eastAsia="Times New Roman" w:hAnsi="Times New Roman"/>
          <w:b/>
          <w:bCs/>
          <w:sz w:val="28"/>
          <w:szCs w:val="28"/>
        </w:rPr>
        <w:t xml:space="preserve">LIST OF FIGURES</w:t>
      </w:r>
    </w:p>
    <w:p>
      <w:pPr>
        <w:tabs>
          <w:tab w:val="right" w:pos="9121" w:leader="dot"/>
        </w:tabs>
        <w:spacing w:after="70"/>
        <w:jc w:val="left"/>
      </w:pPr>
      <w:r>
        <w:rPr>
          <w:rFonts w:ascii="Times New Roman" w:cs="Times New Roman" w:eastAsia="Times New Roman" w:hAnsi="Times New Roman"/>
          <w:sz w:val="22"/>
          <w:szCs w:val="22"/>
        </w:rPr>
        <w:t xml:space="preserve">Figure 1: Architecture of the solution (local demonstration environment)	12</w:t>
      </w:r>
    </w:p>
    <w:p>
      <w:pPr>
        <w:tabs>
          <w:tab w:val="right" w:pos="9121" w:leader="dot"/>
        </w:tabs>
        <w:spacing w:after="70"/>
        <w:jc w:val="left"/>
      </w:pPr>
      <w:r>
        <w:rPr>
          <w:rFonts w:ascii="Times New Roman" w:cs="Times New Roman" w:eastAsia="Times New Roman" w:hAnsi="Times New Roman"/>
          <w:sz w:val="22"/>
          <w:szCs w:val="22"/>
        </w:rPr>
        <w:t xml:space="preserve">Figure 2: Predict page (interface prototype; values are illustrative)	15</w:t>
      </w:r>
    </w:p>
    <w:p>
      <w:pPr>
        <w:tabs>
          <w:tab w:val="right" w:pos="9121" w:leader="dot"/>
        </w:tabs>
        <w:spacing w:after="70"/>
        <w:jc w:val="left"/>
      </w:pPr>
      <w:r>
        <w:rPr>
          <w:rFonts w:ascii="Times New Roman" w:cs="Times New Roman" w:eastAsia="Times New Roman" w:hAnsi="Times New Roman"/>
          <w:sz w:val="22"/>
          <w:szCs w:val="22"/>
        </w:rPr>
        <w:t xml:space="preserve">Figure 3: Model page: reliability on held-out test rows and importance of the variables (prototype, illustrative values)	16</w:t>
      </w:r>
    </w:p>
    <w:p>
      <w:pPr>
        <w:tabs>
          <w:tab w:val="right" w:pos="9121" w:leader="dot"/>
        </w:tabs>
        <w:spacing w:after="70"/>
        <w:jc w:val="left"/>
      </w:pPr>
      <w:r>
        <w:rPr>
          <w:rFonts w:ascii="Times New Roman" w:cs="Times New Roman" w:eastAsia="Times New Roman" w:hAnsi="Times New Roman"/>
          <w:sz w:val="22"/>
          <w:szCs w:val="22"/>
        </w:rPr>
        <w:t xml:space="preserve">Figure 4: Models page (administrator): versions, status, comparison with the active version	16</w:t>
      </w:r>
    </w:p>
    <w:p>
      <w:pPr>
        <w:tabs>
          <w:tab w:val="right" w:pos="9121" w:leader="dot"/>
        </w:tabs>
        <w:spacing w:after="70"/>
        <w:jc w:val="left"/>
      </w:pPr>
      <w:r>
        <w:rPr>
          <w:rFonts w:ascii="Times New Roman" w:cs="Times New Roman" w:eastAsia="Times New Roman" w:hAnsi="Times New Roman"/>
          <w:sz w:val="22"/>
          <w:szCs w:val="22"/>
        </w:rPr>
        <w:t xml:space="preserve">Figure 5: History page: a user sees only their own saved predictions	17</w:t>
      </w:r>
    </w:p>
    <w:p>
      <w:pPr>
        <w:tabs>
          <w:tab w:val="right" w:pos="9121" w:leader="dot"/>
        </w:tabs>
        <w:spacing w:after="70"/>
        <w:jc w:val="left"/>
      </w:pPr>
      <w:r>
        <w:rPr>
          <w:rFonts w:ascii="Times New Roman" w:cs="Times New Roman" w:eastAsia="Times New Roman" w:hAnsi="Times New Roman"/>
          <w:sz w:val="22"/>
          <w:szCs w:val="22"/>
        </w:rPr>
        <w:t xml:space="preserve">Figure 6: Use-case diagram	17</w:t>
      </w:r>
    </w:p>
    <w:p>
      <w:pPr>
        <w:tabs>
          <w:tab w:val="right" w:pos="9121" w:leader="dot"/>
        </w:tabs>
        <w:spacing w:after="70"/>
        <w:jc w:val="left"/>
      </w:pPr>
      <w:r>
        <w:rPr>
          <w:rFonts w:ascii="Times New Roman" w:cs="Times New Roman" w:eastAsia="Times New Roman" w:hAnsi="Times New Roman"/>
          <w:sz w:val="22"/>
          <w:szCs w:val="22"/>
        </w:rPr>
        <w:t xml:space="preserve">Figure 7: Data model of the application	18</w:t>
      </w:r>
    </w:p>
    <w:p>
      <w:pPr>
        <w:tabs>
          <w:tab w:val="right" w:pos="9121" w:leader="dot"/>
        </w:tabs>
        <w:spacing w:after="70"/>
        <w:jc w:val="left"/>
      </w:pPr>
      <w:r>
        <w:rPr>
          <w:rFonts w:ascii="Times New Roman" w:cs="Times New Roman" w:eastAsia="Times New Roman" w:hAnsi="Times New Roman"/>
          <w:sz w:val="22"/>
          <w:szCs w:val="22"/>
        </w:rPr>
        <w:t xml:space="preserve">Figure 8: Sequence diagram of a prediction	18</w:t>
      </w:r>
    </w:p>
    <w:p>
      <w:pPr>
        <w:spacing w:before="360"/>
      </w:pPr>
    </w:p>
    <w:p>
      <w:pPr>
        <w:spacing w:after="200" w:before="120"/>
        <w:jc w:val="center"/>
      </w:pPr>
      <w:r>
        <w:rPr>
          <w:rFonts w:ascii="Times New Roman" w:cs="Times New Roman" w:eastAsia="Times New Roman" w:hAnsi="Times New Roman"/>
          <w:b/>
          <w:bCs/>
          <w:sz w:val="28"/>
          <w:szCs w:val="28"/>
        </w:rPr>
        <w:t xml:space="preserve">LIST OF TABLES</w:t>
      </w:r>
    </w:p>
    <w:p>
      <w:pPr>
        <w:tabs>
          <w:tab w:val="right" w:pos="9121" w:leader="dot"/>
        </w:tabs>
        <w:spacing w:after="70"/>
        <w:jc w:val="left"/>
      </w:pPr>
      <w:r>
        <w:rPr>
          <w:rFonts w:ascii="Times New Roman" w:cs="Times New Roman" w:eastAsia="Times New Roman" w:hAnsi="Times New Roman"/>
          <w:sz w:val="22"/>
          <w:szCs w:val="22"/>
        </w:rPr>
        <w:t xml:space="preserve">Table 1: Overview of activities carried out	5</w:t>
      </w:r>
    </w:p>
    <w:p>
      <w:pPr>
        <w:tabs>
          <w:tab w:val="right" w:pos="9121" w:leader="dot"/>
        </w:tabs>
        <w:spacing w:after="70"/>
        <w:jc w:val="left"/>
      </w:pPr>
      <w:r>
        <w:rPr>
          <w:rFonts w:ascii="Times New Roman" w:cs="Times New Roman" w:eastAsia="Times New Roman" w:hAnsi="Times New Roman"/>
          <w:sz w:val="22"/>
          <w:szCs w:val="22"/>
        </w:rPr>
        <w:t xml:space="preserve">Table 2: User roles	10</w:t>
      </w:r>
    </w:p>
    <w:p>
      <w:pPr>
        <w:tabs>
          <w:tab w:val="right" w:pos="9121" w:leader="dot"/>
        </w:tabs>
        <w:spacing w:after="70"/>
        <w:jc w:val="left"/>
      </w:pPr>
      <w:r>
        <w:rPr>
          <w:rFonts w:ascii="Times New Roman" w:cs="Times New Roman" w:eastAsia="Times New Roman" w:hAnsi="Times New Roman"/>
          <w:sz w:val="22"/>
          <w:szCs w:val="22"/>
        </w:rPr>
        <w:t xml:space="preserve">Table 3: Software materials used	11</w:t>
      </w:r>
    </w:p>
    <w:p>
      <w:pPr>
        <w:tabs>
          <w:tab w:val="right" w:pos="9121" w:leader="dot"/>
        </w:tabs>
        <w:spacing w:after="70"/>
        <w:jc w:val="left"/>
      </w:pPr>
      <w:r>
        <w:rPr>
          <w:rFonts w:ascii="Times New Roman" w:cs="Times New Roman" w:eastAsia="Times New Roman" w:hAnsi="Times New Roman"/>
          <w:sz w:val="22"/>
          <w:szCs w:val="22"/>
        </w:rPr>
        <w:t xml:space="preserve">Table 4: Hardware tools	11</w:t>
      </w:r>
    </w:p>
    <w:p>
      <w:pPr>
        <w:tabs>
          <w:tab w:val="right" w:pos="9121" w:leader="dot"/>
        </w:tabs>
        <w:spacing w:after="70"/>
        <w:jc w:val="left"/>
      </w:pPr>
      <w:r>
        <w:rPr>
          <w:rFonts w:ascii="Times New Roman" w:cs="Times New Roman" w:eastAsia="Times New Roman" w:hAnsi="Times New Roman"/>
          <w:sz w:val="22"/>
          <w:szCs w:val="22"/>
        </w:rPr>
        <w:t xml:space="preserve">Table 5: APIs and services	12</w:t>
      </w:r>
    </w:p>
    <w:p>
      <w:pPr>
        <w:tabs>
          <w:tab w:val="right" w:pos="9121" w:leader="dot"/>
        </w:tabs>
        <w:spacing w:after="70"/>
        <w:jc w:val="left"/>
      </w:pPr>
      <w:r>
        <w:rPr>
          <w:rFonts w:ascii="Times New Roman" w:cs="Times New Roman" w:eastAsia="Times New Roman" w:hAnsi="Times New Roman"/>
          <w:sz w:val="22"/>
          <w:szCs w:val="22"/>
        </w:rPr>
        <w:t xml:space="preserve">Table 6: Variables of the starting dataset	13</w:t>
      </w:r>
    </w:p>
    <w:p>
      <w:pPr>
        <w:tabs>
          <w:tab w:val="right" w:pos="9121" w:leader="dot"/>
        </w:tabs>
        <w:spacing w:after="70"/>
        <w:jc w:val="left"/>
      </w:pPr>
      <w:r>
        <w:rPr>
          <w:rFonts w:ascii="Times New Roman" w:cs="Times New Roman" w:eastAsia="Times New Roman" w:hAnsi="Times New Roman"/>
          <w:sz w:val="22"/>
          <w:szCs w:val="22"/>
        </w:rPr>
        <w:t xml:space="preserve">Table 7: Testing levels	19</w:t>
      </w:r>
    </w:p>
    <w:p>
      <w:pPr>
        <w:tabs>
          <w:tab w:val="right" w:pos="9121" w:leader="dot"/>
        </w:tabs>
        <w:spacing w:after="70"/>
        <w:jc w:val="left"/>
      </w:pPr>
      <w:r>
        <w:rPr>
          <w:rFonts w:ascii="Times New Roman" w:cs="Times New Roman" w:eastAsia="Times New Roman" w:hAnsi="Times New Roman"/>
          <w:sz w:val="22"/>
          <w:szCs w:val="22"/>
        </w:rPr>
        <w:t xml:space="preserve">Table 8: Success criteria of the brief and their status	21</w:t>
      </w:r>
    </w:p>
    <w:p>
      <w:pPr>
        <w:tabs>
          <w:tab w:val="right" w:pos="9121" w:leader="dot"/>
        </w:tabs>
        <w:spacing w:after="70"/>
        <w:jc w:val="left"/>
      </w:pPr>
      <w:r>
        <w:rPr>
          <w:rFonts w:ascii="Times New Roman" w:cs="Times New Roman" w:eastAsia="Times New Roman" w:hAnsi="Times New Roman"/>
          <w:sz w:val="22"/>
          <w:szCs w:val="22"/>
        </w:rPr>
        <w:t xml:space="preserve">Table 9: Limitations and proposed improvements of the designed system	22</w:t>
      </w:r>
    </w:p>
    <w:p>
      <w:pPr>
        <w:tabs>
          <w:tab w:val="right" w:pos="9121" w:leader="dot"/>
        </w:tabs>
        <w:spacing w:after="70"/>
        <w:jc w:val="left"/>
      </w:pPr>
      <w:r>
        <w:rPr>
          <w:rFonts w:ascii="Times New Roman" w:cs="Times New Roman" w:eastAsia="Times New Roman" w:hAnsi="Times New Roman"/>
          <w:sz w:val="22"/>
          <w:szCs w:val="22"/>
        </w:rPr>
        <w:t xml:space="preserve">Table 10: Main folders of the repository	26</w:t>
      </w:r>
    </w:p>
    <w:p>
      <w:r>
        <w:br w:type="page"/>
      </w:r>
    </w:p>
    <w:p>
      <w:pPr>
        <w:spacing w:after="200" w:before="120"/>
        <w:jc w:val="center"/>
      </w:pPr>
      <w:r>
        <w:rPr>
          <w:rFonts w:ascii="Times New Roman" w:cs="Times New Roman" w:eastAsia="Times New Roman" w:hAnsi="Times New Roman"/>
          <w:b/>
          <w:bCs/>
          <w:sz w:val="28"/>
          <w:szCs w:val="28"/>
        </w:rPr>
        <w:t xml:space="preserve">LIST OF ACRONYMS</w:t>
      </w:r>
    </w:p>
    <w:p>
      <w:pPr>
        <w:spacing w:after="50" w:before="0" w:line="276"/>
        <w:jc w:val="left"/>
      </w:pPr>
      <w:r>
        <w:rPr>
          <w:rFonts w:ascii="Times New Roman" w:cs="Times New Roman" w:eastAsia="Times New Roman" w:hAnsi="Times New Roman"/>
          <w:b/>
          <w:bCs/>
        </w:rPr>
        <w:t xml:space="preserve">API:</w:t>
      </w:r>
      <w:r>
        <w:rPr>
          <w:rFonts w:ascii="Times New Roman" w:cs="Times New Roman" w:eastAsia="Times New Roman" w:hAnsi="Times New Roman"/>
        </w:rPr>
        <w:t xml:space="preserve"> Application Programming Interface</w:t>
      </w:r>
    </w:p>
    <w:p>
      <w:pPr>
        <w:spacing w:after="50" w:before="0" w:line="276"/>
        <w:jc w:val="left"/>
      </w:pPr>
      <w:r>
        <w:rPr>
          <w:rFonts w:ascii="Times New Roman" w:cs="Times New Roman" w:eastAsia="Times New Roman" w:hAnsi="Times New Roman"/>
          <w:b/>
          <w:bCs/>
        </w:rPr>
        <w:t xml:space="preserve">CORS:</w:t>
      </w:r>
      <w:r>
        <w:rPr>
          <w:rFonts w:ascii="Times New Roman" w:cs="Times New Roman" w:eastAsia="Times New Roman" w:hAnsi="Times New Roman"/>
        </w:rPr>
        <w:t xml:space="preserve"> Cross-Origin Resource Sharing</w:t>
      </w:r>
    </w:p>
    <w:p>
      <w:pPr>
        <w:spacing w:after="50" w:before="0" w:line="276"/>
        <w:jc w:val="left"/>
      </w:pPr>
      <w:r>
        <w:rPr>
          <w:rFonts w:ascii="Times New Roman" w:cs="Times New Roman" w:eastAsia="Times New Roman" w:hAnsi="Times New Roman"/>
          <w:b/>
          <w:bCs/>
        </w:rPr>
        <w:t xml:space="preserve">CSV:</w:t>
      </w:r>
      <w:r>
        <w:rPr>
          <w:rFonts w:ascii="Times New Roman" w:cs="Times New Roman" w:eastAsia="Times New Roman" w:hAnsi="Times New Roman"/>
        </w:rPr>
        <w:t xml:space="preserve"> Comma-Separated Values</w:t>
      </w:r>
    </w:p>
    <w:p>
      <w:pPr>
        <w:spacing w:after="50" w:before="0" w:line="276"/>
        <w:jc w:val="left"/>
      </w:pPr>
      <w:r>
        <w:rPr>
          <w:rFonts w:ascii="Times New Roman" w:cs="Times New Roman" w:eastAsia="Times New Roman" w:hAnsi="Times New Roman"/>
          <w:b/>
          <w:bCs/>
        </w:rPr>
        <w:t xml:space="preserve">CTR:</w:t>
      </w:r>
      <w:r>
        <w:rPr>
          <w:rFonts w:ascii="Times New Roman" w:cs="Times New Roman" w:eastAsia="Times New Roman" w:hAnsi="Times New Roman"/>
        </w:rPr>
        <w:t xml:space="preserve"> Click-Through Rate</w:t>
      </w:r>
    </w:p>
    <w:p>
      <w:pPr>
        <w:spacing w:after="50" w:before="0" w:line="276"/>
        <w:jc w:val="left"/>
      </w:pPr>
      <w:r>
        <w:rPr>
          <w:rFonts w:ascii="Times New Roman" w:cs="Times New Roman" w:eastAsia="Times New Roman" w:hAnsi="Times New Roman"/>
          <w:b/>
          <w:bCs/>
        </w:rPr>
        <w:t xml:space="preserve">DB:</w:t>
      </w:r>
      <w:r>
        <w:rPr>
          <w:rFonts w:ascii="Times New Roman" w:cs="Times New Roman" w:eastAsia="Times New Roman" w:hAnsi="Times New Roman"/>
        </w:rPr>
        <w:t xml:space="preserve"> Database</w:t>
      </w:r>
    </w:p>
    <w:p>
      <w:pPr>
        <w:spacing w:after="50" w:before="0" w:line="276"/>
        <w:jc w:val="left"/>
      </w:pPr>
      <w:r>
        <w:rPr>
          <w:rFonts w:ascii="Times New Roman" w:cs="Times New Roman" w:eastAsia="Times New Roman" w:hAnsi="Times New Roman"/>
          <w:b/>
          <w:bCs/>
        </w:rPr>
        <w:t xml:space="preserve">HTTP(S):</w:t>
      </w:r>
      <w:r>
        <w:rPr>
          <w:rFonts w:ascii="Times New Roman" w:cs="Times New Roman" w:eastAsia="Times New Roman" w:hAnsi="Times New Roman"/>
        </w:rPr>
        <w:t xml:space="preserve"> HyperText Transfer Protocol (Secure)</w:t>
      </w:r>
    </w:p>
    <w:p>
      <w:pPr>
        <w:spacing w:after="50" w:before="0" w:line="276"/>
        <w:jc w:val="left"/>
      </w:pPr>
      <w:r>
        <w:rPr>
          <w:rFonts w:ascii="Times New Roman" w:cs="Times New Roman" w:eastAsia="Times New Roman" w:hAnsi="Times New Roman"/>
          <w:b/>
          <w:bCs/>
        </w:rPr>
        <w:t xml:space="preserve">JSON:</w:t>
      </w:r>
      <w:r>
        <w:rPr>
          <w:rFonts w:ascii="Times New Roman" w:cs="Times New Roman" w:eastAsia="Times New Roman" w:hAnsi="Times New Roman"/>
        </w:rPr>
        <w:t xml:space="preserve"> JavaScript Object Notation</w:t>
      </w:r>
    </w:p>
    <w:p>
      <w:pPr>
        <w:spacing w:after="50" w:before="0" w:line="276"/>
        <w:jc w:val="left"/>
      </w:pPr>
      <w:r>
        <w:rPr>
          <w:rFonts w:ascii="Times New Roman" w:cs="Times New Roman" w:eastAsia="Times New Roman" w:hAnsi="Times New Roman"/>
          <w:b/>
          <w:bCs/>
        </w:rPr>
        <w:t xml:space="preserve">JWT:</w:t>
      </w:r>
      <w:r>
        <w:rPr>
          <w:rFonts w:ascii="Times New Roman" w:cs="Times New Roman" w:eastAsia="Times New Roman" w:hAnsi="Times New Roman"/>
        </w:rPr>
        <w:t xml:space="preserve"> JSON Web Token</w:t>
      </w:r>
    </w:p>
    <w:p>
      <w:pPr>
        <w:spacing w:after="50" w:before="0" w:line="276"/>
        <w:jc w:val="left"/>
      </w:pPr>
      <w:r>
        <w:rPr>
          <w:rFonts w:ascii="Times New Roman" w:cs="Times New Roman" w:eastAsia="Times New Roman" w:hAnsi="Times New Roman"/>
          <w:b/>
          <w:bCs/>
        </w:rPr>
        <w:t xml:space="preserve">MAE:</w:t>
      </w:r>
      <w:r>
        <w:rPr>
          <w:rFonts w:ascii="Times New Roman" w:cs="Times New Roman" w:eastAsia="Times New Roman" w:hAnsi="Times New Roman"/>
        </w:rPr>
        <w:t xml:space="preserve"> Mean Absolute Error</w:t>
      </w:r>
    </w:p>
    <w:p>
      <w:pPr>
        <w:spacing w:after="50" w:before="0" w:line="276"/>
        <w:jc w:val="left"/>
      </w:pPr>
      <w:r>
        <w:rPr>
          <w:rFonts w:ascii="Times New Roman" w:cs="Times New Roman" w:eastAsia="Times New Roman" w:hAnsi="Times New Roman"/>
          <w:b/>
          <w:bCs/>
        </w:rPr>
        <w:t xml:space="preserve">ML:</w:t>
      </w:r>
      <w:r>
        <w:rPr>
          <w:rFonts w:ascii="Times New Roman" w:cs="Times New Roman" w:eastAsia="Times New Roman" w:hAnsi="Times New Roman"/>
        </w:rPr>
        <w:t xml:space="preserve"> Machine Learning</w:t>
      </w:r>
    </w:p>
    <w:p>
      <w:pPr>
        <w:spacing w:after="50" w:before="0" w:line="276"/>
        <w:jc w:val="left"/>
      </w:pPr>
      <w:r>
        <w:rPr>
          <w:rFonts w:ascii="Times New Roman" w:cs="Times New Roman" w:eastAsia="Times New Roman" w:hAnsi="Times New Roman"/>
          <w:b/>
          <w:bCs/>
        </w:rPr>
        <w:t xml:space="preserve">PRD:</w:t>
      </w:r>
      <w:r>
        <w:rPr>
          <w:rFonts w:ascii="Times New Roman" w:cs="Times New Roman" w:eastAsia="Times New Roman" w:hAnsi="Times New Roman"/>
        </w:rPr>
        <w:t xml:space="preserve"> Product Requirements Document</w:t>
      </w:r>
    </w:p>
    <w:p>
      <w:pPr>
        <w:spacing w:after="50" w:before="0" w:line="276"/>
        <w:jc w:val="left"/>
      </w:pPr>
      <w:r>
        <w:rPr>
          <w:rFonts w:ascii="Times New Roman" w:cs="Times New Roman" w:eastAsia="Times New Roman" w:hAnsi="Times New Roman"/>
          <w:b/>
          <w:bCs/>
        </w:rPr>
        <w:t xml:space="preserve">R²:</w:t>
      </w:r>
      <w:r>
        <w:rPr>
          <w:rFonts w:ascii="Times New Roman" w:cs="Times New Roman" w:eastAsia="Times New Roman" w:hAnsi="Times New Roman"/>
        </w:rPr>
        <w:t xml:space="preserve"> Coefficient of determination</w:t>
      </w:r>
    </w:p>
    <w:p>
      <w:pPr>
        <w:spacing w:after="50" w:before="0" w:line="276"/>
        <w:jc w:val="left"/>
      </w:pPr>
      <w:r>
        <w:rPr>
          <w:rFonts w:ascii="Times New Roman" w:cs="Times New Roman" w:eastAsia="Times New Roman" w:hAnsi="Times New Roman"/>
          <w:b/>
          <w:bCs/>
        </w:rPr>
        <w:t xml:space="preserve">RLS:</w:t>
      </w:r>
      <w:r>
        <w:rPr>
          <w:rFonts w:ascii="Times New Roman" w:cs="Times New Roman" w:eastAsia="Times New Roman" w:hAnsi="Times New Roman"/>
        </w:rPr>
        <w:t xml:space="preserve"> Row-Level Security</w:t>
      </w:r>
    </w:p>
    <w:p>
      <w:pPr>
        <w:spacing w:after="50" w:before="0" w:line="276"/>
        <w:jc w:val="left"/>
      </w:pPr>
      <w:r>
        <w:rPr>
          <w:rFonts w:ascii="Times New Roman" w:cs="Times New Roman" w:eastAsia="Times New Roman" w:hAnsi="Times New Roman"/>
          <w:b/>
          <w:bCs/>
        </w:rPr>
        <w:t xml:space="preserve">SHAP:</w:t>
      </w:r>
      <w:r>
        <w:rPr>
          <w:rFonts w:ascii="Times New Roman" w:cs="Times New Roman" w:eastAsia="Times New Roman" w:hAnsi="Times New Roman"/>
        </w:rPr>
        <w:t xml:space="preserve"> SHapley Additive exPlanations</w:t>
      </w:r>
    </w:p>
    <w:p>
      <w:pPr>
        <w:spacing w:after="50" w:before="0" w:line="276"/>
        <w:jc w:val="left"/>
      </w:pPr>
      <w:r>
        <w:rPr>
          <w:rFonts w:ascii="Times New Roman" w:cs="Times New Roman" w:eastAsia="Times New Roman" w:hAnsi="Times New Roman"/>
          <w:b/>
          <w:bCs/>
        </w:rPr>
        <w:t xml:space="preserve">SME:</w:t>
      </w:r>
      <w:r>
        <w:rPr>
          <w:rFonts w:ascii="Times New Roman" w:cs="Times New Roman" w:eastAsia="Times New Roman" w:hAnsi="Times New Roman"/>
        </w:rPr>
        <w:t xml:space="preserve"> Small and Medium-sized Enterprise</w:t>
      </w:r>
    </w:p>
    <w:p>
      <w:pPr>
        <w:spacing w:after="50" w:before="0" w:line="276"/>
        <w:jc w:val="left"/>
      </w:pPr>
      <w:r>
        <w:rPr>
          <w:rFonts w:ascii="Times New Roman" w:cs="Times New Roman" w:eastAsia="Times New Roman" w:hAnsi="Times New Roman"/>
          <w:b/>
          <w:bCs/>
        </w:rPr>
        <w:t xml:space="preserve">TDD:</w:t>
      </w:r>
      <w:r>
        <w:rPr>
          <w:rFonts w:ascii="Times New Roman" w:cs="Times New Roman" w:eastAsia="Times New Roman" w:hAnsi="Times New Roman"/>
        </w:rPr>
        <w:t xml:space="preserve"> Test-Driven Development</w:t>
      </w:r>
    </w:p>
    <w:p>
      <w:pPr>
        <w:spacing w:after="50" w:before="0" w:line="276"/>
        <w:jc w:val="left"/>
      </w:pPr>
      <w:r>
        <w:rPr>
          <w:rFonts w:ascii="Times New Roman" w:cs="Times New Roman" w:eastAsia="Times New Roman" w:hAnsi="Times New Roman"/>
          <w:b/>
          <w:bCs/>
        </w:rPr>
        <w:t xml:space="preserve">UI / UX:</w:t>
      </w:r>
      <w:r>
        <w:rPr>
          <w:rFonts w:ascii="Times New Roman" w:cs="Times New Roman" w:eastAsia="Times New Roman" w:hAnsi="Times New Roman"/>
        </w:rPr>
        <w:t xml:space="preserve"> User Interface / User Experience</w:t>
      </w:r>
    </w:p>
    <w:p>
      <w:pPr>
        <w:spacing w:after="50" w:before="0" w:line="276"/>
        <w:jc w:val="left"/>
      </w:pPr>
      <w:r>
        <w:rPr>
          <w:rFonts w:ascii="Times New Roman" w:cs="Times New Roman" w:eastAsia="Times New Roman" w:hAnsi="Times New Roman"/>
          <w:b/>
          <w:bCs/>
        </w:rPr>
        <w:t xml:space="preserve">UML:</w:t>
      </w:r>
      <w:r>
        <w:rPr>
          <w:rFonts w:ascii="Times New Roman" w:cs="Times New Roman" w:eastAsia="Times New Roman" w:hAnsi="Times New Roman"/>
        </w:rPr>
        <w:t xml:space="preserve"> Unified Modeling Language</w:t>
      </w:r>
    </w:p>
    <w:p>
      <w:pPr>
        <w:spacing w:after="50" w:before="0" w:line="276"/>
        <w:jc w:val="left"/>
      </w:pPr>
      <w:r>
        <w:rPr>
          <w:rFonts w:ascii="Times New Roman" w:cs="Times New Roman" w:eastAsia="Times New Roman" w:hAnsi="Times New Roman"/>
          <w:b/>
          <w:bCs/>
        </w:rPr>
        <w:t xml:space="preserve">XGBoost:</w:t>
      </w:r>
      <w:r>
        <w:rPr>
          <w:rFonts w:ascii="Times New Roman" w:cs="Times New Roman" w:eastAsia="Times New Roman" w:hAnsi="Times New Roman"/>
        </w:rPr>
        <w:t xml:space="preserve"> eXtreme Gradient Boosting</w:t>
      </w:r>
    </w:p>
    <w:p>
      <w:pPr>
        <w:spacing w:after="50" w:before="0" w:line="276"/>
        <w:jc w:val="left"/>
      </w:pPr>
      <w:r>
        <w:rPr>
          <w:rFonts w:ascii="Times New Roman" w:cs="Times New Roman" w:eastAsia="Times New Roman" w:hAnsi="Times New Roman"/>
          <w:b/>
          <w:bCs/>
        </w:rPr>
        <w:t xml:space="preserve">pgTAP:</w:t>
      </w:r>
      <w:r>
        <w:rPr>
          <w:rFonts w:ascii="Times New Roman" w:cs="Times New Roman" w:eastAsia="Times New Roman" w:hAnsi="Times New Roman"/>
        </w:rPr>
        <w:t xml:space="preserve"> Unit testing framework for PostgreSQL</w:t>
      </w:r>
    </w:p>
    <w:p>
      <w:pPr>
        <w:sectPr>
          <w:headerReference w:type="default" r:id="rId7"/>
          <w:footerReference w:type="default" r:id="rId8"/>
          <w:pgSz w:w="12240" w:h="15840" w:orient="portrait"/>
          <w:pgMar w:top="1418" w:right="1418" w:bottom="1418" w:left="1701" w:header="600" w:footer="500" w:gutter="0"/>
          <w:pgBorders w:display="allPages" w:offsetFrom="page" w:zOrder="front">
            <w:top w:val="inset" w:color="000000" w:sz="6" w:space="24"/>
            <w:left w:val="inset" w:color="000000" w:sz="6" w:space="24"/>
            <w:bottom w:val="inset" w:color="000000" w:sz="6" w:space="24"/>
            <w:right w:val="inset" w:color="000000" w:sz="6" w:space="24"/>
          </w:pgBorders>
          <w:pgNumType w:start="1" w:fmt="lowerRoman"/>
          <w:docGrid w:linePitch="360"/>
        </w:sectPr>
      </w:pPr>
    </w:p>
    <w:p>
      <w:pPr>
        <w:pStyle w:val="Heading1"/>
        <w:pageBreakBefore/>
        <w:spacing w:after="200" w:before="0"/>
        <w:jc w:val="center"/>
      </w:pPr>
      <w:r>
        <w:rPr>
          <w:rFonts w:ascii="Times New Roman" w:cs="Times New Roman" w:eastAsia="Times New Roman" w:hAnsi="Times New Roman"/>
          <w:b/>
          <w:bCs/>
          <w:color w:val="000000"/>
          <w:sz w:val="28"/>
          <w:szCs w:val="28"/>
        </w:rPr>
        <w:t xml:space="preserve">GENERAL INTRODUCTION</w:t>
      </w:r>
    </w:p>
    <w:p>
      <w:pPr>
        <w:spacing w:after="120" w:before="0" w:line="276"/>
        <w:jc w:val="both"/>
      </w:pPr>
      <w:r>
        <w:rPr>
          <w:rFonts w:ascii="Times New Roman" w:cs="Times New Roman" w:eastAsia="Times New Roman" w:hAnsi="Times New Roman"/>
        </w:rPr>
        <w:t xml:space="preserve">Online advertising has become one of the main ways in which companies reach their customers. Every day, agencies decide how much money to spend on a given channel — email, paid search, organic search, social media or referral — for a given type of campaign (awareness, consideration, conversion or retention) and for a given audience. These decisions are costly, and their consequences are known only afterwards: once the budget is spent, the campaign is already running or over. In many agencies of the sub-region, including in Douala, such choices still rest mostly on the experience of the team and on assumptions.</w:t>
      </w:r>
    </w:p>
    <w:p>
      <w:pPr>
        <w:spacing w:after="120" w:before="0" w:line="276"/>
        <w:jc w:val="both"/>
      </w:pPr>
      <w:r>
        <w:rPr>
          <w:rFonts w:ascii="Times New Roman" w:cs="Times New Roman" w:eastAsia="Times New Roman" w:hAnsi="Times New Roman"/>
        </w:rPr>
        <w:t xml:space="preserve">Machine learning offers an alternative: by learning from the results of past campaigns, a statistical model can estimate, before launching, what a new campaign is likely to produce. This does not replace the expertise of the marketing team; it gives it a figure to discuss, to compare and to challenge.</w:t>
      </w:r>
    </w:p>
    <w:p>
      <w:pPr>
        <w:spacing w:after="120" w:before="0" w:line="276"/>
        <w:jc w:val="both"/>
      </w:pPr>
      <w:r>
        <w:rPr>
          <w:rFonts w:ascii="Times New Roman" w:cs="Times New Roman" w:eastAsia="Times New Roman" w:hAnsi="Times New Roman"/>
        </w:rPr>
        <w:t xml:space="preserve">This is the context of the project carried out during my internship at </w:t>
      </w:r>
      <w:r>
        <w:rPr>
          <w:rFonts w:ascii="Times New Roman" w:cs="Times New Roman" w:eastAsia="Times New Roman" w:hAnsi="Times New Roman"/>
          <w:b/>
          <w:bCs/>
        </w:rPr>
        <w:t xml:space="preserve">Soro Nua Agency</w:t>
      </w:r>
      <w:r>
        <w:rPr>
          <w:rFonts w:ascii="Times New Roman" w:cs="Times New Roman" w:eastAsia="Times New Roman" w:hAnsi="Times New Roman"/>
        </w:rPr>
        <w:t xml:space="preserve">, from 22nd June to 27th August 2026. The project, named </w:t>
      </w:r>
      <w:r>
        <w:rPr>
          <w:rFonts w:ascii="Times New Roman" w:cs="Times New Roman" w:eastAsia="Times New Roman" w:hAnsi="Times New Roman"/>
          <w:b/>
          <w:bCs/>
        </w:rPr>
        <w:t xml:space="preserve">Soro Nua Campaign Predictor</w:t>
      </w:r>
      <w:r>
        <w:rPr>
          <w:rFonts w:ascii="Times New Roman" w:cs="Times New Roman" w:eastAsia="Times New Roman" w:hAnsi="Times New Roman"/>
        </w:rPr>
        <w:t xml:space="preserve">, is an internal web tool through which a member of the marketing team describes an online advertising campaign and obtains the predicted click-through rate, conversion rate and number of website visits, an expected performance level, the factors that weigh most on each figure and up to three suggested changes. The agency can later import its own data, in the same format as the starting dataset, and retrain the model.</w:t>
      </w:r>
    </w:p>
    <w:p>
      <w:pPr>
        <w:spacing w:after="120" w:before="0" w:line="276"/>
        <w:jc w:val="both"/>
      </w:pPr>
      <w:r>
        <w:rPr>
          <w:rFonts w:ascii="Times New Roman" w:cs="Times New Roman" w:eastAsia="Times New Roman" w:hAnsi="Times New Roman"/>
        </w:rPr>
        <w:t xml:space="preserve">The main objectives of this internship were:</w:t>
      </w:r>
    </w:p>
    <w:p>
      <w:pPr>
        <w:pStyle w:val="ListParagraph"/>
        <w:numPr>
          <w:ilvl w:val="0"/>
          <w:numId w:val="5"/>
        </w:numPr>
        <w:spacing w:after="60" w:line="276"/>
        <w:jc w:val="both"/>
      </w:pPr>
      <w:r>
        <w:rPr>
          <w:rFonts w:ascii="Times New Roman" w:cs="Times New Roman" w:eastAsia="Times New Roman" w:hAnsi="Times New Roman"/>
        </w:rPr>
        <w:t xml:space="preserve">to understand the needs of the agency and translate them into a validated product brief;</w:t>
      </w:r>
    </w:p>
    <w:p>
      <w:pPr>
        <w:pStyle w:val="ListParagraph"/>
        <w:numPr>
          <w:ilvl w:val="0"/>
          <w:numId w:val="5"/>
        </w:numPr>
        <w:spacing w:after="60" w:line="276"/>
        <w:jc w:val="both"/>
      </w:pPr>
      <w:r>
        <w:rPr>
          <w:rFonts w:ascii="Times New Roman" w:cs="Times New Roman" w:eastAsia="Times New Roman" w:hAnsi="Times New Roman"/>
        </w:rPr>
        <w:t xml:space="preserve">to design and build a secure, containerized web application around three XGBoost prediction models;</w:t>
      </w:r>
    </w:p>
    <w:p>
      <w:pPr>
        <w:pStyle w:val="ListParagraph"/>
        <w:numPr>
          <w:ilvl w:val="0"/>
          <w:numId w:val="5"/>
        </w:numPr>
        <w:spacing w:after="60" w:line="276"/>
        <w:jc w:val="both"/>
      </w:pPr>
      <w:r>
        <w:rPr>
          <w:rFonts w:ascii="Times New Roman" w:cs="Times New Roman" w:eastAsia="Times New Roman" w:hAnsi="Times New Roman"/>
        </w:rPr>
        <w:t xml:space="preserve">to explain every prediction (performance level, factors, advice) in language a non-developer can use;</w:t>
      </w:r>
    </w:p>
    <w:p>
      <w:pPr>
        <w:pStyle w:val="ListParagraph"/>
        <w:numPr>
          <w:ilvl w:val="0"/>
          <w:numId w:val="5"/>
        </w:numPr>
        <w:spacing w:after="60" w:line="276"/>
        <w:jc w:val="both"/>
      </w:pPr>
      <w:r>
        <w:rPr>
          <w:rFonts w:ascii="Times New Roman" w:cs="Times New Roman" w:eastAsia="Times New Roman" w:hAnsi="Times New Roman"/>
        </w:rPr>
        <w:t xml:space="preserve">to measure and present honestly the reliability of the predictions on data kept aside during training.</w:t>
      </w:r>
    </w:p>
    <w:p>
      <w:pPr>
        <w:spacing w:after="120" w:before="0" w:line="276"/>
        <w:jc w:val="both"/>
      </w:pPr>
      <w:r>
        <w:rPr>
          <w:rFonts w:ascii="Times New Roman" w:cs="Times New Roman" w:eastAsia="Times New Roman" w:hAnsi="Times New Roman"/>
        </w:rPr>
        <w:t xml:space="preserve">The report is divided into two parts:</w:t>
      </w:r>
    </w:p>
    <w:p>
      <w:pPr>
        <w:spacing w:after="40" w:before="0" w:line="276"/>
        <w:jc w:val="left"/>
      </w:pPr>
      <w:r>
        <w:rPr>
          <w:rFonts w:ascii="Times New Roman" w:cs="Times New Roman" w:eastAsia="Times New Roman" w:hAnsi="Times New Roman"/>
          <w:b/>
          <w:bCs/>
        </w:rPr>
        <w:t xml:space="preserve">PART ONE: CONCEPTUAL FRAMEWORK</w:t>
      </w:r>
    </w:p>
    <w:p>
      <w:pPr>
        <w:spacing w:after="40" w:before="0" w:line="276"/>
        <w:ind w:left="360"/>
        <w:jc w:val="left"/>
      </w:pPr>
      <w:r>
        <w:rPr>
          <w:rFonts w:ascii="Times New Roman" w:cs="Times New Roman" w:eastAsia="Times New Roman" w:hAnsi="Times New Roman"/>
        </w:rPr>
        <w:t xml:space="preserve">Chapter 1: Presentation of the company and activities carried out during the internship period</w:t>
      </w:r>
    </w:p>
    <w:p>
      <w:pPr>
        <w:spacing w:after="120" w:before="0" w:line="276"/>
        <w:ind w:left="360"/>
        <w:jc w:val="left"/>
      </w:pPr>
      <w:r>
        <w:rPr>
          <w:rFonts w:ascii="Times New Roman" w:cs="Times New Roman" w:eastAsia="Times New Roman" w:hAnsi="Times New Roman"/>
        </w:rPr>
        <w:t xml:space="preserve">Chapter 2: Overview and generalities on the topic studied</w:t>
      </w:r>
    </w:p>
    <w:p>
      <w:pPr>
        <w:spacing w:after="40" w:before="0" w:line="276"/>
        <w:jc w:val="left"/>
      </w:pPr>
      <w:r>
        <w:rPr>
          <w:rFonts w:ascii="Times New Roman" w:cs="Times New Roman" w:eastAsia="Times New Roman" w:hAnsi="Times New Roman"/>
          <w:b/>
          <w:bCs/>
        </w:rPr>
        <w:t xml:space="preserve">PART TWO: EMPIRICAL STUDY</w:t>
      </w:r>
    </w:p>
    <w:p>
      <w:pPr>
        <w:spacing w:after="40" w:before="0" w:line="276"/>
        <w:ind w:left="360"/>
        <w:jc w:val="left"/>
      </w:pPr>
      <w:r>
        <w:rPr>
          <w:rFonts w:ascii="Times New Roman" w:cs="Times New Roman" w:eastAsia="Times New Roman" w:hAnsi="Times New Roman"/>
        </w:rPr>
        <w:t xml:space="preserve">Chapter 3: Methodology and material used</w:t>
      </w:r>
    </w:p>
    <w:p>
      <w:pPr>
        <w:spacing w:after="120" w:before="0" w:line="276"/>
        <w:ind w:left="360"/>
        <w:jc w:val="left"/>
      </w:pPr>
      <w:r>
        <w:rPr>
          <w:rFonts w:ascii="Times New Roman" w:cs="Times New Roman" w:eastAsia="Times New Roman" w:hAnsi="Times New Roman"/>
        </w:rPr>
        <w:t xml:space="preserve">Chapter 4: Result analysis and discussion</w:t>
      </w:r>
    </w:p>
    <w:p>
      <w:pPr>
        <w:spacing w:after="120" w:before="0" w:line="276"/>
        <w:jc w:val="both"/>
      </w:pPr>
      <w:r>
        <w:rPr>
          <w:rFonts w:ascii="Times New Roman" w:cs="Times New Roman" w:eastAsia="Times New Roman" w:hAnsi="Times New Roman"/>
        </w:rPr>
        <w:t xml:space="preserve">The report ends with a general conclusion, followed by the bibliography and the appendices.</w:t>
      </w:r>
    </w:p>
    <w:p>
      <w:pPr>
        <w:pStyle w:val="Heading1"/>
        <w:pageBreakBefore/>
        <w:spacing w:after="200" w:before="3400"/>
        <w:jc w:val="center"/>
      </w:pPr>
      <w:r>
        <w:rPr>
          <w:rFonts w:ascii="Times New Roman" w:cs="Times New Roman" w:eastAsia="Times New Roman" w:hAnsi="Times New Roman"/>
          <w:b/>
          <w:bCs/>
          <w:color w:val="000000"/>
          <w:sz w:val="28"/>
          <w:szCs w:val="28"/>
        </w:rPr>
        <w:t xml:space="preserve">PART ONE: CONCEPTUAL FRAMEWORK</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CHAPTER 1</w:t>
      </w:r>
    </w:p>
    <w:p>
      <w:pPr>
        <w:spacing w:after="200" w:before="120"/>
        <w:jc w:val="center"/>
      </w:pPr>
      <w:r>
        <w:rPr>
          <w:rFonts w:ascii="Times New Roman" w:cs="Times New Roman" w:eastAsia="Times New Roman" w:hAnsi="Times New Roman"/>
          <w:b/>
          <w:bCs/>
          <w:sz w:val="26"/>
          <w:szCs w:val="26"/>
        </w:rPr>
        <w:t xml:space="preserve">PRESENTATION OF THE COMPANY — SORO NUA AGENCY — AND ACTIVITIES CARRIED OUT DURING THE INTERNSHIP PERIOD</w:t>
      </w:r>
    </w:p>
    <w:p>
      <w:pPr>
        <w:spacing w:after="120" w:before="0" w:line="276"/>
        <w:jc w:val="both"/>
      </w:pPr>
      <w:r>
        <w:rPr>
          <w:rFonts w:ascii="Times New Roman" w:cs="Times New Roman" w:eastAsia="Times New Roman" w:hAnsi="Times New Roman"/>
          <w:highlight w:val="yellow"/>
        </w:rPr>
        <w:t xml:space="preserve">Sections 1.1 to 1.7 below were written from the information available in the project documents (Soro Nua Agency, Douala, online advertising). Every highlighted passage is an assumption: replace it with the real information of the company, then remove the highlight.</w:t>
      </w:r>
    </w:p>
    <w:p>
      <w:pPr>
        <w:pStyle w:val="Heading2"/>
        <w:keepNext/>
        <w:spacing w:after="120" w:before="240"/>
      </w:pPr>
      <w:r>
        <w:rPr>
          <w:rFonts w:ascii="Times New Roman" w:cs="Times New Roman" w:eastAsia="Times New Roman" w:hAnsi="Times New Roman"/>
          <w:b/>
          <w:bCs/>
          <w:color w:val="000000"/>
          <w:sz w:val="26"/>
          <w:szCs w:val="26"/>
        </w:rPr>
        <w:t xml:space="preserve">1. PRESENTATION OF THE COMPANY</w:t>
      </w:r>
    </w:p>
    <w:p>
      <w:pPr>
        <w:pStyle w:val="Heading3"/>
        <w:keepNext/>
        <w:spacing w:after="100" w:before="180"/>
      </w:pPr>
      <w:r>
        <w:rPr>
          <w:rFonts w:ascii="Times New Roman" w:cs="Times New Roman" w:eastAsia="Times New Roman" w:hAnsi="Times New Roman"/>
          <w:b/>
          <w:bCs/>
          <w:i/>
          <w:iCs/>
          <w:color w:val="000000"/>
          <w:sz w:val="24"/>
          <w:szCs w:val="24"/>
        </w:rPr>
        <w:t xml:space="preserve">1.1 COMPANY DESCRIPTION</w:t>
      </w:r>
    </w:p>
    <w:p>
      <w:pPr>
        <w:spacing w:after="120" w:before="0" w:line="276"/>
        <w:jc w:val="both"/>
      </w:pPr>
      <w:r>
        <w:rPr>
          <w:rFonts w:ascii="Times New Roman" w:cs="Times New Roman" w:eastAsia="Times New Roman" w:hAnsi="Times New Roman"/>
          <w:b/>
          <w:bCs/>
        </w:rPr>
        <w:t xml:space="preserve">Ets Soro Nua Agency</w:t>
      </w:r>
      <w:r>
        <w:rPr>
          <w:rFonts w:ascii="Times New Roman" w:cs="Times New Roman" w:eastAsia="Times New Roman" w:hAnsi="Times New Roman"/>
        </w:rPr>
        <w:t xml:space="preserve"> is an advertising and digital marketing agency based in Douala, the economic capital of Cameroon. The agency plans and runs online advertising campaigns for its clients. </w:t>
      </w:r>
      <w:r>
        <w:rPr>
          <w:rFonts w:ascii="Times New Roman" w:cs="Times New Roman" w:eastAsia="Times New Roman" w:hAnsi="Times New Roman"/>
          <w:highlight w:val="yellow"/>
        </w:rPr>
        <w:t xml:space="preserve">Founded in (year), the agency … (add legal form, size, number of employees and main clients sectors).</w:t>
      </w:r>
    </w:p>
    <w:p>
      <w:pPr>
        <w:pStyle w:val="Heading3"/>
        <w:keepNext/>
        <w:spacing w:after="100" w:before="180"/>
      </w:pPr>
      <w:r>
        <w:rPr>
          <w:rFonts w:ascii="Times New Roman" w:cs="Times New Roman" w:eastAsia="Times New Roman" w:hAnsi="Times New Roman"/>
          <w:b/>
          <w:bCs/>
          <w:i/>
          <w:iCs/>
          <w:color w:val="000000"/>
          <w:sz w:val="24"/>
          <w:szCs w:val="24"/>
        </w:rPr>
        <w:t xml:space="preserve">1.2 ORGANIZATION AND FUNCTIONING</w:t>
      </w:r>
    </w:p>
    <w:p>
      <w:pPr>
        <w:spacing w:after="120" w:before="0" w:line="276"/>
        <w:jc w:val="both"/>
      </w:pPr>
      <w:r>
        <w:rPr>
          <w:rFonts w:ascii="Times New Roman" w:cs="Times New Roman" w:eastAsia="Times New Roman" w:hAnsi="Times New Roman"/>
          <w:highlight w:val="yellow"/>
        </w:rPr>
        <w:t xml:space="preserve">The organization of the agency is designed to ensure efficient management of operations and smooth collaboration between its areas of expertise. It is made up of the following departments: Management, Marketing and campaign planning, Creative and content, Data / administration, Accounting. (Replace by the real departments.)</w:t>
      </w:r>
    </w:p>
    <w:p>
      <w:pPr>
        <w:spacing w:after="120" w:before="0" w:line="276"/>
        <w:jc w:val="both"/>
      </w:pPr>
      <w:r>
        <w:rPr>
          <w:rFonts w:ascii="Times New Roman" w:cs="Times New Roman" w:eastAsia="Times New Roman" w:hAnsi="Times New Roman"/>
        </w:rPr>
        <w:t xml:space="preserve">For this project, two profiles of the agency are concerned: the </w:t>
      </w:r>
      <w:r>
        <w:rPr>
          <w:rFonts w:ascii="Times New Roman" w:cs="Times New Roman" w:eastAsia="Times New Roman" w:hAnsi="Times New Roman"/>
          <w:b/>
          <w:bCs/>
        </w:rPr>
        <w:t xml:space="preserve">marketing team</w:t>
      </w:r>
      <w:r>
        <w:rPr>
          <w:rFonts w:ascii="Times New Roman" w:cs="Times New Roman" w:eastAsia="Times New Roman" w:hAnsi="Times New Roman"/>
        </w:rPr>
        <w:t xml:space="preserve">, which prepares and plans the online campaigns and will use the tool every day, and the </w:t>
      </w:r>
      <w:r>
        <w:rPr>
          <w:rFonts w:ascii="Times New Roman" w:cs="Times New Roman" w:eastAsia="Times New Roman" w:hAnsi="Times New Roman"/>
          <w:b/>
          <w:bCs/>
        </w:rPr>
        <w:t xml:space="preserve">person in charge of data</w:t>
      </w:r>
      <w:r>
        <w:rPr>
          <w:rFonts w:ascii="Times New Roman" w:cs="Times New Roman" w:eastAsia="Times New Roman" w:hAnsi="Times New Roman"/>
        </w:rPr>
        <w:t xml:space="preserve">, who will import the agency's campaign files and manage the model versions.</w:t>
      </w:r>
    </w:p>
    <w:p>
      <w:pPr>
        <w:pStyle w:val="Heading3"/>
        <w:keepNext/>
        <w:spacing w:after="100" w:before="180"/>
      </w:pPr>
      <w:r>
        <w:rPr>
          <w:rFonts w:ascii="Times New Roman" w:cs="Times New Roman" w:eastAsia="Times New Roman" w:hAnsi="Times New Roman"/>
          <w:b/>
          <w:bCs/>
          <w:i/>
          <w:iCs/>
          <w:color w:val="000000"/>
          <w:sz w:val="24"/>
          <w:szCs w:val="24"/>
        </w:rPr>
        <w:t xml:space="preserve">1.3 ORGANIZATIONAL STRUCTURE</w:t>
      </w:r>
    </w:p>
    <w:p>
      <w:pPr>
        <w:spacing w:after="120" w:before="0" w:line="276"/>
        <w:jc w:val="both"/>
      </w:pPr>
      <w:r>
        <w:rPr>
          <w:rFonts w:ascii="Times New Roman" w:cs="Times New Roman" w:eastAsia="Times New Roman" w:hAnsi="Times New Roman"/>
          <w:highlight w:val="yellow"/>
        </w:rPr>
        <w:t xml:space="preserve">Insert here the organizational chart of Soro Nua Agency (Management → departments → teams), as a figure captioned "Figure: Hierarchical architecture of Soro Nua Agency".</w:t>
      </w:r>
    </w:p>
    <w:p>
      <w:pPr>
        <w:pStyle w:val="Heading3"/>
        <w:keepNext/>
        <w:spacing w:after="100" w:before="180"/>
      </w:pPr>
      <w:r>
        <w:rPr>
          <w:rFonts w:ascii="Times New Roman" w:cs="Times New Roman" w:eastAsia="Times New Roman" w:hAnsi="Times New Roman"/>
          <w:b/>
          <w:bCs/>
          <w:i/>
          <w:iCs/>
          <w:color w:val="000000"/>
          <w:sz w:val="24"/>
          <w:szCs w:val="24"/>
        </w:rPr>
        <w:t xml:space="preserve">1.4 LOCATION</w:t>
      </w:r>
    </w:p>
    <w:p>
      <w:pPr>
        <w:spacing w:after="120" w:before="0" w:line="276"/>
        <w:jc w:val="both"/>
      </w:pPr>
      <w:r>
        <w:rPr>
          <w:rFonts w:ascii="Times New Roman" w:cs="Times New Roman" w:eastAsia="Times New Roman" w:hAnsi="Times New Roman"/>
        </w:rPr>
        <w:t xml:space="preserve">The head office of the agency is located in Douala, Cameroon. </w:t>
      </w:r>
      <w:r>
        <w:rPr>
          <w:rFonts w:ascii="Times New Roman" w:cs="Times New Roman" w:eastAsia="Times New Roman" w:hAnsi="Times New Roman"/>
          <w:highlight w:val="yellow"/>
        </w:rPr>
        <w:t xml:space="preserve">Add the exact address, telephone and e-mail, and a map figure sourced from Google Maps if you wish.</w:t>
      </w:r>
    </w:p>
    <w:p>
      <w:pPr>
        <w:pStyle w:val="Heading3"/>
        <w:keepNext/>
        <w:spacing w:after="100" w:before="180"/>
      </w:pPr>
      <w:r>
        <w:rPr>
          <w:rFonts w:ascii="Times New Roman" w:cs="Times New Roman" w:eastAsia="Times New Roman" w:hAnsi="Times New Roman"/>
          <w:b/>
          <w:bCs/>
          <w:i/>
          <w:iCs/>
          <w:color w:val="000000"/>
          <w:sz w:val="24"/>
          <w:szCs w:val="24"/>
        </w:rPr>
        <w:t xml:space="preserve">1.5 MISSION AND VISION</w:t>
      </w:r>
    </w:p>
    <w:p>
      <w:pPr>
        <w:spacing w:after="120" w:before="0" w:line="276"/>
        <w:jc w:val="both"/>
      </w:pPr>
      <w:r>
        <w:rPr>
          <w:rFonts w:ascii="Times New Roman" w:cs="Times New Roman" w:eastAsia="Times New Roman" w:hAnsi="Times New Roman"/>
          <w:b/>
          <w:bCs/>
        </w:rPr>
        <w:t xml:space="preserve">Mission.</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To help its clients reach their audience and grow through well-planned, measurable online advertising campaigns.</w:t>
      </w:r>
    </w:p>
    <w:p>
      <w:pPr>
        <w:spacing w:after="120" w:before="0" w:line="276"/>
        <w:jc w:val="both"/>
      </w:pPr>
      <w:r>
        <w:rPr>
          <w:rFonts w:ascii="Times New Roman" w:cs="Times New Roman" w:eastAsia="Times New Roman" w:hAnsi="Times New Roman"/>
          <w:b/>
          <w:bCs/>
        </w:rPr>
        <w:t xml:space="preserve">Vision.</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To become a reference agency of data-driven advertising in Cameroon and in Central Africa.</w:t>
      </w:r>
    </w:p>
    <w:p>
      <w:pPr>
        <w:pStyle w:val="Heading3"/>
        <w:keepNext/>
        <w:spacing w:after="100" w:before="180"/>
      </w:pPr>
      <w:r>
        <w:rPr>
          <w:rFonts w:ascii="Times New Roman" w:cs="Times New Roman" w:eastAsia="Times New Roman" w:hAnsi="Times New Roman"/>
          <w:b/>
          <w:bCs/>
          <w:i/>
          <w:iCs/>
          <w:color w:val="000000"/>
          <w:sz w:val="24"/>
          <w:szCs w:val="24"/>
        </w:rPr>
        <w:t xml:space="preserve">1.6 PRODUCTS AND SERVICES</w:t>
      </w:r>
    </w:p>
    <w:p>
      <w:pPr>
        <w:spacing w:after="120" w:before="0" w:line="276"/>
        <w:jc w:val="both"/>
      </w:pPr>
      <w:r>
        <w:rPr>
          <w:rFonts w:ascii="Times New Roman" w:cs="Times New Roman" w:eastAsia="Times New Roman" w:hAnsi="Times New Roman"/>
          <w:highlight w:val="yellow"/>
        </w:rPr>
        <w:t xml:space="preserve">Typical services of such an agency (to be adjusted):</w:t>
      </w:r>
    </w:p>
    <w:p>
      <w:pPr>
        <w:pStyle w:val="ListParagraph"/>
        <w:numPr>
          <w:ilvl w:val="0"/>
          <w:numId w:val="5"/>
        </w:numPr>
        <w:spacing w:after="60" w:line="276"/>
        <w:jc w:val="both"/>
      </w:pPr>
      <w:r>
        <w:rPr>
          <w:rFonts w:ascii="Times New Roman" w:cs="Times New Roman" w:eastAsia="Times New Roman" w:hAnsi="Times New Roman"/>
          <w:b/>
          <w:bCs/>
        </w:rPr>
        <w:t xml:space="preserve">Online campaign planning and management:</w:t>
      </w:r>
      <w:r>
        <w:rPr>
          <w:rFonts w:ascii="Times New Roman" w:cs="Times New Roman" w:eastAsia="Times New Roman" w:hAnsi="Times New Roman"/>
        </w:rPr>
        <w:t xml:space="preserve"> channel, budget and audience choices for email, paid search (PPC), organic search (SEO), social media and referral campaigns.</w:t>
      </w:r>
    </w:p>
    <w:p>
      <w:pPr>
        <w:pStyle w:val="ListParagraph"/>
        <w:numPr>
          <w:ilvl w:val="0"/>
          <w:numId w:val="5"/>
        </w:numPr>
        <w:spacing w:after="60" w:line="276"/>
        <w:jc w:val="both"/>
      </w:pPr>
      <w:r>
        <w:rPr>
          <w:rFonts w:ascii="Times New Roman" w:cs="Times New Roman" w:eastAsia="Times New Roman" w:hAnsi="Times New Roman"/>
          <w:b/>
          <w:bCs/>
        </w:rPr>
        <w:t xml:space="preserve">Digital marketing strategy:</w:t>
      </w:r>
      <w:r>
        <w:rPr>
          <w:rFonts w:ascii="Times New Roman" w:cs="Times New Roman" w:eastAsia="Times New Roman" w:hAnsi="Times New Roman"/>
        </w:rPr>
        <w:t xml:space="preserve"> awareness, consideration, conversion and retention campaigns.</w:t>
      </w:r>
    </w:p>
    <w:p>
      <w:pPr>
        <w:pStyle w:val="ListParagraph"/>
        <w:numPr>
          <w:ilvl w:val="0"/>
          <w:numId w:val="5"/>
        </w:numPr>
        <w:spacing w:after="60" w:line="276"/>
        <w:jc w:val="both"/>
      </w:pPr>
      <w:r>
        <w:rPr>
          <w:rFonts w:ascii="Times New Roman" w:cs="Times New Roman" w:eastAsia="Times New Roman" w:hAnsi="Times New Roman"/>
          <w:b/>
          <w:bCs/>
        </w:rPr>
        <w:t xml:space="preserve">Reporting:</w:t>
      </w:r>
      <w:r>
        <w:rPr>
          <w:rFonts w:ascii="Times New Roman" w:cs="Times New Roman" w:eastAsia="Times New Roman" w:hAnsi="Times New Roman"/>
        </w:rPr>
        <w:t xml:space="preserve"> follow-up of clicks, conversions and visits on the clients' websites.</w:t>
      </w:r>
    </w:p>
    <w:p>
      <w:pPr>
        <w:pStyle w:val="Heading3"/>
        <w:keepNext/>
        <w:spacing w:after="100" w:before="180"/>
      </w:pPr>
      <w:r>
        <w:rPr>
          <w:rFonts w:ascii="Times New Roman" w:cs="Times New Roman" w:eastAsia="Times New Roman" w:hAnsi="Times New Roman"/>
          <w:b/>
          <w:bCs/>
          <w:i/>
          <w:iCs/>
          <w:color w:val="000000"/>
          <w:sz w:val="24"/>
          <w:szCs w:val="24"/>
        </w:rPr>
        <w:t xml:space="preserve">1.7 CORE VALUES</w:t>
      </w:r>
    </w:p>
    <w:p>
      <w:pPr>
        <w:spacing w:after="120" w:before="0" w:line="276"/>
        <w:jc w:val="both"/>
      </w:pPr>
      <w:r>
        <w:rPr>
          <w:rFonts w:ascii="Times New Roman" w:cs="Times New Roman" w:eastAsia="Times New Roman" w:hAnsi="Times New Roman"/>
          <w:highlight w:val="yellow"/>
        </w:rPr>
        <w:t xml:space="preserve">Creativity, transparency, expertise and client satisfaction (replace by the values stated by the agency).</w:t>
      </w:r>
    </w:p>
    <w:p>
      <w:pPr>
        <w:pStyle w:val="Heading2"/>
        <w:keepNext/>
        <w:spacing w:after="120" w:before="240"/>
      </w:pPr>
      <w:r>
        <w:rPr>
          <w:rFonts w:ascii="Times New Roman" w:cs="Times New Roman" w:eastAsia="Times New Roman" w:hAnsi="Times New Roman"/>
          <w:b/>
          <w:bCs/>
          <w:color w:val="000000"/>
          <w:sz w:val="26"/>
          <w:szCs w:val="26"/>
        </w:rPr>
        <w:t xml:space="preserve">2. EVOLUTION OF INTERNSHIP ACTIVITIES AT SORO NUA AGENCY</w:t>
      </w:r>
    </w:p>
    <w:p>
      <w:pPr>
        <w:spacing w:after="120" w:before="0" w:line="276"/>
        <w:jc w:val="both"/>
      </w:pPr>
      <w:r>
        <w:rPr>
          <w:rFonts w:ascii="Times New Roman" w:cs="Times New Roman" w:eastAsia="Times New Roman" w:hAnsi="Times New Roman"/>
        </w:rPr>
        <w:t xml:space="preserve">The internship consisted of the study, design and development of the </w:t>
      </w:r>
      <w:r>
        <w:rPr>
          <w:rFonts w:ascii="Times New Roman" w:cs="Times New Roman" w:eastAsia="Times New Roman" w:hAnsi="Times New Roman"/>
          <w:b/>
          <w:bCs/>
        </w:rPr>
        <w:t xml:space="preserve">Soro Nua Campaign Predictor</w:t>
      </w:r>
      <w:r>
        <w:rPr>
          <w:rFonts w:ascii="Times New Roman" w:cs="Times New Roman" w:eastAsia="Times New Roman" w:hAnsi="Times New Roman"/>
        </w:rPr>
        <w:t xml:space="preserve">, which allowed me to put my classroom knowledge into practice: software engineering, databases, web development, machine learning and DevOps. This section details the activities carried out from the first day to the last, the tools used, the skills acquired and the challenges met.</w:t>
      </w:r>
    </w:p>
    <w:p>
      <w:pPr>
        <w:pStyle w:val="Heading3"/>
        <w:keepNext/>
        <w:spacing w:after="100" w:before="180"/>
      </w:pPr>
      <w:r>
        <w:rPr>
          <w:rFonts w:ascii="Times New Roman" w:cs="Times New Roman" w:eastAsia="Times New Roman" w:hAnsi="Times New Roman"/>
          <w:b/>
          <w:bCs/>
          <w:i/>
          <w:iCs/>
          <w:color w:val="000000"/>
          <w:sz w:val="24"/>
          <w:szCs w:val="24"/>
        </w:rPr>
        <w:t xml:space="preserve">2.1 WELCOME AND CONTACT</w:t>
      </w:r>
    </w:p>
    <w:p>
      <w:pPr>
        <w:spacing w:after="120" w:before="0" w:line="276"/>
        <w:jc w:val="both"/>
      </w:pPr>
      <w:r>
        <w:rPr>
          <w:rFonts w:ascii="Times New Roman" w:cs="Times New Roman" w:eastAsia="Times New Roman" w:hAnsi="Times New Roman"/>
        </w:rPr>
        <w:t xml:space="preserve">I arrived at the agency on </w:t>
      </w:r>
      <w:r>
        <w:rPr>
          <w:rFonts w:ascii="Times New Roman" w:cs="Times New Roman" w:eastAsia="Times New Roman" w:hAnsi="Times New Roman"/>
          <w:b/>
          <w:bCs/>
        </w:rPr>
        <w:t xml:space="preserve">22nd June 2026</w:t>
      </w:r>
      <w:r>
        <w:rPr>
          <w:rFonts w:ascii="Times New Roman" w:cs="Times New Roman" w:eastAsia="Times New Roman" w:hAnsi="Times New Roman"/>
        </w:rPr>
        <w:t xml:space="preserve">, where I was received by </w:t>
      </w:r>
      <w:r>
        <w:rPr>
          <w:rFonts w:ascii="Times New Roman" w:cs="Times New Roman" w:eastAsia="Times New Roman" w:hAnsi="Times New Roman"/>
          <w:highlight w:val="yellow"/>
        </w:rPr>
        <w:t xml:space="preserve">professional supervisor name and title</w:t>
      </w:r>
      <w:r>
        <w:rPr>
          <w:rFonts w:ascii="Times New Roman" w:cs="Times New Roman" w:eastAsia="Times New Roman" w:hAnsi="Times New Roman"/>
        </w:rPr>
        <w:t xml:space="preserve">. I was introduced to the team, to the way the agency prepares its campaigns, to the working rules and to the project expected from me. The need was explained: give the marketing team a figure — and not only an intuition — before a campaign is launched.</w:t>
      </w:r>
    </w:p>
    <w:p>
      <w:pPr>
        <w:pStyle w:val="Heading3"/>
        <w:keepNext/>
        <w:spacing w:after="100" w:before="180"/>
      </w:pPr>
      <w:r>
        <w:rPr>
          <w:rFonts w:ascii="Times New Roman" w:cs="Times New Roman" w:eastAsia="Times New Roman" w:hAnsi="Times New Roman"/>
          <w:b/>
          <w:bCs/>
          <w:i/>
          <w:iCs/>
          <w:color w:val="000000"/>
          <w:sz w:val="24"/>
          <w:szCs w:val="24"/>
        </w:rPr>
        <w:t xml:space="preserve">2.2 WORKS CARRIED OUT</w:t>
      </w:r>
    </w:p>
    <w:p>
      <w:pPr>
        <w:spacing w:after="120" w:before="0" w:line="276"/>
        <w:jc w:val="both"/>
      </w:pPr>
      <w:r>
        <w:rPr>
          <w:rFonts w:ascii="Times New Roman" w:cs="Times New Roman" w:eastAsia="Times New Roman" w:hAnsi="Times New Roman"/>
        </w:rPr>
        <w:t xml:space="preserve">The internship lasted ten weeks, from 22 June to 27 August 2026. The table below presents the activities by week.</w:t>
      </w:r>
    </w:p>
    <w:p>
      <w:pPr>
        <w:spacing w:after="120" w:before="0" w:line="276"/>
        <w:jc w:val="both"/>
      </w:pPr>
      <w:r>
        <w:rPr>
          <w:rFonts w:ascii="Times New Roman" w:cs="Times New Roman" w:eastAsia="Times New Roman" w:hAnsi="Times New Roman"/>
          <w:highlight w:val="yellow"/>
        </w:rPr>
        <w:t xml:space="preserve">The weekly distribution below is a reconstruction based on the order of the project phases. Compare it with your logbook and correct the dates, challenges and tools if needed.</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900"/>
        <w:gridCol w:w="1500"/>
        <w:gridCol w:w="1421"/>
      </w:tblGrid>
      <w:tr>
        <w:trPr>
          <w:cantSplit/>
          <w:tblHeader/>
        </w:trPr>
        <w:tc>
          <w:tcPr>
            <w:tcW w:type="dxa" w:w="9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7"/>
                <w:szCs w:val="17"/>
              </w:rPr>
              <w:t xml:space="preserve">Period</w:t>
            </w:r>
          </w:p>
        </w:tc>
        <w:tc>
          <w:tcPr>
            <w:tcW w:type="dxa" w:w="19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7"/>
                <w:szCs w:val="17"/>
              </w:rPr>
              <w:t xml:space="preserve">Activities carried out</w:t>
            </w:r>
          </w:p>
        </w:tc>
        <w:tc>
          <w:tcPr>
            <w:tcW w:type="dxa" w:w="15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7"/>
                <w:szCs w:val="17"/>
              </w:rPr>
              <w:t xml:space="preserve">Tools / technologies</w:t>
            </w:r>
          </w:p>
        </w:tc>
        <w:tc>
          <w:tcPr>
            <w:tcW w:type="dxa" w:w="19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7"/>
                <w:szCs w:val="17"/>
              </w:rPr>
              <w:t xml:space="preserve">Achievements / skills acquired</w:t>
            </w:r>
          </w:p>
        </w:tc>
        <w:tc>
          <w:tcPr>
            <w:tcW w:type="dxa" w:w="15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7"/>
                <w:szCs w:val="17"/>
              </w:rPr>
              <w:t xml:space="preserve">Challenges / problems faced</w:t>
            </w:r>
          </w:p>
        </w:tc>
        <w:tc>
          <w:tcPr>
            <w:tcW w:type="dxa" w:w="14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7"/>
                <w:szCs w:val="17"/>
              </w:rPr>
              <w:t xml:space="preserve">Results / deliverables</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1</w:t>
            </w:r>
          </w:p>
          <w:p>
            <w:pPr>
              <w:spacing w:after="40" w:line="252"/>
              <w:jc w:val="left"/>
            </w:pPr>
            <w:r>
              <w:rPr>
                <w:rFonts w:ascii="Times New Roman" w:cs="Times New Roman" w:eastAsia="Times New Roman" w:hAnsi="Times New Roman"/>
                <w:sz w:val="17"/>
                <w:szCs w:val="17"/>
              </w:rPr>
              <w:t xml:space="preserve">22–26 Jun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Welcome, discovery of the agency, understanding of the problem and of the users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Meetings, notes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Knowledge of the agency and its way of planning campaigns</w:t>
            </w:r>
          </w:p>
          <w:p>
            <w:pPr>
              <w:spacing w:after="40" w:line="252"/>
              <w:jc w:val="left"/>
            </w:pPr>
            <w:r>
              <w:rPr>
                <w:rFonts w:ascii="Times New Roman" w:cs="Times New Roman" w:eastAsia="Times New Roman" w:hAnsi="Times New Roman"/>
                <w:sz w:val="17"/>
                <w:szCs w:val="17"/>
              </w:rPr>
              <w:t xml:space="preserve">- Identification of the users and their needs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Turning a vague need into a precise one</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Project brief (problem, users, success criteria)</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2</w:t>
            </w:r>
          </w:p>
          <w:p>
            <w:pPr>
              <w:spacing w:after="40" w:line="252"/>
              <w:jc w:val="left"/>
            </w:pPr>
            <w:r>
              <w:rPr>
                <w:rFonts w:ascii="Times New Roman" w:cs="Times New Roman" w:eastAsia="Times New Roman" w:hAnsi="Times New Roman"/>
                <w:sz w:val="17"/>
                <w:szCs w:val="17"/>
              </w:rPr>
              <w:t xml:space="preserve">29 Jun–3 Jul</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Requirements analysis, product requirements document, choice of the stack</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Markdown documents, Git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Writing functional requirements and user stories</w:t>
            </w:r>
          </w:p>
          <w:p>
            <w:pPr>
              <w:spacing w:after="40" w:line="252"/>
              <w:jc w:val="left"/>
            </w:pPr>
            <w:r>
              <w:rPr>
                <w:rFonts w:ascii="Times New Roman" w:cs="Times New Roman" w:eastAsia="Times New Roman" w:hAnsi="Times New Roman"/>
                <w:sz w:val="17"/>
                <w:szCs w:val="17"/>
              </w:rPr>
              <w:t xml:space="preserve">- Choice of an imposed, coherent stack</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Deciding what is in and out of the first version</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PRD, architecture and data model documents</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3</w:t>
            </w:r>
          </w:p>
          <w:p>
            <w:pPr>
              <w:spacing w:after="40" w:line="252"/>
              <w:jc w:val="left"/>
            </w:pPr>
            <w:r>
              <w:rPr>
                <w:rFonts w:ascii="Times New Roman" w:cs="Times New Roman" w:eastAsia="Times New Roman" w:hAnsi="Times New Roman"/>
                <w:sz w:val="17"/>
                <w:szCs w:val="17"/>
              </w:rPr>
              <w:t xml:space="preserve">6–10 Jul</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Study of the starting dataset (8,000 rows) and of the first models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Python, pandas, XGBoost, Jupyter notebooks (in Docker)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Data profiling, train/test splitting</w:t>
            </w:r>
          </w:p>
          <w:p>
            <w:pPr>
              <w:spacing w:after="40" w:line="252"/>
              <w:jc w:val="left"/>
            </w:pPr>
            <w:r>
              <w:rPr>
                <w:rFonts w:ascii="Times New Roman" w:cs="Times New Roman" w:eastAsia="Times New Roman" w:hAnsi="Times New Roman"/>
                <w:sz w:val="17"/>
                <w:szCs w:val="17"/>
              </w:rPr>
              <w:t xml:space="preserve">- Honesty checks (shuffled target, cross-validation)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Dataset is synthetic: almost no relation between inputs and results</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Three analysis notebooks, measured baseline (R² ≈ 0)</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4</w:t>
            </w:r>
          </w:p>
          <w:p>
            <w:pPr>
              <w:spacing w:after="40" w:line="252"/>
              <w:jc w:val="left"/>
            </w:pPr>
            <w:r>
              <w:rPr>
                <w:rFonts w:ascii="Times New Roman" w:cs="Times New Roman" w:eastAsia="Times New Roman" w:hAnsi="Times New Roman"/>
                <w:sz w:val="17"/>
                <w:szCs w:val="17"/>
              </w:rPr>
              <w:t xml:space="preserve">13–17 Jul</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Repository foundation, Docker environment, API and web skeletons, self-hosted Supabase stack</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Docker Compose, FastAPI, Next.js, Supabase, Makefile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Containerizing every component</w:t>
            </w:r>
          </w:p>
          <w:p>
            <w:pPr>
              <w:spacing w:after="40" w:line="252"/>
              <w:jc w:val="left"/>
            </w:pPr>
            <w:r>
              <w:rPr>
                <w:rFonts w:ascii="Times New Roman" w:cs="Times New Roman" w:eastAsia="Times New Roman" w:hAnsi="Times New Roman"/>
                <w:sz w:val="17"/>
                <w:szCs w:val="17"/>
              </w:rPr>
              <w:t xml:space="preserve">- Reproducible environments with one command</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Configuring the Supabase services and keys without leaking secrets</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Application starting with make up; health and readiness pages</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5</w:t>
            </w:r>
          </w:p>
          <w:p>
            <w:pPr>
              <w:spacing w:after="40" w:line="252"/>
              <w:jc w:val="left"/>
            </w:pPr>
            <w:r>
              <w:rPr>
                <w:rFonts w:ascii="Times New Roman" w:cs="Times New Roman" w:eastAsia="Times New Roman" w:hAnsi="Times New Roman"/>
                <w:sz w:val="17"/>
                <w:szCs w:val="17"/>
              </w:rPr>
              <w:t xml:space="preserve">20–24 Jul</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Authentication, user management, audit log, row-level security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Supabase Auth, PostgreSQL RLS, pgTAP, pytest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Roles (admin, marketer), invitations</w:t>
            </w:r>
          </w:p>
          <w:p>
            <w:pPr>
              <w:spacing w:after="40" w:line="252"/>
              <w:jc w:val="left"/>
            </w:pPr>
            <w:r>
              <w:rPr>
                <w:rFonts w:ascii="Times New Roman" w:cs="Times New Roman" w:eastAsia="Times New Roman" w:hAnsi="Times New Roman"/>
                <w:sz w:val="17"/>
                <w:szCs w:val="17"/>
              </w:rPr>
              <w:t xml:space="preserve">- Writing database tests before the policies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Guarantee that a user never sees another user's data</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Sign-in, password screens, admin users page, audit log</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6</w:t>
            </w:r>
          </w:p>
          <w:p>
            <w:pPr>
              <w:spacing w:after="40" w:line="252"/>
              <w:jc w:val="left"/>
            </w:pPr>
            <w:r>
              <w:rPr>
                <w:rFonts w:ascii="Times New Roman" w:cs="Times New Roman" w:eastAsia="Times New Roman" w:hAnsi="Times New Roman"/>
                <w:sz w:val="17"/>
                <w:szCs w:val="17"/>
              </w:rPr>
              <w:t xml:space="preserve">27 Jul–31 Jul</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Loading of the starting dataset, training of the three XGBoost models, evaluation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Python, XGBoost, pandas, Supabase Storage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Deterministic test rows (about 20 %)</w:t>
            </w:r>
          </w:p>
          <w:p>
            <w:pPr>
              <w:spacing w:after="40" w:line="252"/>
              <w:jc w:val="left"/>
            </w:pPr>
            <w:r>
              <w:rPr>
                <w:rFonts w:ascii="Times New Roman" w:cs="Times New Roman" w:eastAsia="Times New Roman" w:hAnsi="Times New Roman"/>
                <w:sz w:val="17"/>
                <w:szCs w:val="17"/>
              </w:rPr>
              <w:t xml:space="preserve">- Model versioning and artifacts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Reliability is low with synthetic data; how to present it honestly</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Models page: train, review and activate a version</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7</w:t>
            </w:r>
          </w:p>
          <w:p>
            <w:pPr>
              <w:spacing w:after="40" w:line="252"/>
              <w:jc w:val="left"/>
            </w:pPr>
            <w:r>
              <w:rPr>
                <w:rFonts w:ascii="Times New Roman" w:cs="Times New Roman" w:eastAsia="Times New Roman" w:hAnsi="Times New Roman"/>
                <w:sz w:val="17"/>
                <w:szCs w:val="17"/>
              </w:rPr>
              <w:t xml:space="preserve">3–7 Aug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Campaign form, prediction of the three figures, derived metrics and performance level</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Next.js, React Hook Form, Zod, FastAPI, Pydantic</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Validation at the boundary (Zod, Pydantic)</w:t>
            </w:r>
          </w:p>
          <w:p>
            <w:pPr>
              <w:spacing w:after="40" w:line="252"/>
              <w:jc w:val="left"/>
            </w:pPr>
            <w:r>
              <w:rPr>
                <w:rFonts w:ascii="Times New Roman" w:cs="Times New Roman" w:eastAsia="Times New Roman" w:hAnsi="Times New Roman"/>
                <w:sz w:val="17"/>
                <w:szCs w:val="17"/>
              </w:rPr>
              <w:t xml:space="preserve">- Scoring against campaigns of the same type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Defining a fair score for different campaign types</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Predict page with figures, level and score</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8</w:t>
            </w:r>
          </w:p>
          <w:p>
            <w:pPr>
              <w:spacing w:after="40" w:line="252"/>
              <w:jc w:val="left"/>
            </w:pPr>
            <w:r>
              <w:rPr>
                <w:rFonts w:ascii="Times New Roman" w:cs="Times New Roman" w:eastAsia="Times New Roman" w:hAnsi="Times New Roman"/>
                <w:sz w:val="17"/>
                <w:szCs w:val="17"/>
              </w:rPr>
              <w:t xml:space="preserve">10–14 Aug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Factors behind each prediction and advice engine (up to three changes)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XGBoost contributions, NumPy, Recharts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Explaining model outputs</w:t>
            </w:r>
          </w:p>
          <w:p>
            <w:pPr>
              <w:spacing w:after="40" w:line="252"/>
              <w:jc w:val="left"/>
            </w:pPr>
            <w:r>
              <w:rPr>
                <w:rFonts w:ascii="Times New Roman" w:cs="Times New Roman" w:eastAsia="Times New Roman" w:hAnsi="Times New Roman"/>
                <w:sz w:val="17"/>
                <w:szCs w:val="17"/>
              </w:rPr>
              <w:t xml:space="preserve">- Testing alternative values lever by lever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Advice often limited to the budget because of the synthetic data</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Factors charts and recommendations with Apply button</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9</w:t>
            </w:r>
          </w:p>
          <w:p>
            <w:pPr>
              <w:spacing w:after="40" w:line="252"/>
              <w:jc w:val="left"/>
            </w:pPr>
            <w:r>
              <w:rPr>
                <w:rFonts w:ascii="Times New Roman" w:cs="Times New Roman" w:eastAsia="Times New Roman" w:hAnsi="Times New Roman"/>
                <w:sz w:val="17"/>
                <w:szCs w:val="17"/>
              </w:rPr>
              <w:t xml:space="preserve">17–21 Aug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Prediction history, user isolation, import of agency CSV files, alignment with the UI prototype, one-command demonstration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Playwright, Vitest, Docker, CSV validation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End-to-end tests of user journeys</w:t>
            </w:r>
          </w:p>
          <w:p>
            <w:pPr>
              <w:spacing w:after="40" w:line="252"/>
              <w:jc w:val="left"/>
            </w:pPr>
            <w:r>
              <w:rPr>
                <w:rFonts w:ascii="Times New Roman" w:cs="Times New Roman" w:eastAsia="Times New Roman" w:hAnsi="Times New Roman"/>
                <w:sz w:val="17"/>
                <w:szCs w:val="17"/>
              </w:rPr>
              <w:t xml:space="preserve">- Safe import (formula-injection checks)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Rejecting invalid files with clear messages</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History page, Data page, make demo / start.sh</w:t>
            </w:r>
          </w:p>
        </w:tc>
      </w:tr>
      <w:tr>
        <w:trPr>
          <w:cantSplit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sz w:val="17"/>
                <w:szCs w:val="17"/>
              </w:rPr>
              <w:t xml:space="preserve">Week 10</w:t>
            </w:r>
          </w:p>
          <w:p>
            <w:pPr>
              <w:spacing w:after="40" w:line="252"/>
              <w:jc w:val="left"/>
            </w:pPr>
            <w:r>
              <w:rPr>
                <w:rFonts w:ascii="Times New Roman" w:cs="Times New Roman" w:eastAsia="Times New Roman" w:hAnsi="Times New Roman"/>
                <w:sz w:val="17"/>
                <w:szCs w:val="17"/>
              </w:rPr>
              <w:t xml:space="preserve">24–27 Aug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Final tests, documentation, demonstration, drafting of the report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Make, pytest, pgTAP, Markdown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 Consolidating documentation and decisions log</w:t>
            </w:r>
          </w:p>
          <w:p>
            <w:pPr>
              <w:spacing w:after="40" w:line="252"/>
              <w:jc w:val="left"/>
            </w:pPr>
            <w:r>
              <w:rPr>
                <w:rFonts w:ascii="Times New Roman" w:cs="Times New Roman" w:eastAsia="Times New Roman" w:hAnsi="Times New Roman"/>
                <w:sz w:val="17"/>
                <w:szCs w:val="17"/>
              </w:rPr>
              <w:t xml:space="preserve">- Presenting results honestly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Time management for the final deliverables</w:t>
            </w:r>
          </w:p>
        </w:tc>
        <w:tc>
          <w:tcPr>
            <w:tcW w:type="dxa" w:w="1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7"/>
                <w:szCs w:val="17"/>
              </w:rPr>
              <w:t xml:space="preserve">Demonstration route, documentation, this report</w:t>
            </w:r>
          </w:p>
        </w:tc>
      </w:tr>
    </w:tbl>
    <w:p>
      <w:pPr>
        <w:spacing w:after="200" w:before="80"/>
        <w:jc w:val="center"/>
      </w:pPr>
      <w:r>
        <w:rPr>
          <w:rFonts w:ascii="Times New Roman" w:cs="Times New Roman" w:eastAsia="Times New Roman" w:hAnsi="Times New Roman"/>
          <w:i/>
          <w:iCs/>
          <w:color w:val="1F3864"/>
          <w:sz w:val="20"/>
          <w:szCs w:val="20"/>
        </w:rPr>
        <w:t xml:space="preserve">Table 1: Overview of activities carried out</w:t>
      </w:r>
    </w:p>
    <w:p>
      <w:pPr>
        <w:pStyle w:val="Heading3"/>
        <w:keepNext/>
        <w:spacing w:after="100" w:before="180"/>
      </w:pPr>
      <w:r>
        <w:rPr>
          <w:rFonts w:ascii="Times New Roman" w:cs="Times New Roman" w:eastAsia="Times New Roman" w:hAnsi="Times New Roman"/>
          <w:b/>
          <w:bCs/>
          <w:i/>
          <w:iCs/>
          <w:color w:val="000000"/>
          <w:sz w:val="24"/>
          <w:szCs w:val="24"/>
        </w:rPr>
        <w:t xml:space="preserve">2.3 WORKING METHOD</w:t>
      </w:r>
    </w:p>
    <w:p>
      <w:pPr>
        <w:spacing w:after="120" w:before="0" w:line="276"/>
        <w:jc w:val="both"/>
      </w:pPr>
      <w:r>
        <w:rPr>
          <w:rFonts w:ascii="Times New Roman" w:cs="Times New Roman" w:eastAsia="Times New Roman" w:hAnsi="Times New Roman"/>
        </w:rPr>
        <w:t xml:space="preserve">Throughout the internship, the work followed a few rules that structured the project:</w:t>
      </w:r>
    </w:p>
    <w:p>
      <w:pPr>
        <w:pStyle w:val="ListParagraph"/>
        <w:numPr>
          <w:ilvl w:val="0"/>
          <w:numId w:val="5"/>
        </w:numPr>
        <w:spacing w:after="60" w:line="276"/>
        <w:jc w:val="both"/>
      </w:pPr>
      <w:r>
        <w:rPr>
          <w:rFonts w:ascii="Times New Roman" w:cs="Times New Roman" w:eastAsia="Times New Roman" w:hAnsi="Times New Roman"/>
          <w:b/>
          <w:bCs/>
        </w:rPr>
        <w:t xml:space="preserve">Documents first.</w:t>
      </w:r>
      <w:r>
        <w:rPr>
          <w:rFonts w:ascii="Times New Roman" w:cs="Times New Roman" w:eastAsia="Times New Roman" w:hAnsi="Times New Roman"/>
        </w:rPr>
        <w:t xml:space="preserve"> Thirteen reference documents (brief, product requirements, architecture, data model, API specification, low-level design, conventions, environment, testing, security, CI/CD, roadmap and decisions log) were written before the code.</w:t>
      </w:r>
    </w:p>
    <w:p>
      <w:pPr>
        <w:pStyle w:val="ListParagraph"/>
        <w:numPr>
          <w:ilvl w:val="0"/>
          <w:numId w:val="5"/>
        </w:numPr>
        <w:spacing w:after="60" w:line="276"/>
        <w:jc w:val="both"/>
      </w:pPr>
      <w:r>
        <w:rPr>
          <w:rFonts w:ascii="Times New Roman" w:cs="Times New Roman" w:eastAsia="Times New Roman" w:hAnsi="Times New Roman"/>
          <w:b/>
          <w:bCs/>
        </w:rPr>
        <w:t xml:space="preserve">Tests before code.</w:t>
      </w:r>
      <w:r>
        <w:rPr>
          <w:rFonts w:ascii="Times New Roman" w:cs="Times New Roman" w:eastAsia="Times New Roman" w:hAnsi="Times New Roman"/>
        </w:rPr>
        <w:t xml:space="preserve"> For each behaviour, the test is written first, seen failing, then the code is written until it passes.</w:t>
      </w:r>
    </w:p>
    <w:p>
      <w:pPr>
        <w:pStyle w:val="ListParagraph"/>
        <w:numPr>
          <w:ilvl w:val="0"/>
          <w:numId w:val="5"/>
        </w:numPr>
        <w:spacing w:after="60" w:line="276"/>
        <w:jc w:val="both"/>
      </w:pPr>
      <w:r>
        <w:rPr>
          <w:rFonts w:ascii="Times New Roman" w:cs="Times New Roman" w:eastAsia="Times New Roman" w:hAnsi="Times New Roman"/>
          <w:b/>
          <w:bCs/>
        </w:rPr>
        <w:t xml:space="preserve">Small phases.</w:t>
      </w:r>
      <w:r>
        <w:rPr>
          <w:rFonts w:ascii="Times New Roman" w:cs="Times New Roman" w:eastAsia="Times New Roman" w:hAnsi="Times New Roman"/>
        </w:rPr>
        <w:t xml:space="preserve"> The roadmap cuts the project into phases, each producing a visible result on screen.</w:t>
      </w:r>
    </w:p>
    <w:p>
      <w:pPr>
        <w:pStyle w:val="ListParagraph"/>
        <w:numPr>
          <w:ilvl w:val="0"/>
          <w:numId w:val="5"/>
        </w:numPr>
        <w:spacing w:after="60" w:line="276"/>
        <w:jc w:val="both"/>
      </w:pPr>
      <w:r>
        <w:rPr>
          <w:rFonts w:ascii="Times New Roman" w:cs="Times New Roman" w:eastAsia="Times New Roman" w:hAnsi="Times New Roman"/>
          <w:b/>
          <w:bCs/>
        </w:rPr>
        <w:t xml:space="preserve">Decisions log.</w:t>
      </w:r>
      <w:r>
        <w:rPr>
          <w:rFonts w:ascii="Times New Roman" w:cs="Times New Roman" w:eastAsia="Times New Roman" w:hAnsi="Times New Roman"/>
        </w:rPr>
        <w:t xml:space="preserve"> Every technical choice not covered by the documents is recorded with its date, reason and the documents updated.</w:t>
      </w:r>
    </w:p>
    <w:p>
      <w:pPr>
        <w:pStyle w:val="ListParagraph"/>
        <w:numPr>
          <w:ilvl w:val="0"/>
          <w:numId w:val="5"/>
        </w:numPr>
        <w:spacing w:after="60" w:line="276"/>
        <w:jc w:val="both"/>
      </w:pPr>
      <w:r>
        <w:rPr>
          <w:rFonts w:ascii="Times New Roman" w:cs="Times New Roman" w:eastAsia="Times New Roman" w:hAnsi="Times New Roman"/>
          <w:b/>
          <w:bCs/>
        </w:rPr>
        <w:t xml:space="preserve">Everything in containers.</w:t>
      </w:r>
      <w:r>
        <w:rPr>
          <w:rFonts w:ascii="Times New Roman" w:cs="Times New Roman" w:eastAsia="Times New Roman" w:hAnsi="Times New Roman"/>
        </w:rPr>
        <w:t xml:space="preserve"> No component is installed directly on the machine: tests, checks and migrations run through the Makefile in Docker images.</w:t>
      </w:r>
    </w:p>
    <w:p>
      <w:pPr>
        <w:pStyle w:val="Heading2"/>
        <w:keepNext/>
        <w:spacing w:after="120" w:before="240"/>
      </w:pPr>
      <w:r>
        <w:rPr>
          <w:rFonts w:ascii="Times New Roman" w:cs="Times New Roman" w:eastAsia="Times New Roman" w:hAnsi="Times New Roman"/>
          <w:b/>
          <w:bCs/>
          <w:color w:val="000000"/>
          <w:sz w:val="26"/>
          <w:szCs w:val="26"/>
        </w:rPr>
        <w:t xml:space="preserve">3. CHOICE AND JUSTIFICATION OF THE RESEARCH TOPIC</w:t>
      </w:r>
    </w:p>
    <w:p>
      <w:pPr>
        <w:spacing w:after="120" w:before="0" w:line="276"/>
        <w:jc w:val="both"/>
      </w:pPr>
      <w:r>
        <w:rPr>
          <w:rFonts w:ascii="Times New Roman" w:cs="Times New Roman" w:eastAsia="Times New Roman" w:hAnsi="Times New Roman"/>
        </w:rPr>
        <w:t xml:space="preserve">Marketing teams deal every day with the same uncertainty: how much to spend, on which channel and for which audience, without knowing what the campaign will bring. The choice of this topic comes from this observation, made at Soro Nua Agency, and from the fact that the agency does not yet own a structured history of its campaigns, which makes any numerical support valuable.</w:t>
      </w:r>
    </w:p>
    <w:p>
      <w:pPr>
        <w:spacing w:after="120" w:before="0" w:line="276"/>
        <w:jc w:val="both"/>
      </w:pPr>
      <w:r>
        <w:rPr>
          <w:rFonts w:ascii="Times New Roman" w:cs="Times New Roman" w:eastAsia="Times New Roman" w:hAnsi="Times New Roman"/>
        </w:rPr>
        <w:t xml:space="preserve">The topic combines several fields studied during the training — databases, web development, software security, machine learning and deployment with containers — in a single realistic product, built for a real user who is not a developer. It also forces to deal with the real difficulties of data projects: scarce or synthetic data, honest evaluation of a model, explanation of its outputs and protection of users' data.</w:t>
      </w:r>
    </w:p>
    <w:p>
      <w:pPr>
        <w:spacing w:after="120" w:before="0" w:line="276"/>
        <w:jc w:val="both"/>
      </w:pPr>
      <w:r>
        <w:rPr>
          <w:rFonts w:ascii="Times New Roman" w:cs="Times New Roman" w:eastAsia="Times New Roman" w:hAnsi="Times New Roman"/>
        </w:rPr>
        <w:t xml:space="preserve">The chosen topic is therefore: </w:t>
      </w:r>
      <w:r>
        <w:rPr>
          <w:rFonts w:ascii="Times New Roman" w:cs="Times New Roman" w:eastAsia="Times New Roman" w:hAnsi="Times New Roman"/>
          <w:b/>
          <w:bCs/>
        </w:rPr>
        <w:t xml:space="preserve">Development of an advertising campaign performance prediction tool for Soro Nua Agency (Soro Nua Campaign Predictor)</w:t>
      </w:r>
      <w:r>
        <w:rPr>
          <w:rFonts w:ascii="Times New Roman" w:cs="Times New Roman" w:eastAsia="Times New Roman" w:hAnsi="Times New Roman"/>
        </w:rPr>
        <w:t xml:space="preserve">.</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CHAPTER 2</w:t>
      </w:r>
    </w:p>
    <w:p>
      <w:pPr>
        <w:spacing w:after="200" w:before="120"/>
        <w:jc w:val="center"/>
      </w:pPr>
      <w:r>
        <w:rPr>
          <w:rFonts w:ascii="Times New Roman" w:cs="Times New Roman" w:eastAsia="Times New Roman" w:hAnsi="Times New Roman"/>
          <w:b/>
          <w:bCs/>
          <w:sz w:val="26"/>
          <w:szCs w:val="26"/>
        </w:rPr>
        <w:t xml:space="preserve">OVERVIEW AND GENERALITIES ON THE TOPIC</w:t>
      </w:r>
    </w:p>
    <w:p>
      <w:pPr>
        <w:pStyle w:val="Heading2"/>
        <w:keepNext/>
        <w:spacing w:after="120" w:before="240"/>
      </w:pPr>
      <w:r>
        <w:rPr>
          <w:rFonts w:ascii="Times New Roman" w:cs="Times New Roman" w:eastAsia="Times New Roman" w:hAnsi="Times New Roman"/>
          <w:b/>
          <w:bCs/>
          <w:color w:val="000000"/>
          <w:sz w:val="26"/>
          <w:szCs w:val="26"/>
        </w:rPr>
        <w:t xml:space="preserve">INTRODUCTION</w:t>
      </w:r>
    </w:p>
    <w:p>
      <w:pPr>
        <w:spacing w:after="120" w:before="0" w:line="276"/>
        <w:jc w:val="both"/>
      </w:pPr>
      <w:r>
        <w:rPr>
          <w:rFonts w:ascii="Times New Roman" w:cs="Times New Roman" w:eastAsia="Times New Roman" w:hAnsi="Times New Roman"/>
        </w:rPr>
        <w:t xml:space="preserve">The project rests on three pillars: the </w:t>
      </w:r>
      <w:r>
        <w:rPr>
          <w:rFonts w:ascii="Times New Roman" w:cs="Times New Roman" w:eastAsia="Times New Roman" w:hAnsi="Times New Roman"/>
          <w:b/>
          <w:bCs/>
        </w:rPr>
        <w:t xml:space="preserve">description of a campaign</w:t>
      </w:r>
      <w:r>
        <w:rPr>
          <w:rFonts w:ascii="Times New Roman" w:cs="Times New Roman" w:eastAsia="Times New Roman" w:hAnsi="Times New Roman"/>
        </w:rPr>
        <w:t xml:space="preserve"> by the user, the </w:t>
      </w:r>
      <w:r>
        <w:rPr>
          <w:rFonts w:ascii="Times New Roman" w:cs="Times New Roman" w:eastAsia="Times New Roman" w:hAnsi="Times New Roman"/>
          <w:b/>
          <w:bCs/>
        </w:rPr>
        <w:t xml:space="preserve">prediction</w:t>
      </w:r>
      <w:r>
        <w:rPr>
          <w:rFonts w:ascii="Times New Roman" w:cs="Times New Roman" w:eastAsia="Times New Roman" w:hAnsi="Times New Roman"/>
        </w:rPr>
        <w:t xml:space="preserve"> of its results by a model learned from past campaigns, and the </w:t>
      </w:r>
      <w:r>
        <w:rPr>
          <w:rFonts w:ascii="Times New Roman" w:cs="Times New Roman" w:eastAsia="Times New Roman" w:hAnsi="Times New Roman"/>
          <w:b/>
          <w:bCs/>
        </w:rPr>
        <w:t xml:space="preserve">explanation and advice</w:t>
      </w:r>
      <w:r>
        <w:rPr>
          <w:rFonts w:ascii="Times New Roman" w:cs="Times New Roman" w:eastAsia="Times New Roman" w:hAnsi="Times New Roman"/>
        </w:rPr>
        <w:t xml:space="preserve"> that make these predictions usable. Before presenting the solution, this chapter explains the problem, the relevance of the topic, the existing approaches and the basic concepts needed to understand the rest of the report.</w:t>
      </w:r>
    </w:p>
    <w:p>
      <w:pPr>
        <w:pStyle w:val="Heading2"/>
        <w:keepNext/>
        <w:spacing w:after="120" w:before="240"/>
      </w:pPr>
      <w:r>
        <w:rPr>
          <w:rFonts w:ascii="Times New Roman" w:cs="Times New Roman" w:eastAsia="Times New Roman" w:hAnsi="Times New Roman"/>
          <w:b/>
          <w:bCs/>
          <w:color w:val="000000"/>
          <w:sz w:val="26"/>
          <w:szCs w:val="26"/>
        </w:rPr>
        <w:t xml:space="preserve">1. PROBLEM CONTEXT AND BACKGROUND</w:t>
      </w:r>
    </w:p>
    <w:p>
      <w:pPr>
        <w:spacing w:after="120" w:before="0" w:line="276"/>
        <w:jc w:val="both"/>
      </w:pPr>
      <w:r>
        <w:rPr>
          <w:rFonts w:ascii="Times New Roman" w:cs="Times New Roman" w:eastAsia="Times New Roman" w:hAnsi="Times New Roman"/>
        </w:rPr>
        <w:t xml:space="preserve">At Soro Nua Agency, online advertising campaigns are planned from the experience of the team or from assumptions. When the budget, the channel, the campaign type and the target audience are chosen, nobody can know in advance what results the campaign will produce. Three limits follow:</w:t>
      </w:r>
    </w:p>
    <w:p>
      <w:pPr>
        <w:pStyle w:val="ListParagraph"/>
        <w:numPr>
          <w:ilvl w:val="0"/>
          <w:numId w:val="5"/>
        </w:numPr>
        <w:spacing w:after="60" w:line="276"/>
        <w:jc w:val="both"/>
      </w:pPr>
      <w:r>
        <w:rPr>
          <w:rFonts w:ascii="Times New Roman" w:cs="Times New Roman" w:eastAsia="Times New Roman" w:hAnsi="Times New Roman"/>
          <w:b/>
          <w:bCs/>
        </w:rPr>
        <w:t xml:space="preserve">Experience and intuition do not give a numerical or verifiable answer.</w:t>
      </w:r>
      <w:r>
        <w:rPr>
          <w:rFonts w:ascii="Times New Roman" w:cs="Times New Roman" w:eastAsia="Times New Roman" w:hAnsi="Times New Roman"/>
        </w:rPr>
        <w:t xml:space="preserve"> They do not say how many clicks, conversions or visits to expect.</w:t>
      </w:r>
    </w:p>
    <w:p>
      <w:pPr>
        <w:pStyle w:val="ListParagraph"/>
        <w:numPr>
          <w:ilvl w:val="0"/>
          <w:numId w:val="5"/>
        </w:numPr>
        <w:spacing w:after="60" w:line="276"/>
        <w:jc w:val="both"/>
      </w:pPr>
      <w:r>
        <w:rPr>
          <w:rFonts w:ascii="Times New Roman" w:cs="Times New Roman" w:eastAsia="Times New Roman" w:hAnsi="Times New Roman"/>
          <w:b/>
          <w:bCs/>
        </w:rPr>
        <w:t xml:space="preserve">Real results arrive after the fact.</w:t>
      </w:r>
      <w:r>
        <w:rPr>
          <w:rFonts w:ascii="Times New Roman" w:cs="Times New Roman" w:eastAsia="Times New Roman" w:hAnsi="Times New Roman"/>
        </w:rPr>
        <w:t xml:space="preserve"> One learns whether the choices were good only when the campaign has run and the budget is spent.</w:t>
      </w:r>
    </w:p>
    <w:p>
      <w:pPr>
        <w:pStyle w:val="ListParagraph"/>
        <w:numPr>
          <w:ilvl w:val="0"/>
          <w:numId w:val="5"/>
        </w:numPr>
        <w:spacing w:after="60" w:line="276"/>
        <w:jc w:val="both"/>
      </w:pPr>
      <w:r>
        <w:rPr>
          <w:rFonts w:ascii="Times New Roman" w:cs="Times New Roman" w:eastAsia="Times New Roman" w:hAnsi="Times New Roman"/>
          <w:b/>
          <w:bCs/>
        </w:rPr>
        <w:t xml:space="preserve">The agency has no data of its own yet.</w:t>
      </w:r>
      <w:r>
        <w:rPr>
          <w:rFonts w:ascii="Times New Roman" w:cs="Times New Roman" w:eastAsia="Times New Roman" w:hAnsi="Times New Roman"/>
        </w:rPr>
        <w:t xml:space="preserve"> It has no numerical base on which to rest its decisions.</w:t>
      </w:r>
    </w:p>
    <w:p>
      <w:pPr>
        <w:spacing w:after="120" w:before="0" w:line="276"/>
        <w:jc w:val="both"/>
      </w:pPr>
      <w:r>
        <w:rPr>
          <w:rFonts w:ascii="Times New Roman" w:cs="Times New Roman" w:eastAsia="Times New Roman" w:hAnsi="Times New Roman"/>
        </w:rPr>
        <w:t xml:space="preserve">The product must therefore estimate three figures for a described campaign — the click-through rate, the conversion rate and the number of website visits —, deduce an expected performance level, show what influences the figures and advise on what to change.</w:t>
      </w:r>
    </w:p>
    <w:p>
      <w:pPr>
        <w:pStyle w:val="Heading2"/>
        <w:keepNext/>
        <w:spacing w:after="120" w:before="240"/>
      </w:pPr>
      <w:r>
        <w:rPr>
          <w:rFonts w:ascii="Times New Roman" w:cs="Times New Roman" w:eastAsia="Times New Roman" w:hAnsi="Times New Roman"/>
          <w:b/>
          <w:bCs/>
          <w:color w:val="000000"/>
          <w:sz w:val="26"/>
          <w:szCs w:val="26"/>
        </w:rPr>
        <w:t xml:space="preserve">2. RELEVANCE AND MOTIVATION</w:t>
      </w:r>
    </w:p>
    <w:p>
      <w:pPr>
        <w:spacing w:after="120" w:before="0" w:line="276"/>
        <w:jc w:val="both"/>
      </w:pPr>
      <w:r>
        <w:rPr>
          <w:rFonts w:ascii="Times New Roman" w:cs="Times New Roman" w:eastAsia="Times New Roman" w:hAnsi="Times New Roman"/>
        </w:rPr>
        <w:t xml:space="preserve">Small and medium agencies rarely have a data-science team. A simple, internal and explainable tool gives them:</w:t>
      </w:r>
    </w:p>
    <w:p>
      <w:pPr>
        <w:pStyle w:val="ListParagraph"/>
        <w:numPr>
          <w:ilvl w:val="0"/>
          <w:numId w:val="5"/>
        </w:numPr>
        <w:spacing w:after="60" w:line="276"/>
        <w:jc w:val="both"/>
      </w:pPr>
      <w:r>
        <w:rPr>
          <w:rFonts w:ascii="Times New Roman" w:cs="Times New Roman" w:eastAsia="Times New Roman" w:hAnsi="Times New Roman"/>
        </w:rPr>
        <w:t xml:space="preserve">a numerical estimate </w:t>
      </w:r>
      <w:r>
        <w:rPr>
          <w:rFonts w:ascii="Times New Roman" w:cs="Times New Roman" w:eastAsia="Times New Roman" w:hAnsi="Times New Roman"/>
          <w:b/>
          <w:bCs/>
        </w:rPr>
        <w:t xml:space="preserve">before</w:t>
      </w:r>
      <w:r>
        <w:rPr>
          <w:rFonts w:ascii="Times New Roman" w:cs="Times New Roman" w:eastAsia="Times New Roman" w:hAnsi="Times New Roman"/>
        </w:rPr>
        <w:t xml:space="preserve"> spending the budget;</w:t>
      </w:r>
    </w:p>
    <w:p>
      <w:pPr>
        <w:pStyle w:val="ListParagraph"/>
        <w:numPr>
          <w:ilvl w:val="0"/>
          <w:numId w:val="5"/>
        </w:numPr>
        <w:spacing w:after="60" w:line="276"/>
        <w:jc w:val="both"/>
      </w:pPr>
      <w:r>
        <w:rPr>
          <w:rFonts w:ascii="Times New Roman" w:cs="Times New Roman" w:eastAsia="Times New Roman" w:hAnsi="Times New Roman"/>
        </w:rPr>
        <w:t xml:space="preserve">a way to compare several campaign plans in a few seconds;</w:t>
      </w:r>
    </w:p>
    <w:p>
      <w:pPr>
        <w:pStyle w:val="ListParagraph"/>
        <w:numPr>
          <w:ilvl w:val="0"/>
          <w:numId w:val="5"/>
        </w:numPr>
        <w:spacing w:after="60" w:line="276"/>
        <w:jc w:val="both"/>
      </w:pPr>
      <w:r>
        <w:rPr>
          <w:rFonts w:ascii="Times New Roman" w:cs="Times New Roman" w:eastAsia="Times New Roman" w:hAnsi="Times New Roman"/>
        </w:rPr>
        <w:t xml:space="preserve">a shared language (the performance level and the factors) between team members;</w:t>
      </w:r>
    </w:p>
    <w:p>
      <w:pPr>
        <w:pStyle w:val="ListParagraph"/>
        <w:numPr>
          <w:ilvl w:val="0"/>
          <w:numId w:val="5"/>
        </w:numPr>
        <w:spacing w:after="60" w:line="276"/>
        <w:jc w:val="both"/>
      </w:pPr>
      <w:r>
        <w:rPr>
          <w:rFonts w:ascii="Times New Roman" w:cs="Times New Roman" w:eastAsia="Times New Roman" w:hAnsi="Times New Roman"/>
        </w:rPr>
        <w:t xml:space="preserve">a base that improves as soon as the agency adds its own campaign results;</w:t>
      </w:r>
    </w:p>
    <w:p>
      <w:pPr>
        <w:pStyle w:val="ListParagraph"/>
        <w:numPr>
          <w:ilvl w:val="0"/>
          <w:numId w:val="5"/>
        </w:numPr>
        <w:spacing w:after="60" w:line="276"/>
        <w:jc w:val="both"/>
      </w:pPr>
      <w:r>
        <w:rPr>
          <w:rFonts w:ascii="Times New Roman" w:cs="Times New Roman" w:eastAsia="Times New Roman" w:hAnsi="Times New Roman"/>
        </w:rPr>
        <w:t xml:space="preserve">full control of its data, since the tool is self-hosted and internal.</w:t>
      </w:r>
    </w:p>
    <w:p>
      <w:pPr>
        <w:pStyle w:val="Heading2"/>
        <w:keepNext/>
        <w:spacing w:after="120" w:before="240"/>
      </w:pPr>
      <w:r>
        <w:rPr>
          <w:rFonts w:ascii="Times New Roman" w:cs="Times New Roman" w:eastAsia="Times New Roman" w:hAnsi="Times New Roman"/>
          <w:b/>
          <w:bCs/>
          <w:color w:val="000000"/>
          <w:sz w:val="26"/>
          <w:szCs w:val="26"/>
        </w:rPr>
        <w:t xml:space="preserve">3. OVERVIEW OF EXISTING SYSTEMS</w:t>
      </w:r>
    </w:p>
    <w:p>
      <w:pPr>
        <w:spacing w:after="120" w:before="0" w:line="276"/>
        <w:jc w:val="both"/>
      </w:pPr>
      <w:r>
        <w:rPr>
          <w:rFonts w:ascii="Times New Roman" w:cs="Times New Roman" w:eastAsia="Times New Roman" w:hAnsi="Times New Roman"/>
        </w:rPr>
        <w:t xml:space="preserve">Advertising platforms such as Google Ads or Meta Ads Manager offer forecasting or estimation features. They are however tied to </w:t>
      </w:r>
      <w:r>
        <w:rPr>
          <w:rFonts w:ascii="Times New Roman" w:cs="Times New Roman" w:eastAsia="Times New Roman" w:hAnsi="Times New Roman"/>
          <w:b/>
          <w:bCs/>
        </w:rPr>
        <w:t xml:space="preserve">one platform</w:t>
      </w:r>
      <w:r>
        <w:rPr>
          <w:rFonts w:ascii="Times New Roman" w:cs="Times New Roman" w:eastAsia="Times New Roman" w:hAnsi="Times New Roman"/>
        </w:rPr>
        <w:t xml:space="preserve"> and to the history of an advertiser's account, and they estimate results of the platform's own delivery system. General marketing-analytics suites and business-intelligence tools provide reporting on past campaigns but do not predict the result of a campaign that has not started. Finally, building a custom model for each agency usually requires data-science skills that small agencies do not have.</w:t>
      </w:r>
    </w:p>
    <w:p>
      <w:pPr>
        <w:spacing w:after="120" w:before="0" w:line="276"/>
        <w:jc w:val="both"/>
      </w:pPr>
      <w:r>
        <w:rPr>
          <w:rFonts w:ascii="Times New Roman" w:cs="Times New Roman" w:eastAsia="Times New Roman" w:hAnsi="Times New Roman"/>
        </w:rPr>
        <w:t xml:space="preserve">Soro Nua Campaign Predictor answers a different need: an internal tool, not tied to one advertising platform, that learns from the data the agency will provide, explains its answers and keeps the data inside the agency's own infrastructure.</w:t>
      </w:r>
    </w:p>
    <w:p>
      <w:pPr>
        <w:pStyle w:val="Heading2"/>
        <w:keepNext/>
        <w:spacing w:after="120" w:before="240"/>
      </w:pPr>
      <w:r>
        <w:rPr>
          <w:rFonts w:ascii="Times New Roman" w:cs="Times New Roman" w:eastAsia="Times New Roman" w:hAnsi="Times New Roman"/>
          <w:b/>
          <w:bCs/>
          <w:color w:val="000000"/>
          <w:sz w:val="26"/>
          <w:szCs w:val="26"/>
        </w:rPr>
        <w:t xml:space="preserve">4. BASIC CONCEPTS</w:t>
      </w:r>
    </w:p>
    <w:p>
      <w:pPr>
        <w:pStyle w:val="Heading3"/>
        <w:keepNext/>
        <w:spacing w:after="100" w:before="180"/>
      </w:pPr>
      <w:r>
        <w:rPr>
          <w:rFonts w:ascii="Times New Roman" w:cs="Times New Roman" w:eastAsia="Times New Roman" w:hAnsi="Times New Roman"/>
          <w:b/>
          <w:bCs/>
          <w:i/>
          <w:iCs/>
          <w:color w:val="000000"/>
          <w:sz w:val="24"/>
          <w:szCs w:val="24"/>
        </w:rPr>
        <w:t xml:space="preserve">4.1 SUPERVISED REGRESSION</w:t>
      </w:r>
    </w:p>
    <w:p>
      <w:pPr>
        <w:spacing w:after="120" w:before="0" w:line="276"/>
        <w:jc w:val="both"/>
      </w:pPr>
      <w:r>
        <w:rPr>
          <w:rFonts w:ascii="Times New Roman" w:cs="Times New Roman" w:eastAsia="Times New Roman" w:hAnsi="Times New Roman"/>
        </w:rPr>
        <w:t xml:space="preserve">Predicting a number (a rate, a count) from known inputs is a </w:t>
      </w:r>
      <w:r>
        <w:rPr>
          <w:rFonts w:ascii="Times New Roman" w:cs="Times New Roman" w:eastAsia="Times New Roman" w:hAnsi="Times New Roman"/>
          <w:b/>
          <w:bCs/>
        </w:rPr>
        <w:t xml:space="preserve">regression</w:t>
      </w:r>
      <w:r>
        <w:rPr>
          <w:rFonts w:ascii="Times New Roman" w:cs="Times New Roman" w:eastAsia="Times New Roman" w:hAnsi="Times New Roman"/>
        </w:rPr>
        <w:t xml:space="preserve"> problem. The model learns from past examples, where both the inputs and the result are known, and is then applied to a new case. Here, three independent models are trained, one for each figure to predict.</w:t>
      </w:r>
    </w:p>
    <w:p>
      <w:pPr>
        <w:pStyle w:val="Heading3"/>
        <w:keepNext/>
        <w:spacing w:after="100" w:before="180"/>
      </w:pPr>
      <w:r>
        <w:rPr>
          <w:rFonts w:ascii="Times New Roman" w:cs="Times New Roman" w:eastAsia="Times New Roman" w:hAnsi="Times New Roman"/>
          <w:b/>
          <w:bCs/>
          <w:i/>
          <w:iCs/>
          <w:color w:val="000000"/>
          <w:sz w:val="24"/>
          <w:szCs w:val="24"/>
        </w:rPr>
        <w:t xml:space="preserve">4.2 GRADIENT BOOSTING AND XGBOOST</w:t>
      </w:r>
    </w:p>
    <w:p>
      <w:pPr>
        <w:spacing w:after="120" w:before="0" w:line="276"/>
        <w:jc w:val="both"/>
      </w:pPr>
      <w:r>
        <w:rPr>
          <w:rFonts w:ascii="Times New Roman" w:cs="Times New Roman" w:eastAsia="Times New Roman" w:hAnsi="Times New Roman"/>
          <w:b/>
          <w:bCs/>
        </w:rPr>
        <w:t xml:space="preserve">XGBoost</w:t>
      </w:r>
      <w:r>
        <w:rPr>
          <w:rFonts w:ascii="Times New Roman" w:cs="Times New Roman" w:eastAsia="Times New Roman" w:hAnsi="Times New Roman"/>
        </w:rPr>
        <w:t xml:space="preserve"> (Chen and Guestrin, 2016) builds a sequence of small decision trees, each correcting the errors of the previous ones. It handles numerical and categorical data well, trains quickly on tables of a few thousand rows and provides, for each prediction, the contribution of every input variable. It is the method retained as the starting point of the project.</w:t>
      </w:r>
    </w:p>
    <w:p>
      <w:pPr>
        <w:pStyle w:val="Heading3"/>
        <w:keepNext/>
        <w:spacing w:after="100" w:before="180"/>
      </w:pPr>
      <w:r>
        <w:rPr>
          <w:rFonts w:ascii="Times New Roman" w:cs="Times New Roman" w:eastAsia="Times New Roman" w:hAnsi="Times New Roman"/>
          <w:b/>
          <w:bCs/>
          <w:i/>
          <w:iCs/>
          <w:color w:val="000000"/>
          <w:sz w:val="24"/>
          <w:szCs w:val="24"/>
        </w:rPr>
        <w:t xml:space="preserve">4.3 EVALUATION ON HELD-OUT DATA</w:t>
      </w:r>
    </w:p>
    <w:p>
      <w:pPr>
        <w:spacing w:after="120" w:before="0" w:line="276"/>
        <w:jc w:val="both"/>
      </w:pPr>
      <w:r>
        <w:rPr>
          <w:rFonts w:ascii="Times New Roman" w:cs="Times New Roman" w:eastAsia="Times New Roman" w:hAnsi="Times New Roman"/>
        </w:rPr>
        <w:t xml:space="preserve">A model must be tested on examples it has not seen. About 20 % of the rows are therefore kept aside as </w:t>
      </w:r>
      <w:r>
        <w:rPr>
          <w:rFonts w:ascii="Times New Roman" w:cs="Times New Roman" w:eastAsia="Times New Roman" w:hAnsi="Times New Roman"/>
          <w:b/>
          <w:bCs/>
        </w:rPr>
        <w:t xml:space="preserve">test rows</w:t>
      </w:r>
      <w:r>
        <w:rPr>
          <w:rFonts w:ascii="Times New Roman" w:cs="Times New Roman" w:eastAsia="Times New Roman" w:hAnsi="Times New Roman"/>
        </w:rPr>
        <w:t xml:space="preserve">. The reliability is measured with the coefficient of determination </w:t>
      </w:r>
      <w:r>
        <w:rPr>
          <w:rFonts w:ascii="Times New Roman" w:cs="Times New Roman" w:eastAsia="Times New Roman" w:hAnsi="Times New Roman"/>
          <w:b/>
          <w:bCs/>
        </w:rPr>
        <w:t xml:space="preserve">R²</w:t>
      </w:r>
      <w:r>
        <w:rPr>
          <w:rFonts w:ascii="Times New Roman" w:cs="Times New Roman" w:eastAsia="Times New Roman" w:hAnsi="Times New Roman"/>
        </w:rPr>
        <w:t xml:space="preserve">: 1 means a perfect prediction, 0 means a model no better than always guessing the average, and a negative value means worse than the average. The tool classifies the reliability as low (R² below 0.10), moderate (0.10 to 0.40) or good (0.40 and above).</w:t>
      </w:r>
    </w:p>
    <w:p>
      <w:pPr>
        <w:pStyle w:val="Heading3"/>
        <w:keepNext/>
        <w:spacing w:after="100" w:before="180"/>
      </w:pPr>
      <w:r>
        <w:rPr>
          <w:rFonts w:ascii="Times New Roman" w:cs="Times New Roman" w:eastAsia="Times New Roman" w:hAnsi="Times New Roman"/>
          <w:b/>
          <w:bCs/>
          <w:i/>
          <w:iCs/>
          <w:color w:val="000000"/>
          <w:sz w:val="24"/>
          <w:szCs w:val="24"/>
        </w:rPr>
        <w:t xml:space="preserve">4.4 EXPLAINING A PREDICTION</w:t>
      </w:r>
    </w:p>
    <w:p>
      <w:pPr>
        <w:spacing w:after="120" w:before="0" w:line="276"/>
        <w:jc w:val="both"/>
      </w:pPr>
      <w:r>
        <w:rPr>
          <w:rFonts w:ascii="Times New Roman" w:cs="Times New Roman" w:eastAsia="Times New Roman" w:hAnsi="Times New Roman"/>
        </w:rPr>
        <w:t xml:space="preserve">For each campaign, the contribution of each input to each predicted figure is computed from the trees (the principle of Shapley values, Lundberg and Lee, 2017). The interface shows the five inputs that pushed a figure up or down the most, with the direction of the effect.</w:t>
      </w:r>
    </w:p>
    <w:p>
      <w:pPr>
        <w:pStyle w:val="Heading3"/>
        <w:keepNext/>
        <w:spacing w:after="100" w:before="180"/>
      </w:pPr>
      <w:r>
        <w:rPr>
          <w:rFonts w:ascii="Times New Roman" w:cs="Times New Roman" w:eastAsia="Times New Roman" w:hAnsi="Times New Roman"/>
          <w:b/>
          <w:bCs/>
          <w:i/>
          <w:iCs/>
          <w:color w:val="000000"/>
          <w:sz w:val="24"/>
          <w:szCs w:val="24"/>
        </w:rPr>
        <w:t xml:space="preserve">4.5 ROW-LEVEL SECURITY</w:t>
      </w:r>
    </w:p>
    <w:p>
      <w:pPr>
        <w:spacing w:after="120" w:before="0" w:line="276"/>
        <w:jc w:val="both"/>
      </w:pPr>
      <w:r>
        <w:rPr>
          <w:rFonts w:ascii="Times New Roman" w:cs="Times New Roman" w:eastAsia="Times New Roman" w:hAnsi="Times New Roman"/>
          <w:b/>
          <w:bCs/>
        </w:rPr>
        <w:t xml:space="preserve">Row-level security (RLS)</w:t>
      </w:r>
      <w:r>
        <w:rPr>
          <w:rFonts w:ascii="Times New Roman" w:cs="Times New Roman" w:eastAsia="Times New Roman" w:hAnsi="Times New Roman"/>
        </w:rPr>
        <w:t xml:space="preserve"> is a PostgreSQL mechanism by which the database itself decides which rows each user may read or write. Even if the application code had a flaw, a marketer could not read another user's saved predictions. In this project, RLS is enabled and forced on every table.</w:t>
      </w:r>
    </w:p>
    <w:p>
      <w:pPr>
        <w:pStyle w:val="Heading1"/>
        <w:pageBreakBefore/>
        <w:spacing w:after="200" w:before="3400"/>
        <w:jc w:val="center"/>
      </w:pPr>
      <w:r>
        <w:rPr>
          <w:rFonts w:ascii="Times New Roman" w:cs="Times New Roman" w:eastAsia="Times New Roman" w:hAnsi="Times New Roman"/>
          <w:b/>
          <w:bCs/>
          <w:color w:val="000000"/>
          <w:sz w:val="28"/>
          <w:szCs w:val="28"/>
        </w:rPr>
        <w:t xml:space="preserve">PART TWO: EMPIRICAL STUDY</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CHAPTER 3</w:t>
      </w:r>
    </w:p>
    <w:p>
      <w:pPr>
        <w:spacing w:after="200" w:before="120"/>
        <w:jc w:val="center"/>
      </w:pPr>
      <w:r>
        <w:rPr>
          <w:rFonts w:ascii="Times New Roman" w:cs="Times New Roman" w:eastAsia="Times New Roman" w:hAnsi="Times New Roman"/>
          <w:b/>
          <w:bCs/>
          <w:sz w:val="26"/>
          <w:szCs w:val="26"/>
        </w:rPr>
        <w:t xml:space="preserve">METHODOLOGY AND MATERIAL USED</w:t>
      </w:r>
    </w:p>
    <w:p>
      <w:pPr>
        <w:pStyle w:val="Heading2"/>
        <w:keepNext/>
        <w:spacing w:after="120" w:before="240"/>
      </w:pPr>
      <w:r>
        <w:rPr>
          <w:rFonts w:ascii="Times New Roman" w:cs="Times New Roman" w:eastAsia="Times New Roman" w:hAnsi="Times New Roman"/>
          <w:b/>
          <w:bCs/>
          <w:color w:val="000000"/>
          <w:sz w:val="26"/>
          <w:szCs w:val="26"/>
        </w:rPr>
        <w:t xml:space="preserve">1. METHODOLOGY OVERVIEW</w:t>
      </w:r>
    </w:p>
    <w:p>
      <w:pPr>
        <w:spacing w:after="120" w:before="0" w:line="276"/>
        <w:jc w:val="both"/>
      </w:pPr>
      <w:r>
        <w:rPr>
          <w:rFonts w:ascii="Times New Roman" w:cs="Times New Roman" w:eastAsia="Times New Roman" w:hAnsi="Times New Roman"/>
        </w:rPr>
        <w:t xml:space="preserve">The project follows an </w:t>
      </w:r>
      <w:r>
        <w:rPr>
          <w:rFonts w:ascii="Times New Roman" w:cs="Times New Roman" w:eastAsia="Times New Roman" w:hAnsi="Times New Roman"/>
          <w:b/>
          <w:bCs/>
        </w:rPr>
        <w:t xml:space="preserve">incremental and iterative</w:t>
      </w:r>
      <w:r>
        <w:rPr>
          <w:rFonts w:ascii="Times New Roman" w:cs="Times New Roman" w:eastAsia="Times New Roman" w:hAnsi="Times New Roman"/>
        </w:rPr>
        <w:t xml:space="preserve"> approach. Each phase of the roadmap adds a visible capability — sign-in, data, models, prediction, performance level, factors, advice, history — and ends only when its tests pass and its behaviour can be checked on screen. The reference documents are updated before the code, and every decision not covered by them is written in the decisions log.</w:t>
      </w:r>
    </w:p>
    <w:p>
      <w:pPr>
        <w:spacing w:after="120" w:before="0" w:line="276"/>
        <w:jc w:val="both"/>
      </w:pPr>
      <w:r>
        <w:rPr>
          <w:rFonts w:ascii="Times New Roman" w:cs="Times New Roman" w:eastAsia="Times New Roman" w:hAnsi="Times New Roman"/>
        </w:rPr>
        <w:t xml:space="preserve">The key steps of the methodology are:</w:t>
      </w:r>
    </w:p>
    <w:p>
      <w:pPr>
        <w:pStyle w:val="ListParagraph"/>
        <w:numPr>
          <w:ilvl w:val="0"/>
          <w:numId w:val="6"/>
        </w:numPr>
        <w:spacing w:after="60" w:line="276"/>
        <w:jc w:val="both"/>
      </w:pPr>
      <w:r>
        <w:rPr>
          <w:rFonts w:ascii="Times New Roman" w:cs="Times New Roman" w:eastAsia="Times New Roman" w:hAnsi="Times New Roman"/>
        </w:rPr>
        <w:t xml:space="preserve">requirement analysis;</w:t>
      </w:r>
    </w:p>
    <w:p>
      <w:pPr>
        <w:pStyle w:val="ListParagraph"/>
        <w:numPr>
          <w:ilvl w:val="0"/>
          <w:numId w:val="6"/>
        </w:numPr>
        <w:spacing w:after="60" w:line="276"/>
        <w:jc w:val="both"/>
      </w:pPr>
      <w:r>
        <w:rPr>
          <w:rFonts w:ascii="Times New Roman" w:cs="Times New Roman" w:eastAsia="Times New Roman" w:hAnsi="Times New Roman"/>
        </w:rPr>
        <w:t xml:space="preserve">choice of tools and justification;</w:t>
      </w:r>
    </w:p>
    <w:p>
      <w:pPr>
        <w:pStyle w:val="ListParagraph"/>
        <w:numPr>
          <w:ilvl w:val="0"/>
          <w:numId w:val="6"/>
        </w:numPr>
        <w:spacing w:after="60" w:line="276"/>
        <w:jc w:val="both"/>
      </w:pPr>
      <w:r>
        <w:rPr>
          <w:rFonts w:ascii="Times New Roman" w:cs="Times New Roman" w:eastAsia="Times New Roman" w:hAnsi="Times New Roman"/>
        </w:rPr>
        <w:t xml:space="preserve">system architecture design;</w:t>
      </w:r>
    </w:p>
    <w:p>
      <w:pPr>
        <w:pStyle w:val="ListParagraph"/>
        <w:numPr>
          <w:ilvl w:val="0"/>
          <w:numId w:val="6"/>
        </w:numPr>
        <w:spacing w:after="60" w:line="276"/>
        <w:jc w:val="both"/>
      </w:pPr>
      <w:r>
        <w:rPr>
          <w:rFonts w:ascii="Times New Roman" w:cs="Times New Roman" w:eastAsia="Times New Roman" w:hAnsi="Times New Roman"/>
        </w:rPr>
        <w:t xml:space="preserve">implementation of the core modules, test first;</w:t>
      </w:r>
    </w:p>
    <w:p>
      <w:pPr>
        <w:pStyle w:val="ListParagraph"/>
        <w:numPr>
          <w:ilvl w:val="0"/>
          <w:numId w:val="6"/>
        </w:numPr>
        <w:spacing w:after="60" w:line="276"/>
        <w:jc w:val="both"/>
      </w:pPr>
      <w:r>
        <w:rPr>
          <w:rFonts w:ascii="Times New Roman" w:cs="Times New Roman" w:eastAsia="Times New Roman" w:hAnsi="Times New Roman"/>
        </w:rPr>
        <w:t xml:space="preserve">testing and validation;</w:t>
      </w:r>
    </w:p>
    <w:p>
      <w:pPr>
        <w:pStyle w:val="ListParagraph"/>
        <w:numPr>
          <w:ilvl w:val="0"/>
          <w:numId w:val="6"/>
        </w:numPr>
        <w:spacing w:after="60" w:line="276"/>
        <w:jc w:val="both"/>
      </w:pPr>
      <w:r>
        <w:rPr>
          <w:rFonts w:ascii="Times New Roman" w:cs="Times New Roman" w:eastAsia="Times New Roman" w:hAnsi="Times New Roman"/>
        </w:rPr>
        <w:t xml:space="preserve">iteration and optimization.</w:t>
      </w:r>
    </w:p>
    <w:p>
      <w:pPr>
        <w:pStyle w:val="Heading3"/>
        <w:keepNext/>
        <w:spacing w:after="100" w:before="180"/>
      </w:pPr>
      <w:r>
        <w:rPr>
          <w:rFonts w:ascii="Times New Roman" w:cs="Times New Roman" w:eastAsia="Times New Roman" w:hAnsi="Times New Roman"/>
          <w:b/>
          <w:bCs/>
          <w:i/>
          <w:iCs/>
          <w:color w:val="000000"/>
          <w:sz w:val="24"/>
          <w:szCs w:val="24"/>
        </w:rPr>
        <w:t xml:space="preserve">1.1 REQUIREMENT ANALYSIS</w:t>
      </w:r>
    </w:p>
    <w:p>
      <w:pPr>
        <w:spacing w:after="120" w:before="0" w:line="276"/>
        <w:jc w:val="both"/>
      </w:pPr>
      <w:r>
        <w:rPr>
          <w:rFonts w:ascii="Times New Roman" w:cs="Times New Roman" w:eastAsia="Times New Roman" w:hAnsi="Times New Roman"/>
        </w:rPr>
        <w:t xml:space="preserve">The brief defines eight success criteria: describe a campaign in an interactive English dashboard; display the three predicted figures; display a performance level; show what weighs most; propose up to three changes; let the user edit any value; test the predictions on rows kept aside; and let an administrator import data and retrain, replacing the old model only if the new one is at least as reliable. The product requirements document turns them into functional requirements for two roles.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421"/>
      </w:tblGrid>
      <w:tr>
        <w:trPr>
          <w:cantSplit/>
          <w:tblHeader/>
        </w:trPr>
        <w:tc>
          <w:tcPr>
            <w:tcW w:type="dxa" w:w="20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Role</w:t>
            </w:r>
          </w:p>
        </w:tc>
        <w:tc>
          <w:tcPr>
            <w:tcW w:type="dxa" w:w="17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Technical name</w:t>
            </w:r>
          </w:p>
        </w:tc>
        <w:tc>
          <w:tcPr>
            <w:tcW w:type="dxa" w:w="54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Main capabilities</w:t>
            </w:r>
          </w:p>
        </w:tc>
      </w:tr>
      <w:tr>
        <w:trPr>
          <w:cantSplit w:val="false"/>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Marketing team member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marketer</w:t>
            </w:r>
          </w:p>
        </w:tc>
        <w:tc>
          <w:tcPr>
            <w:tcW w:type="dxa" w:w="5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Describe campaigns, see predicted figures, performance level, factors and advice, save and delete own predictions, see the reliability of the active model.</w:t>
            </w:r>
          </w:p>
        </w:tc>
      </w:tr>
      <w:tr>
        <w:trPr>
          <w:cantSplit w:val="false"/>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Administrator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admin</w:t>
            </w:r>
          </w:p>
        </w:tc>
        <w:tc>
          <w:tcPr>
            <w:tcW w:type="dxa" w:w="5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Everything a marketer does, plus: invite and manage users, import agency CSV data, train and activate model versions, read the audit log.</w:t>
            </w:r>
          </w:p>
        </w:tc>
      </w:tr>
    </w:tbl>
    <w:p>
      <w:pPr>
        <w:spacing w:after="200" w:before="80"/>
        <w:jc w:val="center"/>
      </w:pPr>
      <w:r>
        <w:rPr>
          <w:rFonts w:ascii="Times New Roman" w:cs="Times New Roman" w:eastAsia="Times New Roman" w:hAnsi="Times New Roman"/>
          <w:i/>
          <w:iCs/>
          <w:color w:val="1F3864"/>
          <w:sz w:val="20"/>
          <w:szCs w:val="20"/>
        </w:rPr>
        <w:t xml:space="preserve">Table 2: User roles</w:t>
      </w:r>
    </w:p>
    <w:p>
      <w:pPr>
        <w:spacing w:after="120" w:before="0" w:line="276"/>
        <w:jc w:val="both"/>
      </w:pPr>
      <w:r>
        <w:rPr>
          <w:rFonts w:ascii="Times New Roman" w:cs="Times New Roman" w:eastAsia="Times New Roman" w:hAnsi="Times New Roman"/>
        </w:rPr>
        <w:t xml:space="preserve">The main </w:t>
      </w:r>
      <w:r>
        <w:rPr>
          <w:rFonts w:ascii="Times New Roman" w:cs="Times New Roman" w:eastAsia="Times New Roman" w:hAnsi="Times New Roman"/>
          <w:b/>
          <w:bCs/>
        </w:rPr>
        <w:t xml:space="preserve">non-functional requirements</w:t>
      </w:r>
      <w:r>
        <w:rPr>
          <w:rFonts w:ascii="Times New Roman" w:cs="Times New Roman" w:eastAsia="Times New Roman" w:hAnsi="Times New Roman"/>
        </w:rPr>
        <w:t xml:space="preserve"> are: an English interface; data isolation between users (a resource of another user is answered with “not found”); validation of every input at the boundary; standard error format; no secret in the code or in Git; reproducible environments with one command; and no technical trace displayed to the user.</w:t>
      </w:r>
    </w:p>
    <w:p>
      <w:pPr>
        <w:pStyle w:val="Heading3"/>
        <w:keepNext/>
        <w:spacing w:after="100" w:before="180"/>
      </w:pPr>
      <w:r>
        <w:rPr>
          <w:rFonts w:ascii="Times New Roman" w:cs="Times New Roman" w:eastAsia="Times New Roman" w:hAnsi="Times New Roman"/>
          <w:b/>
          <w:bCs/>
          <w:i/>
          <w:iCs/>
          <w:color w:val="000000"/>
          <w:sz w:val="24"/>
          <w:szCs w:val="24"/>
        </w:rPr>
        <w:t xml:space="preserve">1.2 TOOLS AND MODEL SELECTION &amp; JUSTIFICATION</w:t>
      </w:r>
    </w:p>
    <w:p>
      <w:pPr>
        <w:spacing w:after="120" w:before="0" w:line="276"/>
        <w:jc w:val="both"/>
      </w:pPr>
      <w:r>
        <w:rPr>
          <w:rFonts w:ascii="Times New Roman" w:cs="Times New Roman" w:eastAsia="Times New Roman" w:hAnsi="Times New Roman"/>
        </w:rPr>
        <w:t xml:space="preserve">The stack was imposed by the project documents so that components remain coherent and maintainable. The tables below list the software used and the justification of each choice.</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3521"/>
      </w:tblGrid>
      <w:tr>
        <w:trPr>
          <w:cantSplit/>
          <w:tblHeader/>
        </w:trPr>
        <w:tc>
          <w:tcPr>
            <w:tcW w:type="dxa" w:w="17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Layer</w:t>
            </w:r>
          </w:p>
        </w:tc>
        <w:tc>
          <w:tcPr>
            <w:tcW w:type="dxa" w:w="24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Tool</w:t>
            </w:r>
          </w:p>
        </w:tc>
        <w:tc>
          <w:tcPr>
            <w:tcW w:type="dxa" w:w="15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Version</w:t>
            </w:r>
          </w:p>
        </w:tc>
        <w:tc>
          <w:tcPr>
            <w:tcW w:type="dxa" w:w="35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Justification</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Prediction service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Python, FastAPI, Pydantic</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3.12 / 0.142.2 / 2.10.6</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Fast, typed API with automatic OpenAPI documentation; Pydantic validates every input strictly.</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Machine learning</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XGBoost, pandas, NumPy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2.1.4</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Accurate on tabular data; provides per-prediction contributions; trains in seconds.</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Interface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Next.js, React, TypeScript, Tailwind CSS, shadcn/ui</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15.5 / 19.0</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Modern, typed web framework; consistent and accessible components.</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Forms and data fetching</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React Hook Form, Zod, TanStack Query</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pinned</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Reliable forms with schema validation; cache and refresh of server data.</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Charts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Recharts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2.15.4</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Declarative charts for factors and model importance.</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Database, authentication, storage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Self-hosted Supabase (PostgreSQL, Auth, Storage, Kong, PostgREST)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images pinned by digest</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Open-source, runs in containers, native row-level security; data stays under the agency's control.</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Cache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Redis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7.4</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Cache of user profiles and of the active-model version.</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Containers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Docker, Docker Compose, Makefile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Same environment everywhere; no component installed on the host.</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Tests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pytest, Vitest, Playwright, pgTAP</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pinned</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One tool per level: unit, integration, interface, end-to-end and database policies.</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Analysis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Jupyter notebooks (in Docker)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Exploration and honest evaluation of the dataset and models.</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Mail (local)</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Mailpit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Local mailbox to read invitation and password-reset e-mails.</w:t>
            </w:r>
          </w:p>
        </w:tc>
      </w:tr>
      <w:tr>
        <w:trPr>
          <w:cantSplit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Versioning</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Git, GitHub</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w:t>
            </w:r>
          </w:p>
        </w:tc>
        <w:tc>
          <w:tcPr>
            <w:tcW w:type="dxa" w:w="3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History of the work; three-branch rule (dev, staging, main).</w:t>
            </w:r>
          </w:p>
        </w:tc>
      </w:tr>
    </w:tbl>
    <w:p>
      <w:pPr>
        <w:spacing w:after="200" w:before="80"/>
        <w:jc w:val="center"/>
      </w:pPr>
      <w:r>
        <w:rPr>
          <w:rFonts w:ascii="Times New Roman" w:cs="Times New Roman" w:eastAsia="Times New Roman" w:hAnsi="Times New Roman"/>
          <w:i/>
          <w:iCs/>
          <w:color w:val="1F3864"/>
          <w:sz w:val="20"/>
          <w:szCs w:val="20"/>
        </w:rPr>
        <w:t xml:space="preserve">Table 3: Software materials used</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600"/>
        <w:gridCol w:w="6521"/>
      </w:tblGrid>
      <w:tr>
        <w:trPr>
          <w:cantSplit/>
          <w:tblHeader/>
        </w:trPr>
        <w:tc>
          <w:tcPr>
            <w:tcW w:type="dxa" w:w="26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Item</w:t>
            </w:r>
          </w:p>
        </w:tc>
        <w:tc>
          <w:tcPr>
            <w:tcW w:type="dxa" w:w="65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Description</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Development computer</w:t>
            </w:r>
          </w:p>
        </w:tc>
        <w:tc>
          <w:tcPr>
            <w:tcW w:type="dxa" w:w="6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highlight w:val="yellow"/>
              </w:rPr>
              <w:t xml:space="preserve">Model, processor, RAM, operating system (e.g. 16 GB RAM, Windows 11 with Docker Desktop).</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Browser</w:t>
            </w:r>
          </w:p>
        </w:tc>
        <w:tc>
          <w:tcPr>
            <w:tcW w:type="dxa" w:w="65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highlight w:val="yellow"/>
              </w:rPr>
              <w:t xml:space="preserve">Chrome / Edge version used for tests.</w:t>
            </w:r>
          </w:p>
        </w:tc>
      </w:tr>
    </w:tbl>
    <w:p>
      <w:pPr>
        <w:spacing w:after="200" w:before="80"/>
        <w:jc w:val="center"/>
      </w:pPr>
      <w:r>
        <w:rPr>
          <w:rFonts w:ascii="Times New Roman" w:cs="Times New Roman" w:eastAsia="Times New Roman" w:hAnsi="Times New Roman"/>
          <w:i/>
          <w:iCs/>
          <w:color w:val="1F3864"/>
          <w:sz w:val="20"/>
          <w:szCs w:val="20"/>
        </w:rPr>
        <w:t xml:space="preserve">Table 4: Hardware tools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2421"/>
      </w:tblGrid>
      <w:tr>
        <w:trPr>
          <w:cantSplit/>
          <w:tblHeader/>
        </w:trPr>
        <w:tc>
          <w:tcPr>
            <w:tcW w:type="dxa" w:w="31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Service</w:t>
            </w:r>
          </w:p>
        </w:tc>
        <w:tc>
          <w:tcPr>
            <w:tcW w:type="dxa" w:w="36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Role</w:t>
            </w:r>
          </w:p>
        </w:tc>
        <w:tc>
          <w:tcPr>
            <w:tcW w:type="dxa" w:w="24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Used in this demonstration</w:t>
            </w:r>
          </w:p>
        </w:tc>
      </w:tr>
      <w:tr>
        <w:trPr>
          <w:cantSplit w:val="false"/>
        </w:trPr>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Supabase Auth API (/auth/v1)</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Sign-in, sessions, invitations, password reset</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Yes (container)</w:t>
            </w:r>
          </w:p>
        </w:tc>
      </w:tr>
      <w:tr>
        <w:trPr>
          <w:cantSplit w:val="false"/>
        </w:trPr>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Platform API (/api/v1)</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Predictions, model versions, data, users, audit</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Yes (container)</w:t>
            </w:r>
          </w:p>
        </w:tc>
      </w:tr>
      <w:tr>
        <w:trPr>
          <w:cantSplit w:val="false"/>
        </w:trPr>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Amazon SES, Sentry, AWS (ECS, CodePipeline)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E-mails, error monitoring, hosting and CI/CD</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Planned, out of the demonstration scope</w:t>
            </w:r>
          </w:p>
        </w:tc>
      </w:tr>
      <w:tr>
        <w:trPr>
          <w:cantSplit w:val="false"/>
        </w:trPr>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Gemini / other language models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Generative AI</w:t>
            </w:r>
          </w:p>
        </w:tc>
        <w:tc>
          <w:tcPr>
            <w:tcW w:type="dxa" w:w="24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Not used in the first version</w:t>
            </w:r>
          </w:p>
        </w:tc>
      </w:tr>
    </w:tbl>
    <w:p>
      <w:pPr>
        <w:spacing w:after="200" w:before="80"/>
        <w:jc w:val="center"/>
      </w:pPr>
      <w:r>
        <w:rPr>
          <w:rFonts w:ascii="Times New Roman" w:cs="Times New Roman" w:eastAsia="Times New Roman" w:hAnsi="Times New Roman"/>
          <w:i/>
          <w:iCs/>
          <w:color w:val="1F3864"/>
          <w:sz w:val="20"/>
          <w:szCs w:val="20"/>
        </w:rPr>
        <w:t xml:space="preserve">Table 5: APIs and services</w:t>
      </w:r>
    </w:p>
    <w:p>
      <w:pPr>
        <w:pStyle w:val="Heading3"/>
        <w:keepNext/>
        <w:spacing w:after="100" w:before="180"/>
      </w:pPr>
      <w:r>
        <w:rPr>
          <w:rFonts w:ascii="Times New Roman" w:cs="Times New Roman" w:eastAsia="Times New Roman" w:hAnsi="Times New Roman"/>
          <w:b/>
          <w:bCs/>
          <w:i/>
          <w:iCs/>
          <w:color w:val="000000"/>
          <w:sz w:val="24"/>
          <w:szCs w:val="24"/>
        </w:rPr>
        <w:t xml:space="preserve">1.3 SYSTEM ARCHITECTURE DESIGN</w:t>
      </w:r>
    </w:p>
    <w:p>
      <w:pPr>
        <w:spacing w:after="120" w:before="0" w:line="276"/>
        <w:jc w:val="both"/>
      </w:pPr>
      <w:r>
        <w:rPr>
          <w:rFonts w:ascii="Times New Roman" w:cs="Times New Roman" w:eastAsia="Times New Roman" w:hAnsi="Times New Roman"/>
        </w:rPr>
        <w:t xml:space="preserve">Every component of the solution runs in a Docker container. The browser talks only to the </w:t>
      </w:r>
      <w:r>
        <w:rPr>
          <w:rFonts w:ascii="Times New Roman" w:cs="Times New Roman" w:eastAsia="Times New Roman" w:hAnsi="Times New Roman"/>
          <w:b/>
          <w:bCs/>
        </w:rPr>
        <w:t xml:space="preserve">web</w:t>
      </w:r>
      <w:r>
        <w:rPr>
          <w:rFonts w:ascii="Times New Roman" w:cs="Times New Roman" w:eastAsia="Times New Roman" w:hAnsi="Times New Roman"/>
        </w:rPr>
        <w:t xml:space="preserve"> container; the web container relays /api/* calls to the </w:t>
      </w:r>
      <w:r>
        <w:rPr>
          <w:rFonts w:ascii="Times New Roman" w:cs="Times New Roman" w:eastAsia="Times New Roman" w:hAnsi="Times New Roman"/>
          <w:b/>
          <w:bCs/>
        </w:rPr>
        <w:t xml:space="preserve">api</w:t>
      </w:r>
      <w:r>
        <w:rPr>
          <w:rFonts w:ascii="Times New Roman" w:cs="Times New Roman" w:eastAsia="Times New Roman" w:hAnsi="Times New Roman"/>
        </w:rPr>
        <w:t xml:space="preserve"> container and sign-in calls to the Supabase gateway. The api container verifies the user's token, queries the database </w:t>
      </w:r>
      <w:r>
        <w:rPr>
          <w:rFonts w:ascii="Times New Roman" w:cs="Times New Roman" w:eastAsia="Times New Roman" w:hAnsi="Times New Roman"/>
          <w:b/>
          <w:bCs/>
        </w:rPr>
        <w:t xml:space="preserve">with the user's own token</w:t>
      </w:r>
      <w:r>
        <w:rPr>
          <w:rFonts w:ascii="Times New Roman" w:cs="Times New Roman" w:eastAsia="Times New Roman" w:hAnsi="Times New Roman"/>
        </w:rPr>
        <w:t xml:space="preserve"> so that row-level security applies, and keeps the active model in memory to answer predictions. The Supabase service key is used only by a closed list of modules (user administration, model registry, command-line commands) and never reaches the browser.</w:t>
      </w:r>
    </w:p>
    <w:p>
      <w:pPr>
        <w:keepNext/>
        <w:spacing w:after="60" w:before="120"/>
        <w:jc w:val="center"/>
      </w:pPr>
      <w:r>
        <w:drawing>
          <wp:inline distT="0" distB="0" distL="0" distR="0">
            <wp:extent cx="5667375" cy="3190875"/>
            <wp:effectExtent t="0" r="0" b="0" l="0"/>
            <wp:docPr id="1" name="arch.png" descr="Figure 1: Architecture of the solution (local demonstration environment)" title="Figure 1: Architecture of the solution (local demonstration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1: Architecture of the solution (local demonstration environment)</w:t>
      </w:r>
    </w:p>
    <w:p>
      <w:pPr>
        <w:spacing w:after="120" w:before="0" w:line="276"/>
        <w:jc w:val="both"/>
      </w:pPr>
      <w:r>
        <w:rPr>
          <w:rFonts w:ascii="Times New Roman" w:cs="Times New Roman" w:eastAsia="Times New Roman" w:hAnsi="Times New Roman"/>
        </w:rPr>
        <w:t xml:space="preserve">Only the website, /api/* and /auth/v1/* are meant to be exposed; direct access to tables, to storage or to Postgres is never exposed. Responses carry security headers, and rate limits protect the sensitive routes.</w:t>
      </w:r>
    </w:p>
    <w:p>
      <w:pPr>
        <w:pStyle w:val="Heading3"/>
        <w:keepNext/>
        <w:spacing w:after="100" w:before="180"/>
      </w:pPr>
      <w:r>
        <w:rPr>
          <w:rFonts w:ascii="Times New Roman" w:cs="Times New Roman" w:eastAsia="Times New Roman" w:hAnsi="Times New Roman"/>
          <w:b/>
          <w:bCs/>
          <w:i/>
          <w:iCs/>
          <w:color w:val="000000"/>
          <w:sz w:val="24"/>
          <w:szCs w:val="24"/>
        </w:rPr>
        <w:t xml:space="preserve">1.4 DATA USED</w:t>
      </w:r>
    </w:p>
    <w:p>
      <w:pPr>
        <w:spacing w:after="120" w:before="0" w:line="276"/>
        <w:jc w:val="both"/>
      </w:pPr>
      <w:r>
        <w:rPr>
          <w:rFonts w:ascii="Times New Roman" w:cs="Times New Roman" w:eastAsia="Times New Roman" w:hAnsi="Times New Roman"/>
        </w:rPr>
        <w:t xml:space="preserve">The starting dataset is the public </w:t>
      </w:r>
      <w:r>
        <w:rPr>
          <w:rFonts w:ascii="Times New Roman" w:cs="Times New Roman" w:eastAsia="Times New Roman" w:hAnsi="Times New Roman"/>
          <w:b/>
          <w:bCs/>
        </w:rPr>
        <w:t xml:space="preserve">“Predict Conversion in Digital Marketing Dataset”</w:t>
      </w:r>
      <w:r>
        <w:rPr>
          <w:rFonts w:ascii="Times New Roman" w:cs="Times New Roman" w:eastAsia="Times New Roman" w:hAnsi="Times New Roman"/>
        </w:rPr>
        <w:t xml:space="preserve"> (Kaggle): 8,000 rows and 20 columns, which serves only to train the first models. Its main variables are summarized below.</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221"/>
      </w:tblGrid>
      <w:tr>
        <w:trPr>
          <w:cantSplit/>
          <w:tblHeader/>
        </w:trPr>
        <w:tc>
          <w:tcPr>
            <w:tcW w:type="dxa" w:w="23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Group</w:t>
            </w:r>
          </w:p>
        </w:tc>
        <w:tc>
          <w:tcPr>
            <w:tcW w:type="dxa" w:w="46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Variables</w:t>
            </w:r>
          </w:p>
        </w:tc>
        <w:tc>
          <w:tcPr>
            <w:tcW w:type="dxa" w:w="22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8"/>
                <w:szCs w:val="18"/>
              </w:rPr>
              <w:t xml:space="preserve">Use</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Campaign plan (known before launch)</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CampaignChannel (Email, PPC, SEO, Social Media, Referral), CampaignType (Awareness, Consideration, Conversion, Retention), AdSpend (100 to 10,000)</w:t>
            </w: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Input, and advice levers</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Target audience profile</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Age (18–69), Gender, Income (20,014–149,986), PreviousPurchases, LoyaltyPoints</w:t>
            </w: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Input, and advice levers</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Expected engagement (known after launch)</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PagesPerVisit, TimeOnSite, SocialShares, EmailOpens, EmailClicks</w:t>
            </w: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Input; pre-filled with the average of the same channel and type; not an advice lever</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Figures to predict</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ClickThroughRate (0.01–0.30), ConversionRate (0.01–0.20), WebsiteVisits (0–49)</w:t>
            </w: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Three targets</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Discarded</w:t>
            </w:r>
          </w:p>
        </w:tc>
        <w:tc>
          <w:tcPr>
            <w:tcW w:type="dxa" w:w="4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CustomerID, Conversion, AdvertisingPlatform and AdvertisingTool (constant values)</w:t>
            </w:r>
          </w:p>
        </w:tc>
        <w:tc>
          <w:tcPr>
            <w:tcW w:type="dxa" w:w="22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8"/>
                <w:szCs w:val="18"/>
              </w:rPr>
              <w:t xml:space="preserve">Not used (the last two will be used automatically if the agency data varies)</w:t>
            </w:r>
          </w:p>
        </w:tc>
      </w:tr>
    </w:tbl>
    <w:p>
      <w:pPr>
        <w:spacing w:after="200" w:before="80"/>
        <w:jc w:val="center"/>
      </w:pPr>
      <w:r>
        <w:rPr>
          <w:rFonts w:ascii="Times New Roman" w:cs="Times New Roman" w:eastAsia="Times New Roman" w:hAnsi="Times New Roman"/>
          <w:i/>
          <w:iCs/>
          <w:color w:val="1F3864"/>
          <w:sz w:val="20"/>
          <w:szCs w:val="20"/>
        </w:rPr>
        <w:t xml:space="preserve">Table 6: Variables of the starting dataset</w:t>
      </w:r>
    </w:p>
    <w:p>
      <w:pPr>
        <w:spacing w:after="120" w:before="0" w:line="276"/>
        <w:jc w:val="both"/>
      </w:pPr>
      <w:r>
        <w:rPr>
          <w:rFonts w:ascii="Times New Roman" w:cs="Times New Roman" w:eastAsia="Times New Roman" w:hAnsi="Times New Roman"/>
        </w:rPr>
        <w:t xml:space="preserve">The dataset has known limits, which are presented honestly: it is </w:t>
      </w:r>
      <w:r>
        <w:rPr>
          <w:rFonts w:ascii="Times New Roman" w:cs="Times New Roman" w:eastAsia="Times New Roman" w:hAnsi="Times New Roman"/>
          <w:b/>
          <w:bCs/>
        </w:rPr>
        <w:t xml:space="preserve">synthetic</w:t>
      </w:r>
      <w:r>
        <w:rPr>
          <w:rFonts w:ascii="Times New Roman" w:cs="Times New Roman" w:eastAsia="Times New Roman" w:hAnsi="Times New Roman"/>
        </w:rPr>
        <w:t xml:space="preserve">, every row describes a person rather than a campaign, the advertising platform is masked, and — most importantly — an analysis showed that </w:t>
      </w:r>
      <w:r>
        <w:rPr>
          <w:rFonts w:ascii="Times New Roman" w:cs="Times New Roman" w:eastAsia="Times New Roman" w:hAnsi="Times New Roman"/>
          <w:b/>
          <w:bCs/>
        </w:rPr>
        <w:t xml:space="preserve">the three figures to predict have no exploitable relation with the other variables</w:t>
      </w:r>
      <w:r>
        <w:rPr>
          <w:rFonts w:ascii="Times New Roman" w:cs="Times New Roman" w:eastAsia="Times New Roman" w:hAnsi="Times New Roman"/>
        </w:rPr>
        <w:t xml:space="preserve"> (absolute correlation below 0.025). The model cannot do better than an average on this data; the predictions become meaningful only with the real data of the agency.</w:t>
      </w:r>
    </w:p>
    <w:p>
      <w:pPr>
        <w:pStyle w:val="Heading3"/>
        <w:keepNext/>
        <w:spacing w:after="100" w:before="180"/>
      </w:pPr>
      <w:r>
        <w:rPr>
          <w:rFonts w:ascii="Times New Roman" w:cs="Times New Roman" w:eastAsia="Times New Roman" w:hAnsi="Times New Roman"/>
          <w:b/>
          <w:bCs/>
          <w:i/>
          <w:iCs/>
          <w:color w:val="000000"/>
          <w:sz w:val="24"/>
          <w:szCs w:val="24"/>
        </w:rPr>
        <w:t xml:space="preserve">1.5 IMPLEMENTATION OF CORE MODULES</w:t>
      </w:r>
    </w:p>
    <w:p>
      <w:pPr>
        <w:pStyle w:val="Heading3"/>
        <w:keepNext/>
        <w:spacing w:after="100" w:before="180"/>
      </w:pPr>
      <w:r>
        <w:rPr>
          <w:rFonts w:ascii="Times New Roman" w:cs="Times New Roman" w:eastAsia="Times New Roman" w:hAnsi="Times New Roman"/>
          <w:b/>
          <w:bCs/>
          <w:i/>
          <w:iCs/>
          <w:color w:val="000000"/>
          <w:sz w:val="24"/>
          <w:szCs w:val="24"/>
        </w:rPr>
        <w:t xml:space="preserve">1.5.1 DATA LOADING AND CSV VALIDATION</w:t>
      </w:r>
    </w:p>
    <w:p>
      <w:pPr>
        <w:spacing w:after="120" w:before="0" w:line="276"/>
        <w:jc w:val="both"/>
      </w:pPr>
      <w:r>
        <w:rPr>
          <w:rFonts w:ascii="Times New Roman" w:cs="Times New Roman" w:eastAsia="Times New Roman" w:hAnsi="Times New Roman"/>
        </w:rPr>
        <w:t xml:space="preserve">A command loads the starting file into the database once per environment. Agency files go through a validation that checks the whole file before accepting it: exact column names, types, bounds, allowed values for channel and type, duplicate identifiers and cells that could execute formulas when opened in a spreadsheet (starting with =, +, - or @). If one line is wrong, nothing is imported and the list of errors (line, column, reason) is shown. The administrator must also confirm that client names are anonymized.</w:t>
      </w:r>
    </w:p>
    <w:p>
      <w:pPr>
        <w:pStyle w:val="Heading3"/>
        <w:keepNext/>
        <w:spacing w:after="100" w:before="180"/>
      </w:pPr>
      <w:r>
        <w:rPr>
          <w:rFonts w:ascii="Times New Roman" w:cs="Times New Roman" w:eastAsia="Times New Roman" w:hAnsi="Times New Roman"/>
          <w:b/>
          <w:bCs/>
          <w:i/>
          <w:iCs/>
          <w:color w:val="000000"/>
          <w:sz w:val="24"/>
          <w:szCs w:val="24"/>
        </w:rPr>
        <w:t xml:space="preserve">1.5.2 TRAINING THE THREE MODELS</w:t>
      </w:r>
    </w:p>
    <w:p>
      <w:pPr>
        <w:spacing w:after="120" w:before="0" w:line="276"/>
        <w:jc w:val="both"/>
      </w:pPr>
      <w:r>
        <w:rPr>
          <w:rFonts w:ascii="Times New Roman" w:cs="Times New Roman" w:eastAsia="Times New Roman" w:hAnsi="Times New Roman"/>
        </w:rPr>
        <w:t xml:space="preserve">Three independent XGBoost regressors are trained, one per figure, with the same fixed parameters (300 trees, depth 4, learning rate 0.05, seed 42). The test rows are chosen deterministically from a hash of the source and the identifier of each row (about one row in five), so a row is always a test row whatever the version. Each version stores its metrics, the global importance of the variables and its artifacts (model files, reference tables), and only one version is active at a time. Training can use all the data or only the agency's data once enough rows exist.</w:t>
      </w:r>
    </w:p>
    <w:p>
      <w:pPr>
        <w:pStyle w:val="Heading3"/>
        <w:keepNext/>
        <w:spacing w:after="100" w:before="180"/>
      </w:pPr>
      <w:r>
        <w:rPr>
          <w:rFonts w:ascii="Times New Roman" w:cs="Times New Roman" w:eastAsia="Times New Roman" w:hAnsi="Times New Roman"/>
          <w:b/>
          <w:bCs/>
          <w:i/>
          <w:iCs/>
          <w:color w:val="000000"/>
          <w:sz w:val="24"/>
          <w:szCs w:val="24"/>
        </w:rPr>
        <w:t xml:space="preserve">1.5.3 PREDICTION AND DERIVED FIGURES</w:t>
      </w:r>
    </w:p>
    <w:p>
      <w:pPr>
        <w:spacing w:after="120" w:before="0" w:line="276"/>
        <w:jc w:val="both"/>
      </w:pPr>
      <w:r>
        <w:rPr>
          <w:rFonts w:ascii="Times New Roman" w:cs="Times New Roman" w:eastAsia="Times New Roman" w:hAnsi="Times New Roman"/>
        </w:rPr>
        <w:t xml:space="preserve">From the described campaign, the api container predicts the three figures with the active version, bounds them to valid ranges and derives: the </w:t>
      </w:r>
      <w:r>
        <w:rPr>
          <w:rFonts w:ascii="Times New Roman" w:cs="Times New Roman" w:eastAsia="Times New Roman" w:hAnsi="Times New Roman"/>
          <w:b/>
          <w:bCs/>
        </w:rPr>
        <w:t xml:space="preserve">estimated leads</w:t>
      </w:r>
      <w:r>
        <w:rPr>
          <w:rFonts w:ascii="Times New Roman" w:cs="Times New Roman" w:eastAsia="Times New Roman" w:hAnsi="Times New Roman"/>
        </w:rPr>
        <w:t xml:space="preserve"> = visits × conversion rate, and the </w:t>
      </w:r>
      <w:r>
        <w:rPr>
          <w:rFonts w:ascii="Times New Roman" w:cs="Times New Roman" w:eastAsia="Times New Roman" w:hAnsi="Times New Roman"/>
          <w:b/>
          <w:bCs/>
        </w:rPr>
        <w:t xml:space="preserve">estimated cost per result</w:t>
      </w:r>
      <w:r>
        <w:rPr>
          <w:rFonts w:ascii="Times New Roman" w:cs="Times New Roman" w:eastAsia="Times New Roman" w:hAnsi="Times New Roman"/>
        </w:rPr>
        <w:t xml:space="preserve"> = budget ÷ estimated leads (the worst possible note if there is no lead).</w:t>
      </w:r>
    </w:p>
    <w:p>
      <w:pPr>
        <w:pStyle w:val="Heading3"/>
        <w:keepNext/>
        <w:spacing w:after="100" w:before="180"/>
      </w:pPr>
      <w:r>
        <w:rPr>
          <w:rFonts w:ascii="Times New Roman" w:cs="Times New Roman" w:eastAsia="Times New Roman" w:hAnsi="Times New Roman"/>
          <w:b/>
          <w:bCs/>
          <w:i/>
          <w:iCs/>
          <w:color w:val="000000"/>
          <w:sz w:val="24"/>
          <w:szCs w:val="24"/>
        </w:rPr>
        <w:t xml:space="preserve">1.5.4 PERFORMANCE LEVEL</w:t>
      </w:r>
    </w:p>
    <w:p>
      <w:pPr>
        <w:spacing w:after="120" w:before="0" w:line="276"/>
        <w:jc w:val="both"/>
      </w:pPr>
      <w:r>
        <w:rPr>
          <w:rFonts w:ascii="Times New Roman" w:cs="Times New Roman" w:eastAsia="Times New Roman" w:hAnsi="Times New Roman"/>
        </w:rPr>
        <w:t xml:space="preserve">Three </w:t>
      </w:r>
      <w:r>
        <w:rPr>
          <w:rFonts w:ascii="Times New Roman" w:cs="Times New Roman" w:eastAsia="Times New Roman" w:hAnsi="Times New Roman"/>
          <w:b/>
          <w:bCs/>
        </w:rPr>
        <w:t xml:space="preserve">notes out of 100</w:t>
      </w:r>
      <w:r>
        <w:rPr>
          <w:rFonts w:ascii="Times New Roman" w:cs="Times New Roman" w:eastAsia="Times New Roman" w:hAnsi="Times New Roman"/>
        </w:rPr>
        <w:t xml:space="preserve"> (click-through rate, estimated leads, estimated cost per result) are computed by ranking the campaign among the recorded examples of the same campaign type; 100 is the best. The </w:t>
      </w:r>
      <w:r>
        <w:rPr>
          <w:rFonts w:ascii="Times New Roman" w:cs="Times New Roman" w:eastAsia="Times New Roman" w:hAnsi="Times New Roman"/>
          <w:b/>
          <w:bCs/>
        </w:rPr>
        <w:t xml:space="preserve">global score</w:t>
      </w:r>
      <w:r>
        <w:rPr>
          <w:rFonts w:ascii="Times New Roman" w:cs="Times New Roman" w:eastAsia="Times New Roman" w:hAnsi="Times New Roman"/>
        </w:rPr>
        <w:t xml:space="preserve"> is their simple average. The limits between levels are placed so that a third of the recorded examples is low, a third medium and a third high, and are recomputed at each training. Comparing only with campaigns of the same type avoids judging an awareness campaign with the expectations of a conversion campaign.</w:t>
      </w:r>
    </w:p>
    <w:p>
      <w:pPr>
        <w:pStyle w:val="Heading3"/>
        <w:keepNext/>
        <w:spacing w:after="100" w:before="180"/>
      </w:pPr>
      <w:r>
        <w:rPr>
          <w:rFonts w:ascii="Times New Roman" w:cs="Times New Roman" w:eastAsia="Times New Roman" w:hAnsi="Times New Roman"/>
          <w:b/>
          <w:bCs/>
          <w:i/>
          <w:iCs/>
          <w:color w:val="000000"/>
          <w:sz w:val="24"/>
          <w:szCs w:val="24"/>
        </w:rPr>
        <w:t xml:space="preserve">1.5.5 FACTORS BEHIND A PREDICTION</w:t>
      </w:r>
    </w:p>
    <w:p>
      <w:pPr>
        <w:spacing w:after="120" w:before="0" w:line="276"/>
        <w:jc w:val="both"/>
      </w:pPr>
      <w:r>
        <w:rPr>
          <w:rFonts w:ascii="Times New Roman" w:cs="Times New Roman" w:eastAsia="Times New Roman" w:hAnsi="Times New Roman"/>
        </w:rPr>
        <w:t xml:space="preserve">For each of the three figures, the tool displays the five inputs that pushed the figure up or down the most for the described campaign, with the direction of the effect. The </w:t>
      </w:r>
      <w:r>
        <w:rPr>
          <w:rFonts w:ascii="Times New Roman" w:cs="Times New Roman" w:eastAsia="Times New Roman" w:hAnsi="Times New Roman"/>
          <w:b/>
          <w:bCs/>
        </w:rPr>
        <w:t xml:space="preserve">Model</w:t>
      </w:r>
      <w:r>
        <w:rPr>
          <w:rFonts w:ascii="Times New Roman" w:cs="Times New Roman" w:eastAsia="Times New Roman" w:hAnsi="Times New Roman"/>
        </w:rPr>
        <w:t xml:space="preserve"> page also shows, for everyone, the global importance of the variables across all campaigns.</w:t>
      </w:r>
    </w:p>
    <w:p>
      <w:pPr>
        <w:pStyle w:val="Heading3"/>
        <w:keepNext/>
        <w:spacing w:after="100" w:before="180"/>
      </w:pPr>
      <w:r>
        <w:rPr>
          <w:rFonts w:ascii="Times New Roman" w:cs="Times New Roman" w:eastAsia="Times New Roman" w:hAnsi="Times New Roman"/>
          <w:b/>
          <w:bCs/>
          <w:i/>
          <w:iCs/>
          <w:color w:val="000000"/>
          <w:sz w:val="24"/>
          <w:szCs w:val="24"/>
        </w:rPr>
        <w:t xml:space="preserve">1.5.6 RECOMMENDATIONS</w:t>
      </w:r>
    </w:p>
    <w:p>
      <w:pPr>
        <w:spacing w:after="120" w:before="0" w:line="276"/>
        <w:jc w:val="both"/>
      </w:pPr>
      <w:r>
        <w:rPr>
          <w:rFonts w:ascii="Times New Roman" w:cs="Times New Roman" w:eastAsia="Times New Roman" w:hAnsi="Times New Roman"/>
        </w:rPr>
        <w:t xml:space="preserve">The advice engine tries other values for each decision lever — each other channel, each other campaign type, a budget from 50 % lower to 50 % higher in steps of 10 %, other age and income ranges, the other gender, other levels of past purchases and loyalty —, recomputes the predictions and the score for each trial, and keeps </w:t>
      </w:r>
      <w:r>
        <w:rPr>
          <w:rFonts w:ascii="Times New Roman" w:cs="Times New Roman" w:eastAsia="Times New Roman" w:hAnsi="Times New Roman"/>
          <w:b/>
          <w:bCs/>
        </w:rPr>
        <w:t xml:space="preserve">at most three changes (one per lever)</w:t>
      </w:r>
      <w:r>
        <w:rPr>
          <w:rFonts w:ascii="Times New Roman" w:cs="Times New Roman" w:eastAsia="Times New Roman" w:hAnsi="Times New Roman"/>
        </w:rPr>
        <w:t xml:space="preserve"> that improve the global score by </w:t>
      </w:r>
      <w:r>
        <w:rPr>
          <w:rFonts w:ascii="Times New Roman" w:cs="Times New Roman" w:eastAsia="Times New Roman" w:hAnsi="Times New Roman"/>
          <w:b/>
          <w:bCs/>
        </w:rPr>
        <w:t xml:space="preserve">at least 5 points out of 100</w:t>
      </w:r>
      <w:r>
        <w:rPr>
          <w:rFonts w:ascii="Times New Roman" w:cs="Times New Roman" w:eastAsia="Times New Roman" w:hAnsi="Times New Roman"/>
        </w:rPr>
        <w:t xml:space="preserve">. For each, the before/after values of the three figures and of the level are displayed, and an </w:t>
      </w:r>
      <w:r>
        <w:rPr>
          <w:rFonts w:ascii="Times New Roman" w:cs="Times New Roman" w:eastAsia="Times New Roman" w:hAnsi="Times New Roman"/>
          <w:b/>
          <w:bCs/>
        </w:rPr>
        <w:t xml:space="preserve">Apply</w:t>
      </w:r>
      <w:r>
        <w:rPr>
          <w:rFonts w:ascii="Times New Roman" w:cs="Times New Roman" w:eastAsia="Times New Roman" w:hAnsi="Times New Roman"/>
        </w:rPr>
        <w:t xml:space="preserve"> button applies the change and relaunches the prediction. When nothing helps, the tool says so: “No tested change improves the result significantly.”</w:t>
      </w:r>
    </w:p>
    <w:p>
      <w:pPr>
        <w:pStyle w:val="Heading3"/>
        <w:keepNext/>
        <w:spacing w:after="100" w:before="180"/>
      </w:pPr>
      <w:r>
        <w:rPr>
          <w:rFonts w:ascii="Times New Roman" w:cs="Times New Roman" w:eastAsia="Times New Roman" w:hAnsi="Times New Roman"/>
          <w:b/>
          <w:bCs/>
          <w:i/>
          <w:iCs/>
          <w:color w:val="000000"/>
          <w:sz w:val="24"/>
          <w:szCs w:val="24"/>
        </w:rPr>
        <w:t xml:space="preserve">1.5.7 AUTHENTICATION, ROLES AND ISOLATION</w:t>
      </w:r>
    </w:p>
    <w:p>
      <w:pPr>
        <w:spacing w:after="120" w:before="0" w:line="276"/>
        <w:jc w:val="both"/>
      </w:pPr>
      <w:r>
        <w:rPr>
          <w:rFonts w:ascii="Times New Roman" w:cs="Times New Roman" w:eastAsia="Times New Roman" w:hAnsi="Times New Roman"/>
        </w:rPr>
        <w:t xml:space="preserve">There is no free sign-up: accounts are created by an administrator's invitation. Sign-in, sign-out, invitation acceptance and password reset rely on Supabase Auth. The api container verifies the token signature, expiry, audience and issuer, and loads the profile (role, active status). Safeguards prevent an administrator from deactivating or demoting themselves and forbid any action that would leave the agency with no active administrator. Sensitive actions are written to an audit log that only administrators can read. A prediction belonging to another user always answers “Prediction not found.”, never “forbidden”.</w:t>
      </w:r>
    </w:p>
    <w:p>
      <w:pPr>
        <w:pStyle w:val="Heading3"/>
        <w:keepNext/>
        <w:spacing w:after="100" w:before="180"/>
      </w:pPr>
      <w:r>
        <w:rPr>
          <w:rFonts w:ascii="Times New Roman" w:cs="Times New Roman" w:eastAsia="Times New Roman" w:hAnsi="Times New Roman"/>
          <w:b/>
          <w:bCs/>
          <w:i/>
          <w:iCs/>
          <w:color w:val="000000"/>
          <w:sz w:val="24"/>
          <w:szCs w:val="24"/>
        </w:rPr>
        <w:t xml:space="preserve">1.5.8 HISTORY</w:t>
      </w:r>
    </w:p>
    <w:p>
      <w:pPr>
        <w:spacing w:after="120" w:before="0" w:line="276"/>
        <w:jc w:val="both"/>
      </w:pPr>
      <w:r>
        <w:rPr>
          <w:rFonts w:ascii="Times New Roman" w:cs="Times New Roman" w:eastAsia="Times New Roman" w:hAnsi="Times New Roman"/>
        </w:rPr>
        <w:t xml:space="preserve">A user can save a prediction with an optional name, list their own saved predictions, reopen one exactly as it was when saved (a saved prediction is frozen and keeps the model version that produced it) or delete it.</w:t>
      </w:r>
    </w:p>
    <w:p>
      <w:pPr>
        <w:pStyle w:val="Heading3"/>
        <w:keepNext/>
        <w:spacing w:after="100" w:before="180"/>
      </w:pPr>
      <w:r>
        <w:rPr>
          <w:rFonts w:ascii="Times New Roman" w:cs="Times New Roman" w:eastAsia="Times New Roman" w:hAnsi="Times New Roman"/>
          <w:b/>
          <w:bCs/>
          <w:i/>
          <w:iCs/>
          <w:color w:val="000000"/>
          <w:sz w:val="24"/>
          <w:szCs w:val="24"/>
        </w:rPr>
        <w:t xml:space="preserve">1.5.9 USER INTERFACE</w:t>
      </w:r>
    </w:p>
    <w:p>
      <w:pPr>
        <w:spacing w:after="120" w:before="0" w:line="276"/>
        <w:jc w:val="both"/>
      </w:pPr>
      <w:r>
        <w:rPr>
          <w:rFonts w:ascii="Times New Roman" w:cs="Times New Roman" w:eastAsia="Times New Roman" w:hAnsi="Times New Roman"/>
        </w:rPr>
        <w:t xml:space="preserve">The interface, in English, follows a prototype designed for the project. The </w:t>
      </w:r>
      <w:r>
        <w:rPr>
          <w:rFonts w:ascii="Times New Roman" w:cs="Times New Roman" w:eastAsia="Times New Roman" w:hAnsi="Times New Roman"/>
          <w:b/>
          <w:bCs/>
        </w:rPr>
        <w:t xml:space="preserve">Predict</w:t>
      </w:r>
      <w:r>
        <w:rPr>
          <w:rFonts w:ascii="Times New Roman" w:cs="Times New Roman" w:eastAsia="Times New Roman" w:hAnsi="Times New Roman"/>
        </w:rPr>
        <w:t xml:space="preserve"> page has three blocks (Campaign plan, Target audience profile, Expected engagement) on the left and the results on the right: the three figures compared with the dataset average, the performance level with its score and notes, the factors (one tab per figure) and the suggested changes. A banner warns the user when the model has low accuracy or when no model is active. All displayed texts are centralized in one labels file.</w:t>
      </w:r>
    </w:p>
    <w:p>
      <w:pPr>
        <w:keepNext/>
        <w:spacing w:after="60" w:before="120"/>
        <w:jc w:val="center"/>
      </w:pPr>
      <w:r>
        <w:drawing>
          <wp:inline distT="0" distB="0" distL="0" distR="0">
            <wp:extent cx="5667375" cy="3648075"/>
            <wp:effectExtent t="0" r="0" b="0" l="0"/>
            <wp:docPr id="1" name="ui_predict.png" descr="Figure 2: Predict page (interface prototype; values are illustrative)" title="Figure 2: Predict page (interface prototype; values ar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648075"/>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2: Predict page (interface prototype; values are illustrative)</w:t>
      </w:r>
    </w:p>
    <w:p>
      <w:pPr>
        <w:keepNext/>
        <w:spacing w:after="60" w:before="120"/>
        <w:jc w:val="center"/>
      </w:pPr>
      <w:r>
        <w:drawing>
          <wp:inline distT="0" distB="0" distL="0" distR="0">
            <wp:extent cx="5667375" cy="4029075"/>
            <wp:effectExtent t="0" r="0" b="0" l="0"/>
            <wp:docPr id="1" name="ui_model.png" descr="Figure 3: Model page: reliability on held-out test rows and importance of the variables (prototype, illustrative values)" title="Figure 3: Model page: reliability on held-out test rows and importance of the variables (prototype, illustrativ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4029075"/>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3: Model page: reliability on held-out test rows and importance of the variables (prototype, illustrative values)</w:t>
      </w:r>
    </w:p>
    <w:p>
      <w:pPr>
        <w:keepNext/>
        <w:spacing w:after="60" w:before="120"/>
        <w:jc w:val="center"/>
      </w:pPr>
      <w:r>
        <w:drawing>
          <wp:inline distT="0" distB="0" distL="0" distR="0">
            <wp:extent cx="5667375" cy="2105025"/>
            <wp:effectExtent t="0" r="0" b="0" l="0"/>
            <wp:docPr id="1" name="ui_models.png" descr="Figure 4: Models page (administrator): versions, status, comparison with the active version" title="Figure 4: Models page (administrator): versions, status, comparison with the active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105025"/>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4: Models page (administrator): versions, status, comparison with the active version</w:t>
      </w:r>
    </w:p>
    <w:p>
      <w:pPr>
        <w:keepNext/>
        <w:spacing w:after="60" w:before="120"/>
        <w:jc w:val="center"/>
      </w:pPr>
      <w:r>
        <w:drawing>
          <wp:inline distT="0" distB="0" distL="0" distR="0">
            <wp:extent cx="5667375" cy="1333500"/>
            <wp:effectExtent t="0" r="0" b="0" l="0"/>
            <wp:docPr id="1" name="ui_history.png" descr="Figure 5: History page: a user sees only their own saved predictions" title="Figure 5: History page: a user sees only their own saved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1333500"/>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5: History page: a user sees only their own saved predictions</w:t>
      </w:r>
    </w:p>
    <w:p>
      <w:pPr>
        <w:spacing w:after="120" w:before="0" w:line="276"/>
        <w:jc w:val="both"/>
      </w:pPr>
      <w:r>
        <w:rPr>
          <w:rFonts w:ascii="Times New Roman" w:cs="Times New Roman" w:eastAsia="Times New Roman" w:hAnsi="Times New Roman"/>
          <w:highlight w:val="yellow"/>
        </w:rPr>
        <w:t xml:space="preserve">The figures above are taken from the interface prototype of the project. Replace them with screenshots of the running application (./start.sh, then http://localhost:3000) before submitting.</w:t>
      </w:r>
    </w:p>
    <w:p>
      <w:pPr>
        <w:pStyle w:val="Heading3"/>
        <w:keepNext/>
        <w:spacing w:after="100" w:before="180"/>
      </w:pPr>
      <w:r>
        <w:rPr>
          <w:rFonts w:ascii="Times New Roman" w:cs="Times New Roman" w:eastAsia="Times New Roman" w:hAnsi="Times New Roman"/>
          <w:b/>
          <w:bCs/>
          <w:i/>
          <w:iCs/>
          <w:color w:val="000000"/>
          <w:sz w:val="24"/>
          <w:szCs w:val="24"/>
        </w:rPr>
        <w:t xml:space="preserve">1.5.10 IMPORT OF AGENCY DATA AND RETRAINING</w:t>
      </w:r>
    </w:p>
    <w:p>
      <w:pPr>
        <w:spacing w:after="120" w:before="0" w:line="276"/>
        <w:jc w:val="both"/>
      </w:pPr>
      <w:r>
        <w:rPr>
          <w:rFonts w:ascii="Times New Roman" w:cs="Times New Roman" w:eastAsia="Times New Roman" w:hAnsi="Times New Roman"/>
        </w:rPr>
        <w:t xml:space="preserve">The administrator uploads a CSV with the same 20 columns as the starting dataset (one row per campaign, described by the typical profile of its target and by its real results). Each row remembers its origin (starting dataset or agency). The new training can use all data or only the agency's data (at least 250 agency rows are required for the second option). The administrator then reviews the new version and activates it, or keeps the old one.</w:t>
      </w:r>
    </w:p>
    <w:p>
      <w:pPr>
        <w:pStyle w:val="Heading2"/>
        <w:keepNext/>
        <w:spacing w:after="120" w:before="240"/>
      </w:pPr>
      <w:r>
        <w:rPr>
          <w:rFonts w:ascii="Times New Roman" w:cs="Times New Roman" w:eastAsia="Times New Roman" w:hAnsi="Times New Roman"/>
          <w:b/>
          <w:bCs/>
          <w:color w:val="000000"/>
          <w:sz w:val="26"/>
          <w:szCs w:val="26"/>
        </w:rPr>
        <w:t xml:space="preserve">2. UML DIAGRAMS</w:t>
      </w:r>
    </w:p>
    <w:p>
      <w:pPr>
        <w:pStyle w:val="Heading3"/>
        <w:keepNext/>
        <w:spacing w:after="100" w:before="180"/>
      </w:pPr>
      <w:r>
        <w:rPr>
          <w:rFonts w:ascii="Times New Roman" w:cs="Times New Roman" w:eastAsia="Times New Roman" w:hAnsi="Times New Roman"/>
          <w:b/>
          <w:bCs/>
          <w:i/>
          <w:iCs/>
          <w:color w:val="000000"/>
          <w:sz w:val="24"/>
          <w:szCs w:val="24"/>
        </w:rPr>
        <w:t xml:space="preserve">2.1 USE-CASE DIAGRAM</w:t>
      </w:r>
    </w:p>
    <w:p>
      <w:pPr>
        <w:spacing w:after="120" w:before="0" w:line="276"/>
        <w:jc w:val="both"/>
      </w:pPr>
      <w:r>
        <w:rPr>
          <w:rFonts w:ascii="Times New Roman" w:cs="Times New Roman" w:eastAsia="Times New Roman" w:hAnsi="Times New Roman"/>
        </w:rPr>
        <w:t xml:space="preserve">The use-case diagram shows the two actors and what each can do. The administrator inherits all the marketer's use cases (dashed lines).</w:t>
      </w:r>
    </w:p>
    <w:p>
      <w:pPr>
        <w:keepNext/>
        <w:spacing w:after="60" w:before="120"/>
        <w:jc w:val="center"/>
      </w:pPr>
      <w:r>
        <w:drawing>
          <wp:inline distT="0" distB="0" distL="0" distR="0">
            <wp:extent cx="5124450" cy="3276600"/>
            <wp:effectExtent t="0" r="0" b="0" l="0"/>
            <wp:docPr id="1" name="usecase.png" descr="Figure 6: Use-case diagram" title="Figure 6: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276600"/>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6: Use-case diagram</w:t>
      </w:r>
    </w:p>
    <w:p>
      <w:pPr>
        <w:pStyle w:val="Heading3"/>
        <w:keepNext/>
        <w:spacing w:after="100" w:before="180"/>
      </w:pPr>
      <w:r>
        <w:rPr>
          <w:rFonts w:ascii="Times New Roman" w:cs="Times New Roman" w:eastAsia="Times New Roman" w:hAnsi="Times New Roman"/>
          <w:b/>
          <w:bCs/>
          <w:i/>
          <w:iCs/>
          <w:color w:val="000000"/>
          <w:sz w:val="24"/>
          <w:szCs w:val="24"/>
        </w:rPr>
        <w:t xml:space="preserve">2.2 DATA MODEL (CLASS DIAGRAM)</w:t>
      </w:r>
    </w:p>
    <w:p>
      <w:pPr>
        <w:spacing w:after="120" w:before="0" w:line="276"/>
        <w:jc w:val="both"/>
      </w:pPr>
      <w:r>
        <w:rPr>
          <w:rFonts w:ascii="Times New Roman" w:cs="Times New Roman" w:eastAsia="Times New Roman" w:hAnsi="Times New Roman"/>
        </w:rPr>
        <w:t xml:space="preserve">The database has six tables: profiles, audit_log, dataset_uploads, dataset_rows, model_versions and predictions. Row-level security is enabled and forced on each of them, with a positive and a negative pgTAP test for every policy.</w:t>
      </w:r>
    </w:p>
    <w:p>
      <w:pPr>
        <w:keepNext/>
        <w:spacing w:after="60" w:before="120"/>
        <w:jc w:val="center"/>
      </w:pPr>
      <w:r>
        <w:drawing>
          <wp:inline distT="0" distB="0" distL="0" distR="0">
            <wp:extent cx="5667375" cy="2886075"/>
            <wp:effectExtent t="0" r="0" b="0" l="0"/>
            <wp:docPr id="1" name="er.png" descr="Figure 7: Data model of the application" title="Figure 7: Data model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886075"/>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7: Data model of the application</w:t>
      </w:r>
    </w:p>
    <w:p>
      <w:pPr>
        <w:pStyle w:val="Heading3"/>
        <w:keepNext/>
        <w:spacing w:after="100" w:before="180"/>
      </w:pPr>
      <w:r>
        <w:rPr>
          <w:rFonts w:ascii="Times New Roman" w:cs="Times New Roman" w:eastAsia="Times New Roman" w:hAnsi="Times New Roman"/>
          <w:b/>
          <w:bCs/>
          <w:i/>
          <w:iCs/>
          <w:color w:val="000000"/>
          <w:sz w:val="24"/>
          <w:szCs w:val="24"/>
        </w:rPr>
        <w:t xml:space="preserve">2.3 SEQUENCE DIAGRAM</w:t>
      </w:r>
    </w:p>
    <w:p>
      <w:pPr>
        <w:spacing w:after="120" w:before="0" w:line="276"/>
        <w:jc w:val="both"/>
      </w:pPr>
      <w:r>
        <w:rPr>
          <w:rFonts w:ascii="Times New Roman" w:cs="Times New Roman" w:eastAsia="Times New Roman" w:hAnsi="Times New Roman"/>
        </w:rPr>
        <w:t xml:space="preserve">The sequence below describes the most important scenario: a marketer describes a campaign and obtains a prediction.</w:t>
      </w:r>
    </w:p>
    <w:p>
      <w:pPr>
        <w:keepNext/>
        <w:spacing w:after="60" w:before="120"/>
        <w:jc w:val="center"/>
      </w:pPr>
      <w:r>
        <w:drawing>
          <wp:inline distT="0" distB="0" distL="0" distR="0">
            <wp:extent cx="5667375" cy="2981325"/>
            <wp:effectExtent t="0" r="0" b="0" l="0"/>
            <wp:docPr id="1" name="seq.png" descr="Figure 8: Sequence diagram of a prediction" title="Figure 8: Sequence diagram of a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981325"/>
                    </a:xfrm>
                    <a:prstGeom prst="rect">
                      <a:avLst/>
                    </a:prstGeom>
                  </pic:spPr>
                </pic:pic>
              </a:graphicData>
            </a:graphic>
          </wp:inline>
        </w:drawing>
      </w:r>
    </w:p>
    <w:p>
      <w:pPr>
        <w:spacing w:after="200"/>
        <w:jc w:val="center"/>
      </w:pPr>
      <w:r>
        <w:rPr>
          <w:rFonts w:ascii="Times New Roman" w:cs="Times New Roman" w:eastAsia="Times New Roman" w:hAnsi="Times New Roman"/>
          <w:i/>
          <w:iCs/>
          <w:color w:val="1F3864"/>
          <w:sz w:val="20"/>
          <w:szCs w:val="20"/>
        </w:rPr>
        <w:t xml:space="preserve">Figure 8: Sequence diagram of a prediction</w:t>
      </w:r>
    </w:p>
    <w:p>
      <w:pPr>
        <w:pStyle w:val="Heading2"/>
        <w:keepNext/>
        <w:spacing w:after="120" w:before="240"/>
      </w:pPr>
      <w:r>
        <w:rPr>
          <w:rFonts w:ascii="Times New Roman" w:cs="Times New Roman" w:eastAsia="Times New Roman" w:hAnsi="Times New Roman"/>
          <w:b/>
          <w:bCs/>
          <w:color w:val="000000"/>
          <w:sz w:val="26"/>
          <w:szCs w:val="26"/>
        </w:rPr>
        <w:t xml:space="preserve">3. TESTING &amp; VALIDATION</w:t>
      </w:r>
    </w:p>
    <w:p>
      <w:pPr>
        <w:spacing w:after="120" w:before="0" w:line="276"/>
        <w:jc w:val="both"/>
      </w:pPr>
      <w:r>
        <w:rPr>
          <w:rFonts w:ascii="Times New Roman" w:cs="Times New Roman" w:eastAsia="Times New Roman" w:hAnsi="Times New Roman"/>
        </w:rPr>
        <w:t xml:space="preserve">Tests were written before the code. They are organized in levels, each with its own tool, and run through the Makefile in containers.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021"/>
      </w:tblGrid>
      <w:tr>
        <w:trPr>
          <w:cantSplit/>
          <w:tblHeader/>
        </w:trPr>
        <w:tc>
          <w:tcPr>
            <w:tcW w:type="dxa" w:w="18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Level</w:t>
            </w:r>
          </w:p>
        </w:tc>
        <w:tc>
          <w:tcPr>
            <w:tcW w:type="dxa" w:w="23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Tool</w:t>
            </w:r>
          </w:p>
        </w:tc>
        <w:tc>
          <w:tcPr>
            <w:tcW w:type="dxa" w:w="50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What it covers</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API unit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pytest</w:t>
            </w:r>
          </w:p>
        </w:tc>
        <w:tc>
          <w:tcPr>
            <w:tcW w:type="dxa" w:w="50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CSV validation, test-row rule, derived figures, notes and score, advice engine, configuration, error format, architecture guards (about 600 test functions in total for the API).</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API integration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pytest + FastAPI TestClient</w:t>
            </w:r>
          </w:p>
        </w:tc>
        <w:tc>
          <w:tcPr>
            <w:tcW w:type="dxa" w:w="50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Every route: authentication, roles, validation, status codes, isolation, upload and model routes.</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Database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pgTAP</w:t>
            </w:r>
          </w:p>
        </w:tc>
        <w:tc>
          <w:tcPr>
            <w:tcW w:type="dxa" w:w="50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15 test files: every RLS policy (allowed and refused cases), triggers, last-administrator guard, privileges of the service role.</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Web unit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Vitest, Testing Library, MSW</w:t>
            </w:r>
          </w:p>
        </w:tc>
        <w:tc>
          <w:tcPr>
            <w:tcW w:type="dxa" w:w="50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Form schema, formatting, API client, components, role guard.</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End-to-end</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Playwright</w:t>
            </w:r>
          </w:p>
        </w:tc>
        <w:tc>
          <w:tcPr>
            <w:tcW w:type="dxa" w:w="50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Sign-in, sessions, admin users, prediction journey, isolation between users, demonstration route.</w:t>
            </w:r>
          </w:p>
        </w:tc>
      </w:tr>
    </w:tbl>
    <w:p>
      <w:pPr>
        <w:spacing w:after="200" w:before="80"/>
        <w:jc w:val="center"/>
      </w:pPr>
      <w:r>
        <w:rPr>
          <w:rFonts w:ascii="Times New Roman" w:cs="Times New Roman" w:eastAsia="Times New Roman" w:hAnsi="Times New Roman"/>
          <w:i/>
          <w:iCs/>
          <w:color w:val="1F3864"/>
          <w:sz w:val="20"/>
          <w:szCs w:val="20"/>
        </w:rPr>
        <w:t xml:space="preserve">Table 7: Testing levels</w:t>
      </w:r>
    </w:p>
    <w:p>
      <w:pPr>
        <w:spacing w:after="120" w:before="0" w:line="276"/>
        <w:jc w:val="both"/>
      </w:pPr>
      <w:r>
        <w:rPr>
          <w:rFonts w:ascii="Times New Roman" w:cs="Times New Roman" w:eastAsia="Times New Roman" w:hAnsi="Times New Roman"/>
        </w:rPr>
        <w:t xml:space="preserve">Beyond functional tests, </w:t>
      </w:r>
      <w:r>
        <w:rPr>
          <w:rFonts w:ascii="Times New Roman" w:cs="Times New Roman" w:eastAsia="Times New Roman" w:hAnsi="Times New Roman"/>
          <w:b/>
          <w:bCs/>
        </w:rPr>
        <w:t xml:space="preserve">honesty checks</w:t>
      </w:r>
      <w:r>
        <w:rPr>
          <w:rFonts w:ascii="Times New Roman" w:cs="Times New Roman" w:eastAsia="Times New Roman" w:hAnsi="Times New Roman"/>
        </w:rPr>
        <w:t xml:space="preserve"> were carried out in the notebooks: training on a shuffled target, cross-validation, and a synthetic dataset with a real signal. They show that the training chain is sound: with a signal the models reach R² above 0.9, while the starting dataset gives R² close to 0. The limitation therefore comes from the data, not from the code.</w:t>
      </w:r>
    </w:p>
    <w:p>
      <w:pPr>
        <w:pStyle w:val="Heading2"/>
        <w:keepNext/>
        <w:spacing w:after="120" w:before="240"/>
      </w:pPr>
      <w:r>
        <w:rPr>
          <w:rFonts w:ascii="Times New Roman" w:cs="Times New Roman" w:eastAsia="Times New Roman" w:hAnsi="Times New Roman"/>
          <w:b/>
          <w:bCs/>
          <w:color w:val="000000"/>
          <w:sz w:val="26"/>
          <w:szCs w:val="26"/>
        </w:rPr>
        <w:t xml:space="preserve">4. ITERATION &amp; OPTIMIZATION</w:t>
      </w:r>
    </w:p>
    <w:p>
      <w:pPr>
        <w:spacing w:after="120" w:before="0" w:line="276"/>
        <w:jc w:val="both"/>
      </w:pPr>
      <w:r>
        <w:rPr>
          <w:rFonts w:ascii="Times New Roman" w:cs="Times New Roman" w:eastAsia="Times New Roman" w:hAnsi="Times New Roman"/>
        </w:rPr>
        <w:t xml:space="preserve">Several decisions made along the way improved the project; each is recorded in the decisions log. Among them: the measured facts on the starting dataset (1,602 test rows, score thresholds around 40 and 61, expected low reliability) were recorded early to detect a data leak later; the demonstration mode (a local demonstration without cloud services) simplified the scope while keeping security rules mandatory; the website is served in production mode so that pages open quickly; and a one-command launcher (./start.sh) was added for the presentation.</w:t>
      </w:r>
    </w:p>
    <w:p>
      <w:pPr>
        <w:pStyle w:val="Heading2"/>
        <w:keepNext/>
        <w:spacing w:after="120" w:before="240"/>
      </w:pPr>
      <w:r>
        <w:rPr>
          <w:rFonts w:ascii="Times New Roman" w:cs="Times New Roman" w:eastAsia="Times New Roman" w:hAnsi="Times New Roman"/>
          <w:b/>
          <w:bCs/>
          <w:color w:val="000000"/>
          <w:sz w:val="26"/>
          <w:szCs w:val="26"/>
        </w:rPr>
        <w:t xml:space="preserve">5. TECHNOLOGICAL ADVANCEMENTS AND FEASIBILITY</w:t>
      </w:r>
    </w:p>
    <w:p>
      <w:pPr>
        <w:spacing w:after="120" w:before="0" w:line="276"/>
        <w:jc w:val="both"/>
      </w:pPr>
      <w:r>
        <w:rPr>
          <w:rFonts w:ascii="Times New Roman" w:cs="Times New Roman" w:eastAsia="Times New Roman" w:hAnsi="Times New Roman"/>
        </w:rPr>
        <w:t xml:space="preserve">Open-source tools now make it possible to build, at no licence cost, a complete machine-learning application: gradient-boosting libraries, typed Python and TypeScript frameworks, a self-hostable database with built-in security and containers for reproducible deployment. The whole project runs on a single laptop with Docker, which proves its feasibility for a small agency.</w:t>
      </w:r>
    </w:p>
    <w:p>
      <w:pPr>
        <w:pStyle w:val="Heading2"/>
        <w:keepNext/>
        <w:spacing w:after="120" w:before="240"/>
      </w:pPr>
      <w:r>
        <w:rPr>
          <w:rFonts w:ascii="Times New Roman" w:cs="Times New Roman" w:eastAsia="Times New Roman" w:hAnsi="Times New Roman"/>
          <w:b/>
          <w:bCs/>
          <w:color w:val="000000"/>
          <w:sz w:val="26"/>
          <w:szCs w:val="26"/>
        </w:rPr>
        <w:t xml:space="preserve">6. EXPECTED IMPACT</w:t>
      </w:r>
    </w:p>
    <w:p>
      <w:pPr>
        <w:spacing w:after="120" w:before="0" w:line="276"/>
        <w:jc w:val="both"/>
      </w:pPr>
      <w:r>
        <w:rPr>
          <w:rFonts w:ascii="Times New Roman" w:cs="Times New Roman" w:eastAsia="Times New Roman" w:hAnsi="Times New Roman"/>
        </w:rPr>
        <w:t xml:space="preserve">Once fed with the agency's real campaign data, the tool is expected to:</w:t>
      </w:r>
    </w:p>
    <w:p>
      <w:pPr>
        <w:pStyle w:val="ListParagraph"/>
        <w:numPr>
          <w:ilvl w:val="0"/>
          <w:numId w:val="5"/>
        </w:numPr>
        <w:spacing w:after="60" w:line="276"/>
        <w:jc w:val="both"/>
      </w:pPr>
      <w:r>
        <w:rPr>
          <w:rFonts w:ascii="Times New Roman" w:cs="Times New Roman" w:eastAsia="Times New Roman" w:hAnsi="Times New Roman"/>
        </w:rPr>
        <w:t xml:space="preserve">help to compare campaign plans before spending the budget;</w:t>
      </w:r>
    </w:p>
    <w:p>
      <w:pPr>
        <w:pStyle w:val="ListParagraph"/>
        <w:numPr>
          <w:ilvl w:val="0"/>
          <w:numId w:val="5"/>
        </w:numPr>
        <w:spacing w:after="60" w:line="276"/>
        <w:jc w:val="both"/>
      </w:pPr>
      <w:r>
        <w:rPr>
          <w:rFonts w:ascii="Times New Roman" w:cs="Times New Roman" w:eastAsia="Times New Roman" w:hAnsi="Times New Roman"/>
        </w:rPr>
        <w:t xml:space="preserve">reduce the time spent on trial and error;</w:t>
      </w:r>
    </w:p>
    <w:p>
      <w:pPr>
        <w:pStyle w:val="ListParagraph"/>
        <w:numPr>
          <w:ilvl w:val="0"/>
          <w:numId w:val="5"/>
        </w:numPr>
        <w:spacing w:after="60" w:line="276"/>
        <w:jc w:val="both"/>
      </w:pPr>
      <w:r>
        <w:rPr>
          <w:rFonts w:ascii="Times New Roman" w:cs="Times New Roman" w:eastAsia="Times New Roman" w:hAnsi="Times New Roman"/>
        </w:rPr>
        <w:t xml:space="preserve">create a habit of recording campaign results in a common format;</w:t>
      </w:r>
    </w:p>
    <w:p>
      <w:pPr>
        <w:pStyle w:val="ListParagraph"/>
        <w:numPr>
          <w:ilvl w:val="0"/>
          <w:numId w:val="5"/>
        </w:numPr>
        <w:spacing w:after="60" w:line="276"/>
        <w:jc w:val="both"/>
      </w:pPr>
      <w:r>
        <w:rPr>
          <w:rFonts w:ascii="Times New Roman" w:cs="Times New Roman" w:eastAsia="Times New Roman" w:hAnsi="Times New Roman"/>
        </w:rPr>
        <w:t xml:space="preserve">give the agency a base that improves with each new import.</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CHAPTER 4</w:t>
      </w:r>
    </w:p>
    <w:p>
      <w:pPr>
        <w:spacing w:after="200" w:before="120"/>
        <w:jc w:val="center"/>
      </w:pPr>
      <w:r>
        <w:rPr>
          <w:rFonts w:ascii="Times New Roman" w:cs="Times New Roman" w:eastAsia="Times New Roman" w:hAnsi="Times New Roman"/>
          <w:b/>
          <w:bCs/>
          <w:sz w:val="26"/>
          <w:szCs w:val="26"/>
        </w:rPr>
        <w:t xml:space="preserve">RESULT ANALYSIS AND DISCUSSION</w:t>
      </w:r>
    </w:p>
    <w:p>
      <w:pPr>
        <w:pStyle w:val="Heading2"/>
        <w:keepNext/>
        <w:spacing w:after="120" w:before="240"/>
      </w:pPr>
      <w:r>
        <w:rPr>
          <w:rFonts w:ascii="Times New Roman" w:cs="Times New Roman" w:eastAsia="Times New Roman" w:hAnsi="Times New Roman"/>
          <w:b/>
          <w:bCs/>
          <w:color w:val="000000"/>
          <w:sz w:val="26"/>
          <w:szCs w:val="26"/>
        </w:rPr>
        <w:t xml:space="preserve">1. RESULTS OBTAINED</w:t>
      </w:r>
    </w:p>
    <w:p>
      <w:pPr>
        <w:spacing w:after="120" w:before="0" w:line="276"/>
        <w:jc w:val="both"/>
      </w:pPr>
      <w:r>
        <w:rPr>
          <w:rFonts w:ascii="Times New Roman" w:cs="Times New Roman" w:eastAsia="Times New Roman" w:hAnsi="Times New Roman"/>
        </w:rPr>
        <w:t xml:space="preserve">The table below compares the result with the eight success criteria of the brief.</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321"/>
      </w:tblGrid>
      <w:tr>
        <w:trPr>
          <w:cantSplit/>
          <w:tblHeader/>
        </w:trPr>
        <w:tc>
          <w:tcPr>
            <w:tcW w:type="dxa" w:w="5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9"/>
                <w:szCs w:val="19"/>
              </w:rPr>
              <w:t xml:space="preserve">#</w:t>
            </w:r>
          </w:p>
        </w:tc>
        <w:tc>
          <w:tcPr>
            <w:tcW w:type="dxa" w:w="53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9"/>
                <w:szCs w:val="19"/>
              </w:rPr>
              <w:t xml:space="preserve">Success criterion</w:t>
            </w:r>
          </w:p>
        </w:tc>
        <w:tc>
          <w:tcPr>
            <w:tcW w:type="dxa" w:w="33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9"/>
                <w:szCs w:val="19"/>
              </w:rPr>
              <w:t xml:space="preserve">Status in the demonstration</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1</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Describe a campaign in an interactive English dashboard (plan, audience, expected engagement pre-filled)</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2</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Display click-through rate, conversion rate and website visits</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3</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Display a performance level (low, medium, high)</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4</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Show what weighs most (general view and view of the described campaign)</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 (Model page and factors tabs)</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5</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Propose up to three changes with before/after, or say clearly that none helps</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6</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Modify any value and see the new figures</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 by the Predict button; live recalculation while typing is planned</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7</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Test predictions on rows kept aside and present the measured reliability</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w:t>
            </w:r>
          </w:p>
        </w:tc>
      </w:tr>
      <w:tr>
        <w:trPr>
          <w:cantSplit w:val="false"/>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8</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Import agency data, retrain, replace the old model only through an explicit activation</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Achieved in a simplified form (import, agency-only training, review and activation)</w:t>
            </w:r>
          </w:p>
        </w:tc>
      </w:tr>
    </w:tbl>
    <w:p>
      <w:pPr>
        <w:spacing w:after="200" w:before="80"/>
        <w:jc w:val="center"/>
      </w:pPr>
      <w:r>
        <w:rPr>
          <w:rFonts w:ascii="Times New Roman" w:cs="Times New Roman" w:eastAsia="Times New Roman" w:hAnsi="Times New Roman"/>
          <w:i/>
          <w:iCs/>
          <w:color w:val="1F3864"/>
          <w:sz w:val="20"/>
          <w:szCs w:val="20"/>
        </w:rPr>
        <w:t xml:space="preserve">Table 8: Success criteria of the brief and their status</w:t>
      </w:r>
    </w:p>
    <w:p>
      <w:pPr>
        <w:pStyle w:val="Heading2"/>
        <w:keepNext/>
        <w:spacing w:after="120" w:before="240"/>
      </w:pPr>
      <w:r>
        <w:rPr>
          <w:rFonts w:ascii="Times New Roman" w:cs="Times New Roman" w:eastAsia="Times New Roman" w:hAnsi="Times New Roman"/>
          <w:b/>
          <w:bCs/>
          <w:color w:val="000000"/>
          <w:sz w:val="26"/>
          <w:szCs w:val="26"/>
        </w:rPr>
        <w:t xml:space="preserve">2. MODEL RESULTS</w:t>
      </w:r>
    </w:p>
    <w:p>
      <w:pPr>
        <w:spacing w:after="120" w:before="0" w:line="276"/>
        <w:jc w:val="both"/>
      </w:pPr>
      <w:r>
        <w:rPr>
          <w:rFonts w:ascii="Times New Roman" w:cs="Times New Roman" w:eastAsia="Times New Roman" w:hAnsi="Times New Roman"/>
        </w:rPr>
        <w:t xml:space="preserve">On the 1,602 test rows of the starting dataset, the coefficient of determination of the three models is about </w:t>
      </w:r>
      <w:r>
        <w:rPr>
          <w:rFonts w:ascii="Times New Roman" w:cs="Times New Roman" w:eastAsia="Times New Roman" w:hAnsi="Times New Roman"/>
          <w:b/>
          <w:bCs/>
        </w:rPr>
        <w:t xml:space="preserve">−0.03</w:t>
      </w:r>
      <w:r>
        <w:rPr>
          <w:rFonts w:ascii="Times New Roman" w:cs="Times New Roman" w:eastAsia="Times New Roman" w:hAnsi="Times New Roman"/>
        </w:rPr>
        <w:t xml:space="preserve">, that is, no better than always predicting the average. The tool therefore classifies the reliability of the three figures as low and displays a warning banner. This result is </w:t>
      </w:r>
      <w:r>
        <w:rPr>
          <w:rFonts w:ascii="Times New Roman" w:cs="Times New Roman" w:eastAsia="Times New Roman" w:hAnsi="Times New Roman"/>
          <w:b/>
          <w:bCs/>
        </w:rPr>
        <w:t xml:space="preserve">expected and honest</w:t>
      </w:r>
      <w:r>
        <w:rPr>
          <w:rFonts w:ascii="Times New Roman" w:cs="Times New Roman" w:eastAsia="Times New Roman" w:hAnsi="Times New Roman"/>
        </w:rPr>
        <w:t xml:space="preserve">: the starting dataset is synthetic and has no exploitable relation between the inputs and the results. In consequence, most campaigns are classified “medium” and the advice is dominated by the budget lever.</w:t>
      </w:r>
    </w:p>
    <w:p>
      <w:pPr>
        <w:spacing w:after="120" w:before="0" w:line="276"/>
        <w:jc w:val="both"/>
      </w:pPr>
      <w:r>
        <w:rPr>
          <w:rFonts w:ascii="Times New Roman" w:cs="Times New Roman" w:eastAsia="Times New Roman" w:hAnsi="Times New Roman"/>
        </w:rPr>
        <w:t xml:space="preserve">The same training chain, applied to a synthetic dataset where a real relation was introduced on purpose, reaches R² above 0.9. The pipeline — splitting, training, evaluation, scoring, explanation, advice — is therefore functionally validated, and ready to learn real relations as soon as the agency provides its data.</w:t>
      </w:r>
    </w:p>
    <w:p>
      <w:pPr>
        <w:pStyle w:val="Heading2"/>
        <w:keepNext/>
        <w:spacing w:after="120" w:before="240"/>
      </w:pPr>
      <w:r>
        <w:rPr>
          <w:rFonts w:ascii="Times New Roman" w:cs="Times New Roman" w:eastAsia="Times New Roman" w:hAnsi="Times New Roman"/>
          <w:b/>
          <w:bCs/>
          <w:color w:val="000000"/>
          <w:sz w:val="26"/>
          <w:szCs w:val="26"/>
        </w:rPr>
        <w:t xml:space="preserve">3. DISCUSSION</w:t>
      </w:r>
    </w:p>
    <w:p>
      <w:pPr>
        <w:spacing w:after="120" w:before="0" w:line="276"/>
        <w:jc w:val="both"/>
      </w:pPr>
      <w:r>
        <w:rPr>
          <w:rFonts w:ascii="Times New Roman" w:cs="Times New Roman" w:eastAsia="Times New Roman" w:hAnsi="Times New Roman"/>
        </w:rPr>
        <w:t xml:space="preserve">The project addresses a real business need by offering a prediction, a performance level, explanations and advice in a single interface, while keeping data inside the agency. The architecture is modular (interface, api, database, authentication, storage), secure by design (user token, row-level security, validated inputs, standard errors) and reproducible (everything in containers, one command to start). The main lesson is that the quality of a prediction tool is limited by the quality of its data: a large part of the effort went into presenting this limit transparently rather than hiding it. But a good project cannot exist without limitations; they are summarized below.</w:t>
      </w:r>
    </w:p>
    <w:p>
      <w:pPr>
        <w:pStyle w:val="Heading2"/>
        <w:keepNext/>
        <w:spacing w:after="120" w:before="240"/>
      </w:pPr>
      <w:r>
        <w:rPr>
          <w:rFonts w:ascii="Times New Roman" w:cs="Times New Roman" w:eastAsia="Times New Roman" w:hAnsi="Times New Roman"/>
          <w:b/>
          <w:bCs/>
          <w:color w:val="000000"/>
          <w:sz w:val="26"/>
          <w:szCs w:val="26"/>
        </w:rPr>
        <w:t xml:space="preserve">4. LIMITATIONS AND PROPOSED IMPROVEMENTS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321"/>
      </w:tblGrid>
      <w:tr>
        <w:trPr>
          <w:cantSplit/>
          <w:tblHeader/>
        </w:trPr>
        <w:tc>
          <w:tcPr>
            <w:tcW w:type="dxa" w:w="23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9"/>
                <w:szCs w:val="19"/>
              </w:rPr>
              <w:t xml:space="preserve">Limitation</w:t>
            </w:r>
          </w:p>
        </w:tc>
        <w:tc>
          <w:tcPr>
            <w:tcW w:type="dxa" w:w="35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9"/>
                <w:szCs w:val="19"/>
              </w:rPr>
              <w:t xml:space="preserve">Explanation</w:t>
            </w:r>
          </w:p>
        </w:tc>
        <w:tc>
          <w:tcPr>
            <w:tcW w:type="dxa" w:w="33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19"/>
                <w:szCs w:val="19"/>
              </w:rPr>
              <w:t xml:space="preserve">Proposed improvement</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Synthetic starting data</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No exploitable relation between inputs and results; reliability is low; advice limited to the budget.</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Import real campaign data of the agency (at least 250 campaigns) and retrain.</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One row per person in the starting data</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The starting file describes persons, not campaigns; the platform is masked.</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Agency data with one row per campaign and the advertising platform filled in.</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Training inside the API</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In the demonstration, training runs in the api container, with no queue.</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Dedicated worker with a queue (Redis) and a heartbeat.</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No live recalculation</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The figures are updated on the Predict button, not while typing.</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Live simulation with a short typing pause, and draft restoration after session expiry.</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Local demonstration only</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No cloud deployment, no e-mail service, no monitoring service.</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Deployment on a cloud environment, real e-mail delivery and error monitoring.</w:t>
            </w:r>
          </w:p>
        </w:tc>
      </w:tr>
      <w:tr>
        <w:trPr>
          <w:cantSplit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Limited advice levers</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Advice covers only the decisions the agency really takes (budget, channel, type, target profile).</w:t>
            </w:r>
          </w:p>
        </w:tc>
        <w:tc>
          <w:tcPr>
            <w:tcW w:type="dxa" w:w="33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19"/>
                <w:szCs w:val="19"/>
              </w:rPr>
              <w:t xml:space="preserve">Add content and platform advice when such data exists.</w:t>
            </w:r>
          </w:p>
        </w:tc>
      </w:tr>
    </w:tbl>
    <w:p>
      <w:pPr>
        <w:spacing w:after="200" w:before="80"/>
        <w:jc w:val="center"/>
      </w:pPr>
      <w:r>
        <w:rPr>
          <w:rFonts w:ascii="Times New Roman" w:cs="Times New Roman" w:eastAsia="Times New Roman" w:hAnsi="Times New Roman"/>
          <w:i/>
          <w:iCs/>
          <w:color w:val="1F3864"/>
          <w:sz w:val="20"/>
          <w:szCs w:val="20"/>
        </w:rPr>
        <w:t xml:space="preserve">Table 9: Limitations and proposed improvements of the designed system</w:t>
      </w:r>
    </w:p>
    <w:p>
      <w:pPr>
        <w:pStyle w:val="Heading2"/>
        <w:keepNext/>
        <w:spacing w:after="120" w:before="240"/>
      </w:pPr>
      <w:r>
        <w:rPr>
          <w:rFonts w:ascii="Times New Roman" w:cs="Times New Roman" w:eastAsia="Times New Roman" w:hAnsi="Times New Roman"/>
          <w:b/>
          <w:bCs/>
          <w:color w:val="000000"/>
          <w:sz w:val="26"/>
          <w:szCs w:val="26"/>
        </w:rPr>
        <w:t xml:space="preserve">5. PERSPECTIVES</w:t>
      </w:r>
    </w:p>
    <w:p>
      <w:pPr>
        <w:pStyle w:val="ListParagraph"/>
        <w:numPr>
          <w:ilvl w:val="0"/>
          <w:numId w:val="2"/>
        </w:numPr>
        <w:spacing w:after="60" w:line="276"/>
        <w:jc w:val="both"/>
      </w:pPr>
      <w:r>
        <w:rPr>
          <w:rFonts w:ascii="Times New Roman" w:cs="Times New Roman" w:eastAsia="Times New Roman" w:hAnsi="Times New Roman"/>
        </w:rPr>
        <w:t xml:space="preserve">Import of the real campaign data of Soro Nua Agency, then evaluation of the real reliability of the model;</w:t>
      </w:r>
    </w:p>
    <w:p>
      <w:pPr>
        <w:pStyle w:val="ListParagraph"/>
        <w:numPr>
          <w:ilvl w:val="0"/>
          <w:numId w:val="2"/>
        </w:numPr>
        <w:spacing w:after="60" w:line="276"/>
        <w:jc w:val="both"/>
      </w:pPr>
      <w:r>
        <w:rPr>
          <w:rFonts w:ascii="Times New Roman" w:cs="Times New Roman" w:eastAsia="Times New Roman" w:hAnsi="Times New Roman"/>
        </w:rPr>
        <w:t xml:space="preserve">Automatic comparison of a new version with the active one on the same test rows, with an activation allowed only if the new version is at least as reliable;</w:t>
      </w:r>
    </w:p>
    <w:p>
      <w:pPr>
        <w:pStyle w:val="ListParagraph"/>
        <w:numPr>
          <w:ilvl w:val="0"/>
          <w:numId w:val="2"/>
        </w:numPr>
        <w:spacing w:after="60" w:line="276"/>
        <w:jc w:val="both"/>
      </w:pPr>
      <w:r>
        <w:rPr>
          <w:rFonts w:ascii="Times New Roman" w:cs="Times New Roman" w:eastAsia="Times New Roman" w:hAnsi="Times New Roman"/>
        </w:rPr>
        <w:t xml:space="preserve">Live simulation while typing and draft conservation;</w:t>
      </w:r>
    </w:p>
    <w:p>
      <w:pPr>
        <w:pStyle w:val="ListParagraph"/>
        <w:numPr>
          <w:ilvl w:val="0"/>
          <w:numId w:val="2"/>
        </w:numPr>
        <w:spacing w:after="60" w:line="276"/>
        <w:jc w:val="both"/>
      </w:pPr>
      <w:r>
        <w:rPr>
          <w:rFonts w:ascii="Times New Roman" w:cs="Times New Roman" w:eastAsia="Times New Roman" w:hAnsi="Times New Roman"/>
        </w:rPr>
        <w:t xml:space="preserve">Dedicated training worker with a queue, and a complete end-to-end robustness suite;</w:t>
      </w:r>
    </w:p>
    <w:p>
      <w:pPr>
        <w:pStyle w:val="ListParagraph"/>
        <w:numPr>
          <w:ilvl w:val="0"/>
          <w:numId w:val="2"/>
        </w:numPr>
        <w:spacing w:after="60" w:line="276"/>
        <w:jc w:val="both"/>
      </w:pPr>
      <w:r>
        <w:rPr>
          <w:rFonts w:ascii="Times New Roman" w:cs="Times New Roman" w:eastAsia="Times New Roman" w:hAnsi="Times New Roman"/>
        </w:rPr>
        <w:t xml:space="preserve">Deployment in the cloud with continuous integration and delivery, real e-mails and error monitoring;</w:t>
      </w:r>
    </w:p>
    <w:p>
      <w:pPr>
        <w:pStyle w:val="ListParagraph"/>
        <w:numPr>
          <w:ilvl w:val="0"/>
          <w:numId w:val="2"/>
        </w:numPr>
        <w:spacing w:after="60" w:line="276"/>
        <w:jc w:val="both"/>
      </w:pPr>
      <w:r>
        <w:rPr>
          <w:rFonts w:ascii="Times New Roman" w:cs="Times New Roman" w:eastAsia="Times New Roman" w:hAnsi="Times New Roman"/>
        </w:rPr>
        <w:t xml:space="preserve">Automatic retrieval of data from advertising platforms, and, later, advice on advertisement content.</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CONCLUSION</w:t>
      </w:r>
    </w:p>
    <w:p>
      <w:pPr>
        <w:spacing w:after="120" w:before="0" w:line="276"/>
        <w:jc w:val="both"/>
      </w:pPr>
      <w:r>
        <w:rPr>
          <w:rFonts w:ascii="Times New Roman" w:cs="Times New Roman" w:eastAsia="Times New Roman" w:hAnsi="Times New Roman"/>
        </w:rPr>
        <w:t xml:space="preserve">This report presented the study, design and implementation of Soro Nua Campaign Predictor, carried out during my internship at Soro Nua Agency from 22 June to 27 August 2026. The tool answers a concrete need of the agency: before launching an online advertising campaign, obtain the predicted click-through rate, conversion rate and number of visits, an expected performance level, the factors that weigh most and up to three changes that would improve the result.</w:t>
      </w:r>
    </w:p>
    <w:p>
      <w:pPr>
        <w:spacing w:after="120" w:before="0" w:line="276"/>
        <w:jc w:val="both"/>
      </w:pPr>
      <w:r>
        <w:rPr>
          <w:rFonts w:ascii="Times New Roman" w:cs="Times New Roman" w:eastAsia="Times New Roman" w:hAnsi="Times New Roman"/>
        </w:rPr>
        <w:t xml:space="preserve">The solution is built as a set of containers — interface, prediction service, database, authentication and storage — with three XGBoost models, a transparent scoring method, an explanation and advice engine, and strict data isolation based on row-level security. The project followed a test-first, phase-by-phase method supported by a complete set of reference documents and a decisions log.</w:t>
      </w:r>
    </w:p>
    <w:p>
      <w:pPr>
        <w:spacing w:after="120" w:before="0" w:line="276"/>
        <w:jc w:val="both"/>
      </w:pPr>
      <w:r>
        <w:rPr>
          <w:rFonts w:ascii="Times New Roman" w:cs="Times New Roman" w:eastAsia="Times New Roman" w:hAnsi="Times New Roman"/>
        </w:rPr>
        <w:t xml:space="preserve">The main finding is also the most instructive one: with the synthetic dataset available at the start, the predictions cannot be better than an average, and the tool says so clearly. The technical chain has nevertheless been validated, and it will become truly useful as soon as the agency feeds it with its own campaign data. Future work will therefore concentrate on real data, automatic comparison of model versions, live simulation and cloud deployment.</w:t>
      </w:r>
    </w:p>
    <w:p>
      <w:pPr>
        <w:spacing w:after="120" w:before="0" w:line="276"/>
        <w:jc w:val="both"/>
      </w:pPr>
      <w:r>
        <w:rPr>
          <w:rFonts w:ascii="Times New Roman" w:cs="Times New Roman" w:eastAsia="Times New Roman" w:hAnsi="Times New Roman"/>
        </w:rPr>
        <w:t xml:space="preserve">On a personal level, this internship allowed me to master a complete application lifecycle — from the analysis of a need to a secure, tested and reproducible product — and to use tools that were new to me: XGBoost in production, a self-hosted Supabase stack with row-level security, Docker Compose and end-to-end testing. It also taught me to present the limits of a model honestly to its future users. I step out of this internship with solid knowledge in software development, machine learning and DevOps, and a more mature view of how software serves a business.</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BIBLIOGRAPHY AND WEBOGRAPHY</w:t>
      </w:r>
    </w:p>
    <w:p>
      <w:pPr>
        <w:pStyle w:val="Heading2"/>
        <w:keepNext/>
        <w:spacing w:after="120" w:before="240"/>
      </w:pPr>
      <w:r>
        <w:rPr>
          <w:rFonts w:ascii="Times New Roman" w:cs="Times New Roman" w:eastAsia="Times New Roman" w:hAnsi="Times New Roman"/>
          <w:b/>
          <w:bCs/>
          <w:color w:val="000000"/>
          <w:sz w:val="26"/>
          <w:szCs w:val="26"/>
        </w:rPr>
        <w:t xml:space="preserve">I. WEB REFERENCES AND DOCUMENTS</w:t>
      </w:r>
    </w:p>
    <w:p>
      <w:pPr>
        <w:pStyle w:val="ListParagraph"/>
        <w:numPr>
          <w:ilvl w:val="0"/>
          <w:numId w:val="7"/>
        </w:numPr>
        <w:spacing w:after="60" w:line="276"/>
        <w:jc w:val="both"/>
      </w:pPr>
      <w:r>
        <w:rPr>
          <w:rFonts w:ascii="Times New Roman" w:cs="Times New Roman" w:eastAsia="Times New Roman" w:hAnsi="Times New Roman"/>
        </w:rPr>
        <w:t xml:space="preserve">XGBoost documentation — https://xgboost.readthedocs.io (gradient-boosted trees library).</w:t>
      </w:r>
    </w:p>
    <w:p>
      <w:pPr>
        <w:pStyle w:val="ListParagraph"/>
        <w:numPr>
          <w:ilvl w:val="0"/>
          <w:numId w:val="7"/>
        </w:numPr>
        <w:spacing w:after="60" w:line="276"/>
        <w:jc w:val="both"/>
      </w:pPr>
      <w:r>
        <w:rPr>
          <w:rFonts w:ascii="Times New Roman" w:cs="Times New Roman" w:eastAsia="Times New Roman" w:hAnsi="Times New Roman"/>
        </w:rPr>
        <w:t xml:space="preserve">FastAPI — https://fastapi.tiangolo.com (Python web framework).</w:t>
      </w:r>
    </w:p>
    <w:p>
      <w:pPr>
        <w:pStyle w:val="ListParagraph"/>
        <w:numPr>
          <w:ilvl w:val="0"/>
          <w:numId w:val="7"/>
        </w:numPr>
        <w:spacing w:after="60" w:line="276"/>
        <w:jc w:val="both"/>
      </w:pPr>
      <w:r>
        <w:rPr>
          <w:rFonts w:ascii="Times New Roman" w:cs="Times New Roman" w:eastAsia="Times New Roman" w:hAnsi="Times New Roman"/>
        </w:rPr>
        <w:t xml:space="preserve">Pydantic — https://docs.pydantic.dev (data validation).</w:t>
      </w:r>
    </w:p>
    <w:p>
      <w:pPr>
        <w:pStyle w:val="ListParagraph"/>
        <w:numPr>
          <w:ilvl w:val="0"/>
          <w:numId w:val="7"/>
        </w:numPr>
        <w:spacing w:after="60" w:line="276"/>
        <w:jc w:val="both"/>
      </w:pPr>
      <w:r>
        <w:rPr>
          <w:rFonts w:ascii="Times New Roman" w:cs="Times New Roman" w:eastAsia="Times New Roman" w:hAnsi="Times New Roman"/>
        </w:rPr>
        <w:t xml:space="preserve">Next.js — https://nextjs.org/docs (React framework).</w:t>
      </w:r>
    </w:p>
    <w:p>
      <w:pPr>
        <w:pStyle w:val="ListParagraph"/>
        <w:numPr>
          <w:ilvl w:val="0"/>
          <w:numId w:val="7"/>
        </w:numPr>
        <w:spacing w:after="60" w:line="276"/>
        <w:jc w:val="both"/>
      </w:pPr>
      <w:r>
        <w:rPr>
          <w:rFonts w:ascii="Times New Roman" w:cs="Times New Roman" w:eastAsia="Times New Roman" w:hAnsi="Times New Roman"/>
        </w:rPr>
        <w:t xml:space="preserve">Tailwind CSS — https://tailwindcss.com ; shadcn/ui — https://ui.shadcn.com ; Recharts — https://recharts.org.</w:t>
      </w:r>
    </w:p>
    <w:p>
      <w:pPr>
        <w:pStyle w:val="ListParagraph"/>
        <w:numPr>
          <w:ilvl w:val="0"/>
          <w:numId w:val="7"/>
        </w:numPr>
        <w:spacing w:after="60" w:line="276"/>
        <w:jc w:val="both"/>
      </w:pPr>
      <w:r>
        <w:rPr>
          <w:rFonts w:ascii="Times New Roman" w:cs="Times New Roman" w:eastAsia="Times New Roman" w:hAnsi="Times New Roman"/>
        </w:rPr>
        <w:t xml:space="preserve">Supabase self-hosting with Docker — https://supabase.com/docs/guides/self-hosting/docker.</w:t>
      </w:r>
    </w:p>
    <w:p>
      <w:pPr>
        <w:pStyle w:val="ListParagraph"/>
        <w:numPr>
          <w:ilvl w:val="0"/>
          <w:numId w:val="7"/>
        </w:numPr>
        <w:spacing w:after="60" w:line="276"/>
        <w:jc w:val="both"/>
      </w:pPr>
      <w:r>
        <w:rPr>
          <w:rFonts w:ascii="Times New Roman" w:cs="Times New Roman" w:eastAsia="Times New Roman" w:hAnsi="Times New Roman"/>
        </w:rPr>
        <w:t xml:space="preserve">PostgreSQL Row Security Policies — https://www.postgresql.org/docs/current/ddl-rowsecurity.html.</w:t>
      </w:r>
    </w:p>
    <w:p>
      <w:pPr>
        <w:pStyle w:val="ListParagraph"/>
        <w:numPr>
          <w:ilvl w:val="0"/>
          <w:numId w:val="7"/>
        </w:numPr>
        <w:spacing w:after="60" w:line="276"/>
        <w:jc w:val="both"/>
      </w:pPr>
      <w:r>
        <w:rPr>
          <w:rFonts w:ascii="Times New Roman" w:cs="Times New Roman" w:eastAsia="Times New Roman" w:hAnsi="Times New Roman"/>
        </w:rPr>
        <w:t xml:space="preserve">Docker and Docker Compose documentation — https://docs.docker.com.</w:t>
      </w:r>
    </w:p>
    <w:p>
      <w:pPr>
        <w:pStyle w:val="ListParagraph"/>
        <w:numPr>
          <w:ilvl w:val="0"/>
          <w:numId w:val="7"/>
        </w:numPr>
        <w:spacing w:after="60" w:line="276"/>
        <w:jc w:val="both"/>
      </w:pPr>
      <w:r>
        <w:rPr>
          <w:rFonts w:ascii="Times New Roman" w:cs="Times New Roman" w:eastAsia="Times New Roman" w:hAnsi="Times New Roman"/>
        </w:rPr>
        <w:t xml:space="preserve">Playwright — https://playwright.dev ; pgTAP — https://pgtap.org.</w:t>
      </w:r>
    </w:p>
    <w:p>
      <w:pPr>
        <w:pStyle w:val="ListParagraph"/>
        <w:numPr>
          <w:ilvl w:val="0"/>
          <w:numId w:val="7"/>
        </w:numPr>
        <w:spacing w:after="60" w:line="276"/>
        <w:jc w:val="both"/>
      </w:pPr>
      <w:r>
        <w:rPr>
          <w:rFonts w:ascii="Times New Roman" w:cs="Times New Roman" w:eastAsia="Times New Roman" w:hAnsi="Times New Roman"/>
        </w:rPr>
        <w:t xml:space="preserve">Kaggle — “Predict Conversion in Digital Marketing Dataset” — https://www.kaggle.com/datasets/rabieelkharoua/predict-conversion-in-digital-marketing-dataset.</w:t>
      </w:r>
    </w:p>
    <w:p>
      <w:pPr>
        <w:pStyle w:val="ListParagraph"/>
        <w:numPr>
          <w:ilvl w:val="0"/>
          <w:numId w:val="7"/>
        </w:numPr>
        <w:spacing w:after="60" w:line="276"/>
        <w:jc w:val="both"/>
      </w:pPr>
      <w:r>
        <w:rPr>
          <w:rFonts w:ascii="Times New Roman" w:cs="Times New Roman" w:eastAsia="Times New Roman" w:hAnsi="Times New Roman"/>
        </w:rPr>
        <w:t xml:space="preserve">Project reference documents of Soro Nua Campaign Predictor (brief, PRD, architecture, data model, API specification, low-level design, security notes, testing, roadmap, decisions log).</w:t>
      </w:r>
    </w:p>
    <w:p>
      <w:pPr>
        <w:pStyle w:val="Heading2"/>
        <w:keepNext/>
        <w:spacing w:after="120" w:before="240"/>
      </w:pPr>
      <w:r>
        <w:rPr>
          <w:rFonts w:ascii="Times New Roman" w:cs="Times New Roman" w:eastAsia="Times New Roman" w:hAnsi="Times New Roman"/>
          <w:b/>
          <w:bCs/>
          <w:color w:val="000000"/>
          <w:sz w:val="26"/>
          <w:szCs w:val="26"/>
        </w:rPr>
        <w:t xml:space="preserve">II. SCIENTIFIC REFERENCES</w:t>
      </w:r>
    </w:p>
    <w:p>
      <w:pPr>
        <w:spacing w:after="120" w:before="0" w:line="276"/>
        <w:jc w:val="left"/>
      </w:pPr>
      <w:r>
        <w:rPr>
          <w:rFonts w:ascii="Times New Roman" w:cs="Times New Roman" w:eastAsia="Times New Roman" w:hAnsi="Times New Roman"/>
        </w:rPr>
        <w:t xml:space="preserve">Chen, T. and Guestrin, C. (2016). </w:t>
      </w:r>
      <w:r>
        <w:rPr>
          <w:rFonts w:ascii="Times New Roman" w:cs="Times New Roman" w:eastAsia="Times New Roman" w:hAnsi="Times New Roman"/>
          <w:i/>
          <w:iCs/>
        </w:rPr>
        <w:t xml:space="preserve">XGBoost: A Scalable Tree Boosting System.</w:t>
      </w:r>
      <w:r>
        <w:rPr>
          <w:rFonts w:ascii="Times New Roman" w:cs="Times New Roman" w:eastAsia="Times New Roman" w:hAnsi="Times New Roman"/>
        </w:rPr>
        <w:t xml:space="preserve"> Proceedings of the 22nd ACM SIGKDD International Conference on Knowledge Discovery and Data Mining, pp. 785–794.</w:t>
      </w:r>
    </w:p>
    <w:p>
      <w:pPr>
        <w:spacing w:after="120" w:before="0" w:line="276"/>
        <w:jc w:val="left"/>
      </w:pPr>
      <w:r>
        <w:rPr>
          <w:rFonts w:ascii="Times New Roman" w:cs="Times New Roman" w:eastAsia="Times New Roman" w:hAnsi="Times New Roman"/>
        </w:rPr>
        <w:t xml:space="preserve">Lundberg, S. M. and Lee, S.-I. (2017). </w:t>
      </w:r>
      <w:r>
        <w:rPr>
          <w:rFonts w:ascii="Times New Roman" w:cs="Times New Roman" w:eastAsia="Times New Roman" w:hAnsi="Times New Roman"/>
          <w:i/>
          <w:iCs/>
        </w:rPr>
        <w:t xml:space="preserve">A Unified Approach to Interpreting Model Predictions.</w:t>
      </w:r>
      <w:r>
        <w:rPr>
          <w:rFonts w:ascii="Times New Roman" w:cs="Times New Roman" w:eastAsia="Times New Roman" w:hAnsi="Times New Roman"/>
        </w:rPr>
        <w:t xml:space="preserve"> Advances in Neural Information Processing Systems 30 (NeurIPS).</w:t>
      </w:r>
    </w:p>
    <w:p>
      <w:pPr>
        <w:pStyle w:val="Heading2"/>
        <w:keepNext/>
        <w:spacing w:after="120" w:before="240"/>
      </w:pPr>
      <w:r>
        <w:rPr>
          <w:rFonts w:ascii="Times New Roman" w:cs="Times New Roman" w:eastAsia="Times New Roman" w:hAnsi="Times New Roman"/>
          <w:b/>
          <w:bCs/>
          <w:color w:val="000000"/>
          <w:sz w:val="26"/>
          <w:szCs w:val="26"/>
        </w:rPr>
        <w:t xml:space="preserve">III. REPORTS</w:t>
      </w:r>
    </w:p>
    <w:p>
      <w:pPr>
        <w:spacing w:after="120" w:before="0" w:line="276"/>
        <w:jc w:val="left"/>
      </w:pPr>
      <w:r>
        <w:rPr>
          <w:rFonts w:ascii="Times New Roman" w:cs="Times New Roman" w:eastAsia="Times New Roman" w:hAnsi="Times New Roman"/>
          <w:highlight w:val="yellow"/>
        </w:rPr>
        <w:t xml:space="preserve">Add the internship reports of previous students you used as a model, with author, year, title, supervisor and company.</w:t>
      </w:r>
    </w:p>
    <w:p>
      <w:pPr>
        <w:pStyle w:val="Heading1"/>
        <w:pageBreakBefore/>
        <w:spacing w:after="200" w:before="0"/>
        <w:jc w:val="center"/>
      </w:pPr>
      <w:r>
        <w:rPr>
          <w:rFonts w:ascii="Times New Roman" w:cs="Times New Roman" w:eastAsia="Times New Roman" w:hAnsi="Times New Roman"/>
          <w:b/>
          <w:bCs/>
          <w:color w:val="000000"/>
          <w:sz w:val="28"/>
          <w:szCs w:val="28"/>
        </w:rPr>
        <w:t xml:space="preserve">APPENDICES</w:t>
      </w:r>
    </w:p>
    <w:p>
      <w:pPr>
        <w:pStyle w:val="Heading2"/>
        <w:keepNext/>
        <w:spacing w:after="120" w:before="240"/>
      </w:pPr>
      <w:r>
        <w:rPr>
          <w:rFonts w:ascii="Times New Roman" w:cs="Times New Roman" w:eastAsia="Times New Roman" w:hAnsi="Times New Roman"/>
          <w:b/>
          <w:bCs/>
          <w:color w:val="000000"/>
          <w:sz w:val="26"/>
          <w:szCs w:val="26"/>
        </w:rPr>
        <w:t xml:space="preserve">APPENDIX A: FIXED PARAMETERS OF THE THREE MODELS</w:t>
      </w:r>
    </w:p>
    <w:p>
      <w:pPr>
        <w:shd w:fill="F2F2F2" w:color="auto" w:val="clear"/>
        <w:spacing w:after="0" w:line="240"/>
        <w:jc w:val="left"/>
      </w:pPr>
      <w:r>
        <w:rPr>
          <w:rFonts w:ascii="Courier New" w:cs="Courier New" w:eastAsia="Courier New" w:hAnsi="Courier New"/>
          <w:sz w:val="18"/>
          <w:szCs w:val="18"/>
        </w:rPr>
        <w:t xml:space="preserve">XGB_PARAMS = {</w:t>
      </w:r>
    </w:p>
    <w:p>
      <w:pPr>
        <w:shd w:fill="F2F2F2" w:color="auto" w:val="clear"/>
        <w:spacing w:after="0" w:line="240"/>
        <w:jc w:val="left"/>
      </w:pPr>
      <w:r>
        <w:rPr>
          <w:rFonts w:ascii="Courier New" w:cs="Courier New" w:eastAsia="Courier New" w:hAnsi="Courier New"/>
          <w:sz w:val="18"/>
          <w:szCs w:val="18"/>
        </w:rPr>
        <w:t xml:space="preserve">    "n_estimators": 300,</w:t>
      </w:r>
    </w:p>
    <w:p>
      <w:pPr>
        <w:shd w:fill="F2F2F2" w:color="auto" w:val="clear"/>
        <w:spacing w:after="0" w:line="240"/>
        <w:jc w:val="left"/>
      </w:pPr>
      <w:r>
        <w:rPr>
          <w:rFonts w:ascii="Courier New" w:cs="Courier New" w:eastAsia="Courier New" w:hAnsi="Courier New"/>
          <w:sz w:val="18"/>
          <w:szCs w:val="18"/>
        </w:rPr>
        <w:t xml:space="preserve">    "max_depth": 4,</w:t>
      </w:r>
    </w:p>
    <w:p>
      <w:pPr>
        <w:shd w:fill="F2F2F2" w:color="auto" w:val="clear"/>
        <w:spacing w:after="0" w:line="240"/>
        <w:jc w:val="left"/>
      </w:pPr>
      <w:r>
        <w:rPr>
          <w:rFonts w:ascii="Courier New" w:cs="Courier New" w:eastAsia="Courier New" w:hAnsi="Courier New"/>
          <w:sz w:val="18"/>
          <w:szCs w:val="18"/>
        </w:rPr>
        <w:t xml:space="preserve">    "learning_rate": 0.05,</w:t>
      </w:r>
    </w:p>
    <w:p>
      <w:pPr>
        <w:shd w:fill="F2F2F2" w:color="auto" w:val="clear"/>
        <w:spacing w:after="0" w:line="240"/>
        <w:jc w:val="left"/>
      </w:pPr>
      <w:r>
        <w:rPr>
          <w:rFonts w:ascii="Courier New" w:cs="Courier New" w:eastAsia="Courier New" w:hAnsi="Courier New"/>
          <w:sz w:val="18"/>
          <w:szCs w:val="18"/>
        </w:rPr>
        <w:t xml:space="preserve">    "subsample": 0.8,</w:t>
      </w:r>
    </w:p>
    <w:p>
      <w:pPr>
        <w:shd w:fill="F2F2F2" w:color="auto" w:val="clear"/>
        <w:spacing w:after="0" w:line="240"/>
        <w:jc w:val="left"/>
      </w:pPr>
      <w:r>
        <w:rPr>
          <w:rFonts w:ascii="Courier New" w:cs="Courier New" w:eastAsia="Courier New" w:hAnsi="Courier New"/>
          <w:sz w:val="18"/>
          <w:szCs w:val="18"/>
        </w:rPr>
        <w:t xml:space="preserve">    "colsample_bytree": 0.8,</w:t>
      </w:r>
    </w:p>
    <w:p>
      <w:pPr>
        <w:shd w:fill="F2F2F2" w:color="auto" w:val="clear"/>
        <w:spacing w:after="0" w:line="240"/>
        <w:jc w:val="left"/>
      </w:pPr>
      <w:r>
        <w:rPr>
          <w:rFonts w:ascii="Courier New" w:cs="Courier New" w:eastAsia="Courier New" w:hAnsi="Courier New"/>
          <w:sz w:val="18"/>
          <w:szCs w:val="18"/>
        </w:rPr>
        <w:t xml:space="preserve">    "min_child_weight": 1,</w:t>
      </w:r>
    </w:p>
    <w:p>
      <w:pPr>
        <w:shd w:fill="F2F2F2" w:color="auto" w:val="clear"/>
        <w:spacing w:after="0" w:line="240"/>
        <w:jc w:val="left"/>
      </w:pPr>
      <w:r>
        <w:rPr>
          <w:rFonts w:ascii="Courier New" w:cs="Courier New" w:eastAsia="Courier New" w:hAnsi="Courier New"/>
          <w:sz w:val="18"/>
          <w:szCs w:val="18"/>
        </w:rPr>
        <w:t xml:space="preserve">    "reg_lambda": 1.0,</w:t>
      </w:r>
    </w:p>
    <w:p>
      <w:pPr>
        <w:shd w:fill="F2F2F2" w:color="auto" w:val="clear"/>
        <w:spacing w:after="0" w:line="240"/>
        <w:jc w:val="left"/>
      </w:pPr>
      <w:r>
        <w:rPr>
          <w:rFonts w:ascii="Courier New" w:cs="Courier New" w:eastAsia="Courier New" w:hAnsi="Courier New"/>
          <w:sz w:val="18"/>
          <w:szCs w:val="18"/>
        </w:rPr>
        <w:t xml:space="preserve">    "objective": "reg:squarederror",</w:t>
      </w:r>
    </w:p>
    <w:p>
      <w:pPr>
        <w:shd w:fill="F2F2F2" w:color="auto" w:val="clear"/>
        <w:spacing w:after="0" w:line="240"/>
        <w:jc w:val="left"/>
      </w:pPr>
      <w:r>
        <w:rPr>
          <w:rFonts w:ascii="Courier New" w:cs="Courier New" w:eastAsia="Courier New" w:hAnsi="Courier New"/>
          <w:sz w:val="18"/>
          <w:szCs w:val="18"/>
        </w:rPr>
        <w:t xml:space="preserve">    "tree_method": "hist",</w:t>
      </w:r>
    </w:p>
    <w:p>
      <w:pPr>
        <w:shd w:fill="F2F2F2" w:color="auto" w:val="clear"/>
        <w:spacing w:after="0" w:line="240"/>
        <w:jc w:val="left"/>
      </w:pPr>
      <w:r>
        <w:rPr>
          <w:rFonts w:ascii="Courier New" w:cs="Courier New" w:eastAsia="Courier New" w:hAnsi="Courier New"/>
          <w:sz w:val="18"/>
          <w:szCs w:val="18"/>
        </w:rPr>
        <w:t xml:space="preserve">    "random_state": 42,</w:t>
      </w:r>
    </w:p>
    <w:p>
      <w:pPr>
        <w:shd w:fill="F2F2F2" w:color="auto" w:val="clear"/>
        <w:spacing w:after="0" w:line="240"/>
        <w:jc w:val="left"/>
      </w:pPr>
      <w:r>
        <w:rPr>
          <w:rFonts w:ascii="Courier New" w:cs="Courier New" w:eastAsia="Courier New" w:hAnsi="Courier New"/>
          <w:sz w:val="18"/>
          <w:szCs w:val="18"/>
        </w:rPr>
        <w:t xml:space="preserve">    "n_jobs": 2,</w:t>
      </w:r>
    </w:p>
    <w:p>
      <w:pPr>
        <w:shd w:fill="F2F2F2" w:color="auto" w:val="clear"/>
        <w:spacing w:after="0" w:line="240"/>
        <w:jc w:val="left"/>
      </w:pPr>
      <w:r>
        <w:rPr>
          <w:rFonts w:ascii="Courier New" w:cs="Courier New" w:eastAsia="Courier New" w:hAnsi="Courier New"/>
          <w:sz w:val="18"/>
          <w:szCs w:val="18"/>
        </w:rPr>
        <w:t xml:space="preserve">}</w:t>
      </w:r>
    </w:p>
    <w:p>
      <w:pPr>
        <w:spacing w:after="120" w:before="60" w:line="276"/>
        <w:jc w:val="left"/>
      </w:pPr>
      <w:r>
        <w:rPr>
          <w:rFonts w:ascii="Times New Roman" w:cs="Times New Roman" w:eastAsia="Times New Roman" w:hAnsi="Times New Roman"/>
          <w:i/>
          <w:iCs/>
          <w:sz w:val="20"/>
          <w:szCs w:val="20"/>
        </w:rPr>
        <w:t xml:space="preserve">Source: apps/api/app/ml/params.py</w:t>
      </w:r>
    </w:p>
    <w:p>
      <w:pPr>
        <w:pStyle w:val="Heading2"/>
        <w:keepNext/>
        <w:spacing w:after="120" w:before="240"/>
      </w:pPr>
      <w:r>
        <w:rPr>
          <w:rFonts w:ascii="Times New Roman" w:cs="Times New Roman" w:eastAsia="Times New Roman" w:hAnsi="Times New Roman"/>
          <w:b/>
          <w:bCs/>
          <w:color w:val="000000"/>
          <w:sz w:val="26"/>
          <w:szCs w:val="26"/>
        </w:rPr>
        <w:t xml:space="preserve">APPENDIX B: DETERMINISTIC RULE FOR TEST ROWS</w:t>
      </w:r>
    </w:p>
    <w:p>
      <w:pPr>
        <w:shd w:fill="F2F2F2" w:color="auto" w:val="clear"/>
        <w:spacing w:after="0" w:line="240"/>
        <w:jc w:val="left"/>
      </w:pPr>
      <w:r>
        <w:rPr>
          <w:rFonts w:ascii="Courier New" w:cs="Courier New" w:eastAsia="Courier New" w:hAnsi="Courier New"/>
          <w:sz w:val="18"/>
          <w:szCs w:val="18"/>
        </w:rPr>
        <w:t xml:space="preserve">import hashlib</w:t>
      </w:r>
    </w:p>
    <w:p>
      <w:pPr>
        <w:shd w:fill="F2F2F2" w:color="auto" w:val="clear"/>
        <w:spacing w:after="0" w:line="240"/>
        <w:jc w:val="left"/>
      </w:pPr>
      <w:r>
        <w:rPr>
          <w:rFonts w:ascii="Courier New" w:cs="Courier New" w:eastAsia="Courier New" w:hAnsi="Courier New"/>
          <w:sz w:val="18"/>
          <w:szCs w:val="18"/>
        </w:rPr>
        <w:t xml:space="preserve"> </w:t>
      </w:r>
    </w:p>
    <w:p>
      <w:pPr>
        <w:shd w:fill="F2F2F2" w:color="auto" w:val="clear"/>
        <w:spacing w:after="0" w:line="240"/>
        <w:jc w:val="left"/>
      </w:pPr>
      <w:r>
        <w:rPr>
          <w:rFonts w:ascii="Courier New" w:cs="Courier New" w:eastAsia="Courier New" w:hAnsi="Courier New"/>
          <w:sz w:val="18"/>
          <w:szCs w:val="18"/>
        </w:rPr>
        <w:t xml:space="preserve">def is_holdout(source: str, external_id: int) -&gt; bool:</w:t>
      </w:r>
    </w:p>
    <w:p>
      <w:pPr>
        <w:shd w:fill="F2F2F2" w:color="auto" w:val="clear"/>
        <w:spacing w:after="0" w:line="240"/>
        <w:jc w:val="left"/>
      </w:pPr>
      <w:r>
        <w:rPr>
          <w:rFonts w:ascii="Courier New" w:cs="Courier New" w:eastAsia="Courier New" w:hAnsi="Courier New"/>
          <w:sz w:val="18"/>
          <w:szCs w:val="18"/>
        </w:rPr>
        <w:t xml:space="preserve">    digest = hashlib.sha256(f"{source}:{external_id}".encode()).hexdigest()</w:t>
      </w:r>
    </w:p>
    <w:p>
      <w:pPr>
        <w:shd w:fill="F2F2F2" w:color="auto" w:val="clear"/>
        <w:spacing w:after="0" w:line="240"/>
        <w:jc w:val="left"/>
      </w:pPr>
      <w:r>
        <w:rPr>
          <w:rFonts w:ascii="Courier New" w:cs="Courier New" w:eastAsia="Courier New" w:hAnsi="Courier New"/>
          <w:sz w:val="18"/>
          <w:szCs w:val="18"/>
        </w:rPr>
        <w:t xml:space="preserve">    return int(digest[:8], 16) % 5 == 0   # about 20 % of the rows</w:t>
      </w:r>
    </w:p>
    <w:p>
      <w:pPr>
        <w:spacing w:after="120" w:before="60" w:line="276"/>
        <w:jc w:val="left"/>
      </w:pPr>
      <w:r>
        <w:rPr>
          <w:rFonts w:ascii="Times New Roman" w:cs="Times New Roman" w:eastAsia="Times New Roman" w:hAnsi="Times New Roman"/>
          <w:i/>
          <w:iCs/>
          <w:sz w:val="20"/>
          <w:szCs w:val="20"/>
        </w:rPr>
        <w:t xml:space="preserve">Source: apps/api/app/domain/holdout.py</w:t>
      </w:r>
    </w:p>
    <w:p>
      <w:pPr>
        <w:pStyle w:val="Heading2"/>
        <w:keepNext/>
        <w:spacing w:after="120" w:before="240"/>
      </w:pPr>
      <w:r>
        <w:rPr>
          <w:rFonts w:ascii="Times New Roman" w:cs="Times New Roman" w:eastAsia="Times New Roman" w:hAnsi="Times New Roman"/>
          <w:b/>
          <w:bCs/>
          <w:color w:val="000000"/>
          <w:sz w:val="26"/>
          <w:szCs w:val="26"/>
        </w:rPr>
        <w:t xml:space="preserve">APPENDIX C: RUNNING THE DEMONSTRATION</w:t>
      </w:r>
    </w:p>
    <w:p>
      <w:pPr>
        <w:pStyle w:val="ListParagraph"/>
        <w:numPr>
          <w:ilvl w:val="0"/>
          <w:numId w:val="8"/>
        </w:numPr>
        <w:spacing w:after="60" w:line="276"/>
        <w:jc w:val="both"/>
      </w:pPr>
      <w:r>
        <w:rPr>
          <w:rFonts w:ascii="Times New Roman" w:cs="Times New Roman" w:eastAsia="Times New Roman" w:hAnsi="Times New Roman"/>
        </w:rPr>
        <w:t xml:space="preserve">Start Docker Desktop (at least 6 GB of memory for Docker).</w:t>
      </w:r>
    </w:p>
    <w:p>
      <w:pPr>
        <w:pStyle w:val="ListParagraph"/>
        <w:numPr>
          <w:ilvl w:val="0"/>
          <w:numId w:val="8"/>
        </w:numPr>
        <w:spacing w:after="60" w:line="276"/>
        <w:jc w:val="both"/>
      </w:pPr>
      <w:r>
        <w:rPr>
          <w:rFonts w:ascii="Times New Roman" w:cs="Times New Roman" w:eastAsia="Times New Roman" w:hAnsi="Times New Roman"/>
        </w:rPr>
        <w:t xml:space="preserve">In the project folder, run ./start.sh (or make env-local, make build, make demo).</w:t>
      </w:r>
    </w:p>
    <w:p>
      <w:pPr>
        <w:pStyle w:val="ListParagraph"/>
        <w:numPr>
          <w:ilvl w:val="0"/>
          <w:numId w:val="8"/>
        </w:numPr>
        <w:spacing w:after="60" w:line="276"/>
        <w:jc w:val="both"/>
      </w:pPr>
      <w:r>
        <w:rPr>
          <w:rFonts w:ascii="Times New Roman" w:cs="Times New Roman" w:eastAsia="Times New Roman" w:hAnsi="Times New Roman"/>
        </w:rPr>
        <w:t xml:space="preserve">Open http://localhost:3000 and sign in with the administrator account listed in the file .demo-accounts.txt.</w:t>
      </w:r>
    </w:p>
    <w:p>
      <w:pPr>
        <w:pStyle w:val="ListParagraph"/>
        <w:numPr>
          <w:ilvl w:val="0"/>
          <w:numId w:val="8"/>
        </w:numPr>
        <w:spacing w:after="60" w:line="276"/>
        <w:jc w:val="both"/>
      </w:pPr>
      <w:r>
        <w:rPr>
          <w:rFonts w:ascii="Times New Roman" w:cs="Times New Roman" w:eastAsia="Times New Roman" w:hAnsi="Times New Roman"/>
        </w:rPr>
        <w:t xml:space="preserve">Menu </w:t>
      </w:r>
      <w:r>
        <w:rPr>
          <w:rFonts w:ascii="Times New Roman" w:cs="Times New Roman" w:eastAsia="Times New Roman" w:hAnsi="Times New Roman"/>
          <w:b/>
          <w:bCs/>
        </w:rPr>
        <w:t xml:space="preserve">Data</w:t>
      </w:r>
      <w:r>
        <w:rPr>
          <w:rFonts w:ascii="Times New Roman" w:cs="Times New Roman" w:eastAsia="Times New Roman" w:hAnsi="Times New Roman"/>
        </w:rPr>
        <w:t xml:space="preserve">: check the 8,000 starting rows. Menu </w:t>
      </w:r>
      <w:r>
        <w:rPr>
          <w:rFonts w:ascii="Times New Roman" w:cs="Times New Roman" w:eastAsia="Times New Roman" w:hAnsi="Times New Roman"/>
          <w:b/>
          <w:bCs/>
        </w:rPr>
        <w:t xml:space="preserve">Models</w:t>
      </w:r>
      <w:r>
        <w:rPr>
          <w:rFonts w:ascii="Times New Roman" w:cs="Times New Roman" w:eastAsia="Times New Roman" w:hAnsi="Times New Roman"/>
        </w:rPr>
        <w:t xml:space="preserve">: train a new version and activate it.</w:t>
      </w:r>
    </w:p>
    <w:p>
      <w:pPr>
        <w:pStyle w:val="ListParagraph"/>
        <w:numPr>
          <w:ilvl w:val="0"/>
          <w:numId w:val="8"/>
        </w:numPr>
        <w:spacing w:after="60" w:line="276"/>
        <w:jc w:val="both"/>
      </w:pPr>
      <w:r>
        <w:rPr>
          <w:rFonts w:ascii="Times New Roman" w:cs="Times New Roman" w:eastAsia="Times New Roman" w:hAnsi="Times New Roman"/>
        </w:rPr>
        <w:t xml:space="preserve">Menu </w:t>
      </w:r>
      <w:r>
        <w:rPr>
          <w:rFonts w:ascii="Times New Roman" w:cs="Times New Roman" w:eastAsia="Times New Roman" w:hAnsi="Times New Roman"/>
          <w:b/>
          <w:bCs/>
        </w:rPr>
        <w:t xml:space="preserve">Predict</w:t>
      </w:r>
      <w:r>
        <w:rPr>
          <w:rFonts w:ascii="Times New Roman" w:cs="Times New Roman" w:eastAsia="Times New Roman" w:hAnsi="Times New Roman"/>
        </w:rPr>
        <w:t xml:space="preserve">: describe a campaign and click </w:t>
      </w:r>
      <w:r>
        <w:rPr>
          <w:rFonts w:ascii="Times New Roman" w:cs="Times New Roman" w:eastAsia="Times New Roman" w:hAnsi="Times New Roman"/>
          <w:b/>
          <w:bCs/>
        </w:rPr>
        <w:t xml:space="preserve">Predict</w:t>
      </w:r>
      <w:r>
        <w:rPr>
          <w:rFonts w:ascii="Times New Roman" w:cs="Times New Roman" w:eastAsia="Times New Roman" w:hAnsi="Times New Roman"/>
        </w:rPr>
        <w:t xml:space="preserve">; read the figures, the level, the factors and the suggested changes; click </w:t>
      </w:r>
      <w:r>
        <w:rPr>
          <w:rFonts w:ascii="Times New Roman" w:cs="Times New Roman" w:eastAsia="Times New Roman" w:hAnsi="Times New Roman"/>
          <w:b/>
          <w:bCs/>
        </w:rPr>
        <w:t xml:space="preserve">Save prediction</w:t>
      </w:r>
      <w:r>
        <w:rPr>
          <w:rFonts w:ascii="Times New Roman" w:cs="Times New Roman" w:eastAsia="Times New Roman" w:hAnsi="Times New Roman"/>
        </w:rPr>
        <w:t xml:space="preserve">.</w:t>
      </w:r>
    </w:p>
    <w:p>
      <w:pPr>
        <w:pStyle w:val="ListParagraph"/>
        <w:numPr>
          <w:ilvl w:val="0"/>
          <w:numId w:val="8"/>
        </w:numPr>
        <w:spacing w:after="60" w:line="276"/>
        <w:jc w:val="both"/>
      </w:pPr>
      <w:r>
        <w:rPr>
          <w:rFonts w:ascii="Times New Roman" w:cs="Times New Roman" w:eastAsia="Times New Roman" w:hAnsi="Times New Roman"/>
        </w:rPr>
        <w:t xml:space="preserve">Menu </w:t>
      </w:r>
      <w:r>
        <w:rPr>
          <w:rFonts w:ascii="Times New Roman" w:cs="Times New Roman" w:eastAsia="Times New Roman" w:hAnsi="Times New Roman"/>
          <w:b/>
          <w:bCs/>
        </w:rPr>
        <w:t xml:space="preserve">History</w:t>
      </w:r>
      <w:r>
        <w:rPr>
          <w:rFonts w:ascii="Times New Roman" w:cs="Times New Roman" w:eastAsia="Times New Roman" w:hAnsi="Times New Roman"/>
        </w:rPr>
        <w:t xml:space="preserve">: reopen or delete the saved prediction. Sign in as the marketer account to check that the administration menus are not visible and that another user's prediction answers “Prediction not found.”.</w:t>
      </w:r>
    </w:p>
    <w:p>
      <w:pPr>
        <w:pStyle w:val="Heading2"/>
        <w:keepNext/>
        <w:spacing w:after="120" w:before="240"/>
      </w:pPr>
      <w:r>
        <w:rPr>
          <w:rFonts w:ascii="Times New Roman" w:cs="Times New Roman" w:eastAsia="Times New Roman" w:hAnsi="Times New Roman"/>
          <w:b/>
          <w:bCs/>
          <w:color w:val="000000"/>
          <w:sz w:val="26"/>
          <w:szCs w:val="26"/>
        </w:rPr>
        <w:t xml:space="preserve">APPENDIX D: REPOSITORY STRUCTURE (MAIN FOLDERS)</w:t>
      </w:r>
    </w:p>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2400"/>
        <w:gridCol w:w="6721"/>
      </w:tblGrid>
      <w:tr>
        <w:trPr>
          <w:cantSplit/>
          <w:tblHeader/>
        </w:trPr>
        <w:tc>
          <w:tcPr>
            <w:tcW w:type="dxa" w:w="2400"/>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Folder</w:t>
            </w:r>
          </w:p>
        </w:tc>
        <w:tc>
          <w:tcPr>
            <w:tcW w:type="dxa" w:w="6721"/>
            <w:tcBorders>
              <w:top w:val="single" w:color="808080" w:sz="4"/>
              <w:left w:val="single" w:color="808080" w:sz="4"/>
              <w:bottom w:val="single" w:color="808080" w:sz="4"/>
              <w:right w:val="single" w:color="808080" w:sz="4"/>
            </w:tcBorders>
            <w:shd w:fill="2F5597" w:color="auto" w:val="clear"/>
            <w:tcMar>
              <w:top w:type="dxa" w:w="60"/>
              <w:left w:type="dxa" w:w="90"/>
              <w:bottom w:type="dxa" w:w="60"/>
              <w:right w:type="dxa" w:w="90"/>
            </w:tcMar>
            <w:vAlign w:val="top"/>
          </w:tcPr>
          <w:p>
            <w:pPr>
              <w:spacing w:after="40" w:line="252"/>
              <w:jc w:val="left"/>
            </w:pPr>
            <w:r>
              <w:rPr>
                <w:rFonts w:ascii="Times New Roman" w:cs="Times New Roman" w:eastAsia="Times New Roman" w:hAnsi="Times New Roman"/>
                <w:b/>
                <w:bCs/>
                <w:color w:val="FFFFFF"/>
                <w:sz w:val="20"/>
                <w:szCs w:val="20"/>
              </w:rPr>
              <w:t xml:space="preserve">Content</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apps/api</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FastAPI application: routes, domain rules, machine-learning modules, repositories, command-line commands and tests</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apps/web</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Next.js interface, labels file, unit tests and Playwright end-to-end tests</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supabase</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SQL migrations and pgTAP database tests</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deploy/supabase</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Self-hosted Supabase stack (Docker Compose, gateway configuration, key generation)</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data</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Starting dataset and two sample agency files (one valid, one invalid)</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notebooks</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Three analysis and training notebooks</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docs</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The thirteen reference documents and the decisions log</w:t>
            </w:r>
          </w:p>
        </w:tc>
      </w:tr>
      <w:tr>
        <w:trPr>
          <w:cantSplit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ui_prototype</w:t>
            </w:r>
          </w:p>
        </w:tc>
        <w:tc>
          <w:tcPr>
            <w:tcW w:type="dxa" w:w="6721"/>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40" w:line="252"/>
              <w:jc w:val="left"/>
            </w:pPr>
            <w:r>
              <w:rPr>
                <w:rFonts w:ascii="Times New Roman" w:cs="Times New Roman" w:eastAsia="Times New Roman" w:hAnsi="Times New Roman"/>
                <w:sz w:val="20"/>
                <w:szCs w:val="20"/>
              </w:rPr>
              <w:t xml:space="preserve">Interface prototype used as a reference</w:t>
            </w:r>
          </w:p>
        </w:tc>
      </w:tr>
    </w:tbl>
    <w:p>
      <w:pPr>
        <w:spacing w:after="200" w:before="80"/>
        <w:jc w:val="center"/>
      </w:pPr>
      <w:r>
        <w:rPr>
          <w:rFonts w:ascii="Times New Roman" w:cs="Times New Roman" w:eastAsia="Times New Roman" w:hAnsi="Times New Roman"/>
          <w:i/>
          <w:iCs/>
          <w:color w:val="1F3864"/>
          <w:sz w:val="20"/>
          <w:szCs w:val="20"/>
        </w:rPr>
        <w:t xml:space="preserve">Table 10: Main folders of the repository</w:t>
      </w:r>
    </w:p>
    <w:sectPr>
      <w:headerReference w:type="default" r:id="rId9"/>
      <w:footerReference w:type="default" r:id="rId10"/>
      <w:pgSz w:w="12240" w:h="15840" w:orient="portrait"/>
      <w:pgMar w:top="1418" w:right="1418" w:bottom="1418" w:left="1701" w:header="600" w:footer="500" w:gutter="0"/>
      <w:pgBorders w:display="allPages" w:offsetFrom="page" w:zOrder="front">
        <w:top w:val="inset" w:color="000000" w:sz="6" w:space="24"/>
        <w:left w:val="inset" w:color="000000" w:sz="6" w:space="24"/>
        <w:bottom w:val="inset" w:color="000000" w:sz="6" w:space="24"/>
        <w:right w:val="inset" w:color="000000" w:sz="6"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21"/>
      </w:tabs>
      <w:spacing w:after="0"/>
    </w:pPr>
    <w:r>
      <w:rPr>
        <w:rFonts w:ascii="Times New Roman" w:cs="Times New Roman" w:eastAsia="Times New Roman" w:hAnsi="Times New Roman"/>
        <w:color w:val="2E74B5"/>
        <w:sz w:val="20"/>
        <w:szCs w:val="20"/>
      </w:rPr>
      <w:t xml:space="preserve">Written and Presented by MEKA-MEVOUNG JEAN DAUNICK</w:t>
    </w:r>
    <w:r>
      <w:rPr>
        <w:rFonts w:ascii="Times New Roman" w:cs="Times New Roman" w:eastAsia="Times New Roman" w:hAnsi="Times New Roman"/>
      </w:rPr>
      <w:t xml:space="preserve">	</w:t>
    </w:r>
    <w:r>
      <w:rPr>
        <w:rFonts w:ascii="Times New Roman" w:cs="Times New Roman" w:eastAsia="Times New Roman" w:hAnsi="Times New Roman"/>
        <w:color w:val="2E74B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21"/>
      </w:tabs>
      <w:spacing w:after="0"/>
    </w:pPr>
    <w:r>
      <w:rPr>
        <w:rFonts w:ascii="Times New Roman" w:cs="Times New Roman" w:eastAsia="Times New Roman" w:hAnsi="Times New Roman"/>
        <w:color w:val="2E74B5"/>
        <w:sz w:val="20"/>
        <w:szCs w:val="20"/>
      </w:rPr>
      <w:t xml:space="preserve">Written and Presented by MEKA-MEVOUNG JEAN DAUNICK</w:t>
    </w:r>
    <w:r>
      <w:rPr>
        <w:rFonts w:ascii="Times New Roman" w:cs="Times New Roman" w:eastAsia="Times New Roman" w:hAnsi="Times New Roman"/>
      </w:rPr>
      <w:t xml:space="preserve">	</w:t>
    </w:r>
    <w:r>
      <w:rPr>
        <w:rFonts w:ascii="Times New Roman" w:cs="Times New Roman" w:eastAsia="Times New Roman" w:hAnsi="Times New Roman"/>
        <w:color w:val="2E74B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121"/>
    </w:tblGrid>
    <w:tr>
      <w:tc>
        <w:tcPr>
          <w:tcW w:type="dxa" w:w="9121"/>
          <w:tcBorders>
            <w:top w:val="none" w:color="FFFFFF" w:sz="0"/>
            <w:left w:val="none" w:color="FFFFFF" w:sz="0"/>
            <w:bottom w:val="none" w:color="FFFFFF" w:sz="0"/>
            <w:right w:val="none" w:color="FFFFFF" w:sz="0"/>
          </w:tcBorders>
          <w:shd w:fill="2F5597" w:color="auto" w:val="clear"/>
          <w:tcMar>
            <w:top w:type="dxa" w:w="50"/>
            <w:left w:type="dxa" w:w="120"/>
            <w:bottom w:type="dxa" w:w="50"/>
            <w:right w:type="dxa" w:w="120"/>
          </w:tcMar>
        </w:tcPr>
        <w:p>
          <w:pPr>
            <w:spacing w:after="0"/>
            <w:jc w:val="center"/>
          </w:pPr>
          <w:r>
            <w:rPr>
              <w:rFonts w:ascii="Times New Roman" w:cs="Times New Roman" w:eastAsia="Times New Roman" w:hAnsi="Times New Roman"/>
              <w:b/>
              <w:bCs/>
              <w:color w:val="FFFFFF"/>
              <w:sz w:val="14"/>
              <w:szCs w:val="14"/>
            </w:rPr>
            <w:t xml:space="preserve">DEVELOPMENT OF AN ADVERTISING CAMPAIGN PERFORMANCE PREDICTION TOOL FOR SORO NUA AGENCY (SORO NUA CAMPAIGN PREDICTOR)</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21"/>
      <w:tblBorders>
        <w:top w:val="single" w:color="auto" w:sz="4"/>
        <w:left w:val="single" w:color="auto" w:sz="4"/>
        <w:bottom w:val="single" w:color="auto" w:sz="4"/>
        <w:right w:val="single" w:color="auto" w:sz="4"/>
        <w:insideH w:val="single" w:color="auto" w:sz="4"/>
        <w:insideV w:val="single" w:color="auto" w:sz="4"/>
      </w:tblBorders>
    </w:tblPr>
    <w:tblGrid>
      <w:gridCol w:w="9121"/>
    </w:tblGrid>
    <w:tr>
      <w:tc>
        <w:tcPr>
          <w:tcW w:type="dxa" w:w="9121"/>
          <w:tcBorders>
            <w:top w:val="none" w:color="FFFFFF" w:sz="0"/>
            <w:left w:val="none" w:color="FFFFFF" w:sz="0"/>
            <w:bottom w:val="none" w:color="FFFFFF" w:sz="0"/>
            <w:right w:val="none" w:color="FFFFFF" w:sz="0"/>
          </w:tcBorders>
          <w:shd w:fill="2F5597" w:color="auto" w:val="clear"/>
          <w:tcMar>
            <w:top w:type="dxa" w:w="50"/>
            <w:left w:type="dxa" w:w="120"/>
            <w:bottom w:type="dxa" w:w="50"/>
            <w:right w:type="dxa" w:w="120"/>
          </w:tcMar>
        </w:tcPr>
        <w:p>
          <w:pPr>
            <w:spacing w:after="0"/>
            <w:jc w:val="center"/>
          </w:pPr>
          <w:r>
            <w:rPr>
              <w:rFonts w:ascii="Times New Roman" w:cs="Times New Roman" w:eastAsia="Times New Roman" w:hAnsi="Times New Roman"/>
              <w:b/>
              <w:bCs/>
              <w:color w:val="FFFFFF"/>
              <w:sz w:val="14"/>
              <w:szCs w:val="14"/>
            </w:rPr>
            <w:t xml:space="preserve">DEVELOPMENT OF AN ADVERTISING CAMPAIGN PERFORMANCE PREDICTION TOOL FOR SORO NUA AGENCY (SORO NUA CAMPAIGN PREDICTOR)</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8d661424daac825f869aae66fe0bf008fa1bbf0.png"/><Relationship Id="rId12" Type="http://schemas.openxmlformats.org/officeDocument/2006/relationships/image" Target="media/cfbe372e67b832570e2df410f7ef4c3873545da6.png"/><Relationship Id="rId13" Type="http://schemas.openxmlformats.org/officeDocument/2006/relationships/image" Target="media/5e781148e860bbed5b74605f98104b0980507102.png"/><Relationship Id="rId14" Type="http://schemas.openxmlformats.org/officeDocument/2006/relationships/image" Target="media/5439cc07baea9755fe55094a52466f1cdba6f898.png"/><Relationship Id="rId15" Type="http://schemas.openxmlformats.org/officeDocument/2006/relationships/image" Target="media/d6e3cf2359115edaae0026ebc3c4782740159d17.png"/><Relationship Id="rId16" Type="http://schemas.openxmlformats.org/officeDocument/2006/relationships/image" Target="media/950b2ec8ab91dd4e2dbc758a0a9e3cef22f01c64.png"/><Relationship Id="rId17" Type="http://schemas.openxmlformats.org/officeDocument/2006/relationships/image" Target="media/05cddf55ef71b4df7bbd50f61a8a5cbd4ad40f3a.png"/><Relationship Id="rId18" Type="http://schemas.openxmlformats.org/officeDocument/2006/relationships/image" Target="media/31fa83985ea48346587c5e1f6cbfb945219d8088.png"/><Relationship Id="rId19" Type="http://schemas.openxmlformats.org/officeDocument/2006/relationships/image" Target="media/32961668d96e121d0df3f4af3edb3e382cb3476c.png"/><Relationship Id="rId20" Type="http://schemas.openxmlformats.org/officeDocument/2006/relationships/image" Target="media/5b93e4511ab74b4c4ac1a0308653ad1cb4810a6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ADVERTISING CAMPAIGN PERFORMANCE PREDICTION TOOL FOR SORO NUA AGENCY (SORO NUA CAMPAIGN PREDICTOR)</dc:title>
  <dc:creator>MEKA-MEVOUNG JEAN DAUNICK</dc:creator>
  <dc:description>Internship report</dc:description>
  <cp:lastModifiedBy>Un-named</cp:lastModifiedBy>
  <cp:revision>1</cp:revision>
  <dcterms:created xsi:type="dcterms:W3CDTF">2026-10-15T00:54:02.964Z</dcterms:created>
  <dcterms:modified xsi:type="dcterms:W3CDTF">2026-10-15T00:54:02.964Z</dcterms:modified>
</cp:coreProperties>
</file>

<file path=docProps/custom.xml><?xml version="1.0" encoding="utf-8"?>
<Properties xmlns="http://schemas.openxmlformats.org/officeDocument/2006/custom-properties" xmlns:vt="http://schemas.openxmlformats.org/officeDocument/2006/docPropsVTypes"/>
</file>