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447" w:rsidRPr="00683FBA" w:rsidRDefault="00910447" w:rsidP="00910447">
      <w:pPr>
        <w:pStyle w:val="BodyText2"/>
        <w:spacing w:after="200" w:line="240" w:lineRule="auto"/>
        <w:ind w:left="2160" w:hanging="2160"/>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13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EMOLUMENTS, TERMS AND CONDITIONS OF SERVICE OF REGISTRARS UNDER CLAUSE (3) OF STATUTE 7</w:t>
      </w:r>
    </w:p>
    <w:p w:rsidR="00910447" w:rsidRPr="00683FBA" w:rsidRDefault="00910447" w:rsidP="00910447">
      <w:pPr>
        <w:pStyle w:val="BodyText"/>
        <w:spacing w:after="200"/>
        <w:ind w:left="720" w:right="26" w:hanging="720"/>
        <w:jc w:val="both"/>
        <w:rPr>
          <w:b w:val="0"/>
          <w:bCs w:val="0"/>
          <w:sz w:val="24"/>
        </w:rPr>
      </w:pPr>
      <w:r w:rsidRPr="00683FBA">
        <w:rPr>
          <w:b w:val="0"/>
          <w:bCs w:val="0"/>
          <w:sz w:val="24"/>
        </w:rPr>
        <w:t>1.0</w:t>
      </w:r>
      <w:r w:rsidRPr="00683FBA">
        <w:rPr>
          <w:b w:val="0"/>
          <w:bCs w:val="0"/>
          <w:sz w:val="24"/>
        </w:rPr>
        <w:tab/>
        <w:t>Every Registrar shall be appointed on a scale of pay of Rs. 16,400-450-20,900-500-22,400.  In addition to the pay in the Scale mentioned above, the Registrar shall be entitled to such leave, benefits and other allowances as are admissible to the University employees from time to time.</w:t>
      </w:r>
    </w:p>
    <w:p w:rsidR="00910447" w:rsidRPr="00683FBA" w:rsidRDefault="00910447" w:rsidP="00910447">
      <w:pPr>
        <w:pStyle w:val="BodyText"/>
        <w:spacing w:after="200"/>
        <w:ind w:left="720" w:right="26" w:hanging="720"/>
        <w:jc w:val="both"/>
        <w:rPr>
          <w:b w:val="0"/>
          <w:bCs w:val="0"/>
          <w:sz w:val="24"/>
        </w:rPr>
      </w:pPr>
      <w:r w:rsidRPr="00683FBA">
        <w:rPr>
          <w:b w:val="0"/>
          <w:bCs w:val="0"/>
          <w:sz w:val="24"/>
        </w:rPr>
        <w:t>2..0</w:t>
      </w:r>
      <w:r w:rsidRPr="00683FBA">
        <w:rPr>
          <w:b w:val="0"/>
          <w:bCs w:val="0"/>
          <w:sz w:val="24"/>
        </w:rPr>
        <w:tab/>
        <w:t>Subject to the provisions of the Act and Statutes every Registrar shall be appointed for a tenure of 5 years, which can be extended further.</w:t>
      </w:r>
    </w:p>
    <w:p w:rsidR="00910447" w:rsidRPr="00683FBA" w:rsidRDefault="00910447" w:rsidP="00910447">
      <w:pPr>
        <w:pStyle w:val="BodyText"/>
        <w:spacing w:after="200"/>
        <w:ind w:right="26"/>
        <w:jc w:val="both"/>
        <w:rPr>
          <w:b w:val="0"/>
          <w:bCs w:val="0"/>
          <w:sz w:val="24"/>
        </w:rPr>
      </w:pPr>
      <w:r w:rsidRPr="00683FBA">
        <w:rPr>
          <w:b w:val="0"/>
          <w:bCs w:val="0"/>
          <w:sz w:val="24"/>
        </w:rPr>
        <w:t>3.0</w:t>
      </w:r>
      <w:r w:rsidRPr="00683FBA">
        <w:rPr>
          <w:b w:val="0"/>
          <w:bCs w:val="0"/>
          <w:sz w:val="24"/>
        </w:rPr>
        <w:tab/>
        <w:t>The qualification for the post of Registrar shall be as follows:</w:t>
      </w:r>
    </w:p>
    <w:p w:rsidR="00910447" w:rsidRPr="00683FBA" w:rsidRDefault="00910447" w:rsidP="0043234A">
      <w:pPr>
        <w:pStyle w:val="BodyText"/>
        <w:numPr>
          <w:ilvl w:val="1"/>
          <w:numId w:val="1"/>
        </w:numPr>
        <w:spacing w:after="200"/>
        <w:ind w:left="1316" w:right="28" w:hanging="812"/>
        <w:jc w:val="both"/>
        <w:rPr>
          <w:b w:val="0"/>
          <w:bCs w:val="0"/>
          <w:sz w:val="24"/>
        </w:rPr>
      </w:pPr>
      <w:r w:rsidRPr="00683FBA">
        <w:rPr>
          <w:b w:val="0"/>
          <w:bCs w:val="0"/>
          <w:sz w:val="24"/>
        </w:rPr>
        <w:t>A  Master’s degree with at least 55% of the marks or its equivalent grade of B in the UGC seven point scale.</w:t>
      </w:r>
    </w:p>
    <w:p w:rsidR="00910447" w:rsidRPr="00683FBA" w:rsidRDefault="00910447" w:rsidP="0043234A">
      <w:pPr>
        <w:pStyle w:val="BodyText"/>
        <w:numPr>
          <w:ilvl w:val="1"/>
          <w:numId w:val="1"/>
        </w:numPr>
        <w:ind w:left="1316" w:right="28" w:hanging="812"/>
        <w:jc w:val="both"/>
        <w:rPr>
          <w:b w:val="0"/>
          <w:bCs w:val="0"/>
          <w:sz w:val="24"/>
        </w:rPr>
      </w:pPr>
      <w:r w:rsidRPr="00683FBA">
        <w:rPr>
          <w:b w:val="0"/>
          <w:bCs w:val="0"/>
          <w:sz w:val="24"/>
        </w:rPr>
        <w:t>At least 15 years of experience as Lecturer (Sr. Scale)/ Lecturer with eight years   in Reader’s grade along with experience in educational administration.</w:t>
      </w:r>
    </w:p>
    <w:p w:rsidR="00910447" w:rsidRPr="00683FBA" w:rsidRDefault="00910447" w:rsidP="00910447">
      <w:pPr>
        <w:pStyle w:val="Heading2"/>
        <w:spacing w:before="0" w:line="240" w:lineRule="auto"/>
        <w:ind w:left="1206" w:right="26" w:firstLine="117"/>
        <w:jc w:val="both"/>
        <w:rPr>
          <w:rFonts w:ascii="Times New Roman" w:hAnsi="Times New Roman" w:cs="Times New Roman"/>
          <w:color w:val="auto"/>
          <w:sz w:val="24"/>
          <w:szCs w:val="24"/>
        </w:rPr>
      </w:pPr>
      <w:r w:rsidRPr="00683FBA">
        <w:rPr>
          <w:rFonts w:ascii="Times New Roman" w:hAnsi="Times New Roman" w:cs="Times New Roman"/>
          <w:color w:val="auto"/>
          <w:sz w:val="24"/>
          <w:szCs w:val="24"/>
        </w:rPr>
        <w:t xml:space="preserve"> Or</w:t>
      </w:r>
    </w:p>
    <w:p w:rsidR="00910447" w:rsidRPr="00683FBA" w:rsidRDefault="00910447" w:rsidP="00910447">
      <w:pPr>
        <w:pStyle w:val="BlockText"/>
        <w:ind w:left="1276" w:right="26" w:firstLine="0"/>
      </w:pPr>
      <w:r w:rsidRPr="00683FBA">
        <w:t xml:space="preserve">Comparable </w:t>
      </w:r>
      <w:proofErr w:type="gramStart"/>
      <w:r w:rsidRPr="00683FBA">
        <w:t>experience  in</w:t>
      </w:r>
      <w:proofErr w:type="gramEnd"/>
      <w:r w:rsidRPr="00683FBA">
        <w:t xml:space="preserve"> research establishment and / or other institutions of higher education.</w:t>
      </w:r>
    </w:p>
    <w:p w:rsidR="00910447" w:rsidRPr="00683FBA" w:rsidRDefault="00910447" w:rsidP="00910447">
      <w:pPr>
        <w:pStyle w:val="BlockText"/>
        <w:ind w:right="26" w:firstLine="720"/>
      </w:pPr>
      <w:r w:rsidRPr="00683FBA">
        <w:t>Or</w:t>
      </w:r>
    </w:p>
    <w:p w:rsidR="00910447" w:rsidRPr="00683FBA" w:rsidRDefault="00910447" w:rsidP="00910447">
      <w:pPr>
        <w:pStyle w:val="BlockText"/>
        <w:spacing w:after="200"/>
        <w:ind w:left="1276" w:right="26" w:firstLine="0"/>
      </w:pPr>
      <w:r w:rsidRPr="00683FBA">
        <w:t>15 years of administrative experience of which 8 years as Deputy Registrar or an equivalent post/grade.</w:t>
      </w:r>
    </w:p>
    <w:p w:rsidR="00910447" w:rsidRPr="00683FBA" w:rsidRDefault="00910447" w:rsidP="00910447">
      <w:pPr>
        <w:pStyle w:val="BlockText"/>
        <w:spacing w:after="200"/>
        <w:ind w:right="26"/>
        <w:rPr>
          <w:b/>
        </w:rPr>
      </w:pPr>
      <w:r w:rsidRPr="00683FBA">
        <w:rPr>
          <w:b/>
        </w:rPr>
        <w:t>4.0</w:t>
      </w:r>
      <w:r w:rsidRPr="00683FBA">
        <w:rPr>
          <w:b/>
        </w:rPr>
        <w:tab/>
        <w:t>In case of recruitment by promotion/ deputation/ transfer, grades from which promotion/ transfer to be made:</w:t>
      </w:r>
    </w:p>
    <w:p w:rsidR="00910447" w:rsidRPr="00683FBA" w:rsidRDefault="00910447" w:rsidP="00910447">
      <w:pPr>
        <w:pStyle w:val="BlockText"/>
        <w:spacing w:after="200"/>
        <w:ind w:right="28"/>
      </w:pPr>
      <w:r w:rsidRPr="00683FBA">
        <w:t>4.1</w:t>
      </w:r>
      <w:r w:rsidRPr="00683FBA">
        <w:tab/>
      </w:r>
      <w:proofErr w:type="gramStart"/>
      <w:r w:rsidRPr="00683FBA">
        <w:t>Persons  under</w:t>
      </w:r>
      <w:proofErr w:type="gramEnd"/>
      <w:r w:rsidRPr="00683FBA">
        <w:t xml:space="preserve"> the Central / State </w:t>
      </w:r>
      <w:proofErr w:type="spellStart"/>
      <w:r w:rsidRPr="00683FBA">
        <w:t>Govts</w:t>
      </w:r>
      <w:proofErr w:type="spellEnd"/>
      <w:r w:rsidRPr="00683FBA">
        <w:t>. / Universities / Educational Institutes of higher learning / Statutory or Semi-Govt./ Autonomous organizations / Public     Sector Undertakings, holding analogous posts in the scale of Rs. 16,400-22,400/- (Revised) OR holding the post of Dy. Registrar in the scale of Rs.12,300-18,300/- having at least 8 years experience in this grade OR holding the post of Lecturer having 15 years of service of which 8 years as Reader/ Assistant Professor and possessing qualifications and experience as laid down in Para 3 above OR an IAS officer of AGMU Cadre with one year service in the Senior Scale OR an officer of UTCS Cadre with one year service in the Junior Administrative Grade.</w:t>
      </w:r>
    </w:p>
    <w:p w:rsidR="00910447" w:rsidRPr="00683FBA" w:rsidRDefault="00910447" w:rsidP="00910447">
      <w:pPr>
        <w:pStyle w:val="BlockText"/>
        <w:spacing w:after="200"/>
        <w:ind w:left="723" w:right="26" w:hanging="3"/>
      </w:pPr>
      <w:r w:rsidRPr="00683FBA">
        <w:t>(Period of deputation/ contract shall not ordinarily exceed five years)</w:t>
      </w:r>
    </w:p>
    <w:p w:rsidR="00910447" w:rsidRPr="00683FBA" w:rsidRDefault="00910447" w:rsidP="0043234A">
      <w:pPr>
        <w:pStyle w:val="BlockText"/>
        <w:numPr>
          <w:ilvl w:val="0"/>
          <w:numId w:val="2"/>
        </w:numPr>
        <w:spacing w:after="200"/>
        <w:ind w:left="709" w:right="26" w:hanging="709"/>
      </w:pPr>
      <w:r w:rsidRPr="00683FBA">
        <w:t>The University shall provide every Registrar with unfurnished residential accommodation for which he shall pay rent/ License fee at University rates fixed.</w:t>
      </w:r>
    </w:p>
    <w:p w:rsidR="00910447" w:rsidRDefault="00910447" w:rsidP="0043234A">
      <w:pPr>
        <w:pStyle w:val="ListParagraph"/>
        <w:numPr>
          <w:ilvl w:val="0"/>
          <w:numId w:val="2"/>
        </w:numPr>
        <w:spacing w:line="240" w:lineRule="auto"/>
        <w:ind w:left="709" w:hanging="709"/>
        <w:jc w:val="both"/>
        <w:rPr>
          <w:rFonts w:ascii="Times New Roman" w:hAnsi="Times New Roman"/>
          <w:sz w:val="24"/>
          <w:szCs w:val="24"/>
        </w:rPr>
      </w:pPr>
      <w:r w:rsidRPr="00683FBA">
        <w:rPr>
          <w:rFonts w:ascii="Times New Roman" w:hAnsi="Times New Roman"/>
          <w:sz w:val="24"/>
          <w:szCs w:val="24"/>
        </w:rPr>
        <w:t>A Registrar not residing in the Campus shall be entitled to HRA according to rules and shall be provided with a transport between the Residence and the Office.</w:t>
      </w:r>
    </w:p>
    <w:p w:rsidR="00910447" w:rsidRDefault="00910447" w:rsidP="00910447">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7.0</w:t>
      </w:r>
      <w:r w:rsidRPr="00683FBA">
        <w:rPr>
          <w:rFonts w:ascii="Times New Roman" w:hAnsi="Times New Roman" w:cs="Times New Roman"/>
          <w:sz w:val="24"/>
          <w:szCs w:val="24"/>
        </w:rPr>
        <w:tab/>
        <w:t>Every Registrar shall be entitled to be covered under the superannuation scheme constituted under Section 25(g) of the Act.</w:t>
      </w:r>
    </w:p>
    <w:p w:rsidR="00910447" w:rsidRPr="00683FBA" w:rsidRDefault="00910447" w:rsidP="00910447">
      <w:pPr>
        <w:pStyle w:val="PlainText"/>
        <w:ind w:left="720" w:right="54"/>
        <w:rPr>
          <w:rFonts w:ascii="Times New Roman" w:hAnsi="Times New Roman"/>
          <w:b/>
          <w:iCs/>
          <w:sz w:val="24"/>
          <w:szCs w:val="24"/>
        </w:rPr>
      </w:pPr>
      <w:r w:rsidRPr="00683FBA">
        <w:rPr>
          <w:rFonts w:ascii="Times New Roman" w:hAnsi="Times New Roman"/>
          <w:b/>
          <w:iCs/>
          <w:sz w:val="24"/>
          <w:szCs w:val="24"/>
        </w:rPr>
        <w:t>BOM Resolution – 18</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27.03.2002</w:t>
      </w:r>
    </w:p>
    <w:p w:rsidR="00910447" w:rsidRPr="00683FBA" w:rsidRDefault="00910447" w:rsidP="00910447">
      <w:pPr>
        <w:spacing w:after="0" w:line="240" w:lineRule="auto"/>
        <w:ind w:left="720"/>
        <w:rPr>
          <w:rFonts w:ascii="Times New Roman" w:hAnsi="Times New Roman" w:cs="Times New Roman"/>
          <w:sz w:val="24"/>
          <w:szCs w:val="24"/>
        </w:rPr>
      </w:pPr>
      <w:proofErr w:type="gramStart"/>
      <w:r w:rsidRPr="00683FBA">
        <w:rPr>
          <w:rFonts w:ascii="Times New Roman" w:hAnsi="Times New Roman" w:cs="Times New Roman"/>
          <w:b/>
          <w:iCs/>
          <w:sz w:val="24"/>
          <w:szCs w:val="24"/>
        </w:rPr>
        <w:lastRenderedPageBreak/>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910447" w:rsidRPr="00683FBA" w:rsidRDefault="00910447" w:rsidP="00910447">
      <w:pPr>
        <w:pStyle w:val="PlainText"/>
        <w:ind w:left="720" w:right="54"/>
        <w:rPr>
          <w:rFonts w:ascii="Times New Roman" w:hAnsi="Times New Roman"/>
          <w:b/>
          <w:iCs/>
          <w:sz w:val="24"/>
          <w:szCs w:val="24"/>
        </w:rPr>
      </w:pPr>
      <w:r w:rsidRPr="00683FBA">
        <w:rPr>
          <w:rFonts w:ascii="Times New Roman" w:hAnsi="Times New Roman"/>
          <w:b/>
          <w:iCs/>
          <w:sz w:val="24"/>
          <w:szCs w:val="24"/>
        </w:rPr>
        <w:t>BOM Resolution – 25</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23.12.2004</w:t>
      </w:r>
    </w:p>
    <w:p w:rsidR="00910447" w:rsidRDefault="00910447" w:rsidP="00910447">
      <w:pPr>
        <w:spacing w:line="240" w:lineRule="auto"/>
        <w:ind w:left="720"/>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D447A"/>
    <w:multiLevelType w:val="multilevel"/>
    <w:tmpl w:val="7954E71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4EE1F86"/>
    <w:multiLevelType w:val="multilevel"/>
    <w:tmpl w:val="0B785E86"/>
    <w:lvl w:ilvl="0">
      <w:start w:val="3"/>
      <w:numFmt w:val="decimal"/>
      <w:lvlText w:val="%1"/>
      <w:lvlJc w:val="left"/>
      <w:pPr>
        <w:ind w:left="360" w:hanging="360"/>
      </w:pPr>
      <w:rPr>
        <w:rFonts w:hint="default"/>
      </w:rPr>
    </w:lvl>
    <w:lvl w:ilvl="1">
      <w:start w:val="1"/>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4968" w:hanging="1440"/>
      </w:pPr>
      <w:rPr>
        <w:rFonts w:hint="default"/>
      </w:rPr>
    </w:lvl>
    <w:lvl w:ilvl="8">
      <w:start w:val="1"/>
      <w:numFmt w:val="decimal"/>
      <w:lvlText w:val="%1.%2.%3.%4.%5.%6.%7.%8.%9"/>
      <w:lvlJc w:val="left"/>
      <w:pPr>
        <w:ind w:left="5832" w:hanging="1800"/>
      </w:pPr>
      <w:rPr>
        <w:rFonts w:hint="default"/>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10447"/>
    <w:rsid w:val="000411FB"/>
    <w:rsid w:val="000F2B59"/>
    <w:rsid w:val="001311C2"/>
    <w:rsid w:val="001D7A0F"/>
    <w:rsid w:val="00225019"/>
    <w:rsid w:val="00267E04"/>
    <w:rsid w:val="00321D9D"/>
    <w:rsid w:val="00345781"/>
    <w:rsid w:val="003A6EA6"/>
    <w:rsid w:val="0043234A"/>
    <w:rsid w:val="004701AA"/>
    <w:rsid w:val="00511CB8"/>
    <w:rsid w:val="005C7D32"/>
    <w:rsid w:val="00910447"/>
    <w:rsid w:val="009639E5"/>
    <w:rsid w:val="00B45F0D"/>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447"/>
    <w:rPr>
      <w:rFonts w:eastAsiaTheme="minorEastAsia"/>
      <w:lang w:val="en-IN" w:eastAsia="en-IN"/>
    </w:rPr>
  </w:style>
  <w:style w:type="paragraph" w:styleId="Heading1">
    <w:name w:val="heading 1"/>
    <w:basedOn w:val="Normal"/>
    <w:next w:val="Normal"/>
    <w:link w:val="Heading1Char"/>
    <w:uiPriority w:val="9"/>
    <w:qFormat/>
    <w:rsid w:val="00910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10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104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104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91044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910447"/>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91044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1044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104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447"/>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910447"/>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910447"/>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910447"/>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910447"/>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910447"/>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910447"/>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910447"/>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910447"/>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910447"/>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910447"/>
    <w:rPr>
      <w:rFonts w:ascii="Courier New" w:eastAsia="Times New Roman" w:hAnsi="Courier New" w:cs="Times New Roman"/>
      <w:sz w:val="20"/>
      <w:szCs w:val="20"/>
    </w:rPr>
  </w:style>
  <w:style w:type="paragraph" w:styleId="Header">
    <w:name w:val="header"/>
    <w:basedOn w:val="Normal"/>
    <w:link w:val="HeaderChar"/>
    <w:uiPriority w:val="99"/>
    <w:unhideWhenUsed/>
    <w:rsid w:val="00910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447"/>
    <w:rPr>
      <w:rFonts w:eastAsiaTheme="minorEastAsia"/>
      <w:lang w:val="en-IN" w:eastAsia="en-IN"/>
    </w:rPr>
  </w:style>
  <w:style w:type="paragraph" w:styleId="Footer">
    <w:name w:val="footer"/>
    <w:basedOn w:val="Normal"/>
    <w:link w:val="FooterChar"/>
    <w:unhideWhenUsed/>
    <w:rsid w:val="00910447"/>
    <w:pPr>
      <w:tabs>
        <w:tab w:val="center" w:pos="4513"/>
        <w:tab w:val="right" w:pos="9026"/>
      </w:tabs>
      <w:spacing w:after="0" w:line="240" w:lineRule="auto"/>
    </w:pPr>
  </w:style>
  <w:style w:type="character" w:customStyle="1" w:styleId="FooterChar">
    <w:name w:val="Footer Char"/>
    <w:basedOn w:val="DefaultParagraphFont"/>
    <w:link w:val="Footer"/>
    <w:rsid w:val="00910447"/>
    <w:rPr>
      <w:rFonts w:eastAsiaTheme="minorEastAsia"/>
      <w:lang w:val="en-IN" w:eastAsia="en-IN"/>
    </w:rPr>
  </w:style>
  <w:style w:type="paragraph" w:styleId="BodyText">
    <w:name w:val="Body Text"/>
    <w:basedOn w:val="Normal"/>
    <w:link w:val="BodyTextChar"/>
    <w:rsid w:val="00910447"/>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10447"/>
    <w:rPr>
      <w:rFonts w:ascii="Times New Roman" w:eastAsia="Times New Roman" w:hAnsi="Times New Roman" w:cs="Times New Roman"/>
      <w:b/>
      <w:bCs/>
      <w:sz w:val="40"/>
      <w:szCs w:val="24"/>
    </w:rPr>
  </w:style>
  <w:style w:type="paragraph" w:styleId="BodyTextIndent">
    <w:name w:val="Body Text Indent"/>
    <w:basedOn w:val="Normal"/>
    <w:link w:val="BodyTextIndentChar"/>
    <w:rsid w:val="00910447"/>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910447"/>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910447"/>
    <w:pPr>
      <w:spacing w:after="120" w:line="480" w:lineRule="auto"/>
      <w:ind w:left="283"/>
    </w:pPr>
  </w:style>
  <w:style w:type="character" w:customStyle="1" w:styleId="BodyTextIndent2Char">
    <w:name w:val="Body Text Indent 2 Char"/>
    <w:basedOn w:val="DefaultParagraphFont"/>
    <w:link w:val="BodyTextIndent2"/>
    <w:rsid w:val="00910447"/>
    <w:rPr>
      <w:rFonts w:eastAsiaTheme="minorEastAsia"/>
      <w:lang w:val="en-IN" w:eastAsia="en-IN"/>
    </w:rPr>
  </w:style>
  <w:style w:type="paragraph" w:styleId="BodyTextIndent3">
    <w:name w:val="Body Text Indent 3"/>
    <w:basedOn w:val="Normal"/>
    <w:link w:val="BodyTextIndent3Char"/>
    <w:unhideWhenUsed/>
    <w:rsid w:val="00910447"/>
    <w:pPr>
      <w:spacing w:after="120"/>
      <w:ind w:left="283"/>
    </w:pPr>
    <w:rPr>
      <w:sz w:val="16"/>
      <w:szCs w:val="16"/>
    </w:rPr>
  </w:style>
  <w:style w:type="character" w:customStyle="1" w:styleId="BodyTextIndent3Char">
    <w:name w:val="Body Text Indent 3 Char"/>
    <w:basedOn w:val="DefaultParagraphFont"/>
    <w:link w:val="BodyTextIndent3"/>
    <w:rsid w:val="00910447"/>
    <w:rPr>
      <w:rFonts w:eastAsiaTheme="minorEastAsia"/>
      <w:sz w:val="16"/>
      <w:szCs w:val="16"/>
      <w:lang w:val="en-IN" w:eastAsia="en-IN"/>
    </w:rPr>
  </w:style>
  <w:style w:type="paragraph" w:styleId="BodyText2">
    <w:name w:val="Body Text 2"/>
    <w:basedOn w:val="Normal"/>
    <w:link w:val="BodyText2Char"/>
    <w:unhideWhenUsed/>
    <w:rsid w:val="00910447"/>
    <w:pPr>
      <w:spacing w:after="120" w:line="480" w:lineRule="auto"/>
    </w:pPr>
  </w:style>
  <w:style w:type="character" w:customStyle="1" w:styleId="BodyText2Char">
    <w:name w:val="Body Text 2 Char"/>
    <w:basedOn w:val="DefaultParagraphFont"/>
    <w:link w:val="BodyText2"/>
    <w:rsid w:val="00910447"/>
    <w:rPr>
      <w:rFonts w:eastAsiaTheme="minorEastAsia"/>
      <w:lang w:val="en-IN" w:eastAsia="en-IN"/>
    </w:rPr>
  </w:style>
  <w:style w:type="paragraph" w:styleId="ListParagraph">
    <w:name w:val="List Paragraph"/>
    <w:basedOn w:val="Normal"/>
    <w:uiPriority w:val="34"/>
    <w:qFormat/>
    <w:rsid w:val="00910447"/>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910447"/>
    <w:pPr>
      <w:spacing w:after="120"/>
    </w:pPr>
    <w:rPr>
      <w:sz w:val="16"/>
      <w:szCs w:val="16"/>
    </w:rPr>
  </w:style>
  <w:style w:type="character" w:customStyle="1" w:styleId="BodyText3Char">
    <w:name w:val="Body Text 3 Char"/>
    <w:basedOn w:val="DefaultParagraphFont"/>
    <w:link w:val="BodyText3"/>
    <w:rsid w:val="00910447"/>
    <w:rPr>
      <w:rFonts w:eastAsiaTheme="minorEastAsia"/>
      <w:sz w:val="16"/>
      <w:szCs w:val="16"/>
      <w:lang w:val="en-IN" w:eastAsia="en-IN"/>
    </w:rPr>
  </w:style>
  <w:style w:type="table" w:styleId="TableGrid">
    <w:name w:val="Table Grid"/>
    <w:basedOn w:val="TableNormal"/>
    <w:rsid w:val="00910447"/>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910447"/>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910447"/>
    <w:rPr>
      <w:rFonts w:ascii="Times New Roman" w:eastAsia="Times New Roman" w:hAnsi="Times New Roman" w:cs="Times New Roman"/>
      <w:sz w:val="20"/>
      <w:szCs w:val="20"/>
    </w:rPr>
  </w:style>
  <w:style w:type="paragraph" w:styleId="BlockText">
    <w:name w:val="Block Text"/>
    <w:basedOn w:val="Normal"/>
    <w:rsid w:val="00910447"/>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910447"/>
  </w:style>
  <w:style w:type="paragraph" w:styleId="Title">
    <w:name w:val="Title"/>
    <w:basedOn w:val="Normal"/>
    <w:link w:val="TitleChar"/>
    <w:qFormat/>
    <w:rsid w:val="00910447"/>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910447"/>
    <w:rPr>
      <w:rFonts w:ascii="Times New Roman" w:eastAsia="Times New Roman" w:hAnsi="Times New Roman" w:cs="Times New Roman"/>
      <w:b/>
      <w:bCs/>
      <w:i/>
      <w:iCs/>
      <w:sz w:val="36"/>
      <w:szCs w:val="24"/>
    </w:rPr>
  </w:style>
  <w:style w:type="paragraph" w:styleId="Subtitle">
    <w:name w:val="Subtitle"/>
    <w:basedOn w:val="Normal"/>
    <w:link w:val="SubtitleChar"/>
    <w:qFormat/>
    <w:rsid w:val="00910447"/>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910447"/>
    <w:rPr>
      <w:rFonts w:ascii="Times New Roman" w:eastAsia="Times New Roman" w:hAnsi="Times New Roman" w:cs="Times New Roman"/>
      <w:b/>
      <w:sz w:val="26"/>
      <w:szCs w:val="20"/>
    </w:rPr>
  </w:style>
  <w:style w:type="character" w:styleId="Hyperlink">
    <w:name w:val="Hyperlink"/>
    <w:basedOn w:val="DefaultParagraphFont"/>
    <w:rsid w:val="00910447"/>
    <w:rPr>
      <w:color w:val="0000FF"/>
      <w:u w:val="single"/>
    </w:rPr>
  </w:style>
  <w:style w:type="character" w:styleId="FollowedHyperlink">
    <w:name w:val="FollowedHyperlink"/>
    <w:basedOn w:val="DefaultParagraphFont"/>
    <w:rsid w:val="00910447"/>
    <w:rPr>
      <w:color w:val="800080"/>
      <w:u w:val="single"/>
    </w:rPr>
  </w:style>
  <w:style w:type="paragraph" w:styleId="BalloonText">
    <w:name w:val="Balloon Text"/>
    <w:basedOn w:val="Normal"/>
    <w:link w:val="BalloonTextChar"/>
    <w:uiPriority w:val="99"/>
    <w:unhideWhenUsed/>
    <w:rsid w:val="00910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10447"/>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910447"/>
  </w:style>
  <w:style w:type="character" w:customStyle="1" w:styleId="apple-style-span">
    <w:name w:val="apple-style-span"/>
    <w:basedOn w:val="DefaultParagraphFont"/>
    <w:rsid w:val="00910447"/>
  </w:style>
  <w:style w:type="paragraph" w:styleId="NoSpacing">
    <w:name w:val="No Spacing"/>
    <w:uiPriority w:val="1"/>
    <w:qFormat/>
    <w:rsid w:val="00910447"/>
    <w:pPr>
      <w:spacing w:after="0" w:line="240" w:lineRule="auto"/>
    </w:pPr>
    <w:rPr>
      <w:rFonts w:ascii="Calibri" w:eastAsia="PMingLiU" w:hAnsi="Calibri" w:cs="Times New Roman"/>
      <w:lang w:val="en-IN" w:eastAsia="zh-TW"/>
    </w:rPr>
  </w:style>
  <w:style w:type="paragraph" w:styleId="NormalWeb">
    <w:name w:val="Normal (Web)"/>
    <w:basedOn w:val="Normal"/>
    <w:rsid w:val="0091044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2280</Characters>
  <Application>Microsoft Office Word</Application>
  <DocSecurity>0</DocSecurity>
  <Lines>19</Lines>
  <Paragraphs>5</Paragraphs>
  <ScaleCrop>false</ScaleCrop>
  <Company>Hewlett-Packard Company</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2012-09-18T09:28:00Z</dcterms:created>
  <dcterms:modified xsi:type="dcterms:W3CDTF">2012-09-18T09:28:00Z</dcterms:modified>
</cp:coreProperties>
</file>