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474" w:rsidRPr="00683FBA" w:rsidRDefault="003C4474" w:rsidP="003C4474">
      <w:pPr>
        <w:pStyle w:val="BodyText2"/>
        <w:spacing w:after="200"/>
        <w:ind w:left="2160" w:hanging="2160"/>
        <w:rPr>
          <w:rFonts w:ascii="Times New Roman" w:hAnsi="Times New Roman" w:cs="Times New Roman"/>
          <w:b/>
          <w:sz w:val="24"/>
          <w:szCs w:val="24"/>
        </w:rPr>
      </w:pPr>
      <w:r w:rsidRPr="00683FBA">
        <w:rPr>
          <w:rFonts w:ascii="Times New Roman" w:hAnsi="Times New Roman" w:cs="Times New Roman"/>
          <w:b/>
          <w:sz w:val="24"/>
          <w:szCs w:val="24"/>
        </w:rPr>
        <w:t xml:space="preserve">ORDINANCE </w:t>
      </w:r>
      <w:proofErr w:type="gramStart"/>
      <w:r w:rsidRPr="00683FBA">
        <w:rPr>
          <w:rFonts w:ascii="Times New Roman" w:hAnsi="Times New Roman" w:cs="Times New Roman"/>
          <w:b/>
          <w:sz w:val="24"/>
          <w:szCs w:val="24"/>
        </w:rPr>
        <w:t>14 :</w:t>
      </w:r>
      <w:proofErr w:type="gramEnd"/>
      <w:r w:rsidRPr="00683FBA">
        <w:rPr>
          <w:rFonts w:ascii="Times New Roman" w:hAnsi="Times New Roman" w:cs="Times New Roman"/>
          <w:b/>
          <w:sz w:val="24"/>
          <w:szCs w:val="24"/>
        </w:rPr>
        <w:t xml:space="preserve"> </w:t>
      </w:r>
      <w:r w:rsidRPr="00683FBA">
        <w:rPr>
          <w:rFonts w:ascii="Times New Roman" w:hAnsi="Times New Roman" w:cs="Times New Roman"/>
          <w:b/>
          <w:sz w:val="24"/>
          <w:szCs w:val="24"/>
        </w:rPr>
        <w:tab/>
        <w:t>APPOINTMENT ON CONTRACT BASIS OR EQUIVALENT</w:t>
      </w:r>
    </w:p>
    <w:p w:rsidR="003C4474" w:rsidRPr="00683FBA" w:rsidRDefault="003C4474" w:rsidP="00DF691D">
      <w:pPr>
        <w:pStyle w:val="ListParagraph"/>
        <w:numPr>
          <w:ilvl w:val="0"/>
          <w:numId w:val="1"/>
        </w:numPr>
        <w:spacing w:line="240" w:lineRule="auto"/>
        <w:ind w:left="709" w:hanging="709"/>
        <w:contextualSpacing w:val="0"/>
        <w:jc w:val="both"/>
        <w:rPr>
          <w:rFonts w:ascii="Times New Roman" w:hAnsi="Times New Roman"/>
          <w:sz w:val="24"/>
          <w:szCs w:val="24"/>
        </w:rPr>
      </w:pPr>
      <w:r w:rsidRPr="00683FBA">
        <w:rPr>
          <w:rFonts w:ascii="Times New Roman" w:hAnsi="Times New Roman"/>
          <w:b/>
          <w:bCs/>
          <w:sz w:val="24"/>
          <w:szCs w:val="24"/>
        </w:rPr>
        <w:t xml:space="preserve">Full time/Part </w:t>
      </w:r>
      <w:proofErr w:type="gramStart"/>
      <w:r w:rsidRPr="00683FBA">
        <w:rPr>
          <w:rFonts w:ascii="Times New Roman" w:hAnsi="Times New Roman"/>
          <w:b/>
          <w:bCs/>
          <w:sz w:val="24"/>
          <w:szCs w:val="24"/>
        </w:rPr>
        <w:t xml:space="preserve">time </w:t>
      </w:r>
      <w:r w:rsidRPr="00683FBA">
        <w:rPr>
          <w:rFonts w:ascii="Times New Roman" w:hAnsi="Times New Roman"/>
          <w:sz w:val="24"/>
          <w:szCs w:val="24"/>
        </w:rPr>
        <w:t>:</w:t>
      </w:r>
      <w:proofErr w:type="gramEnd"/>
      <w:r w:rsidRPr="00683FBA">
        <w:rPr>
          <w:rFonts w:ascii="Times New Roman" w:hAnsi="Times New Roman"/>
          <w:sz w:val="24"/>
          <w:szCs w:val="24"/>
        </w:rPr>
        <w:t xml:space="preserve">  Appointment on contract may be made on full time or part time basis.  However in case of full time appointment, a regular sanctioned post must exist and this should be kept vacant till the contract appointment continues.  In case of part time appointment the condition of availability of regular sanctioned post may not be applicable.</w:t>
      </w:r>
    </w:p>
    <w:p w:rsidR="003C4474" w:rsidRPr="00683FBA" w:rsidRDefault="003C4474" w:rsidP="00DF691D">
      <w:pPr>
        <w:pStyle w:val="ListParagraph"/>
        <w:numPr>
          <w:ilvl w:val="0"/>
          <w:numId w:val="1"/>
        </w:numPr>
        <w:spacing w:line="240" w:lineRule="auto"/>
        <w:ind w:left="709" w:hanging="709"/>
        <w:contextualSpacing w:val="0"/>
        <w:jc w:val="both"/>
        <w:rPr>
          <w:rFonts w:ascii="Times New Roman" w:hAnsi="Times New Roman"/>
          <w:sz w:val="24"/>
          <w:szCs w:val="24"/>
        </w:rPr>
      </w:pPr>
      <w:r w:rsidRPr="00683FBA">
        <w:rPr>
          <w:rFonts w:ascii="Times New Roman" w:hAnsi="Times New Roman"/>
          <w:b/>
          <w:bCs/>
          <w:sz w:val="24"/>
          <w:szCs w:val="24"/>
        </w:rPr>
        <w:t>Designation</w:t>
      </w:r>
      <w:r w:rsidRPr="00683FBA">
        <w:rPr>
          <w:rFonts w:ascii="Times New Roman" w:hAnsi="Times New Roman"/>
          <w:sz w:val="24"/>
          <w:szCs w:val="24"/>
        </w:rPr>
        <w:t xml:space="preserve">:  The designation at senior level could be Visiting Professor/ Professor Emeritus / Visiting Faculty/Consultant / Advisor/ Adjunct Faculty / Director  (such as Director (Curriculum Development)/ Director (Quality Assurance), etc., etc.,   </w:t>
      </w:r>
    </w:p>
    <w:p w:rsidR="003C4474" w:rsidRPr="00683FBA" w:rsidRDefault="003C4474" w:rsidP="003C4474">
      <w:pPr>
        <w:pStyle w:val="ListParagraph"/>
        <w:spacing w:line="240" w:lineRule="auto"/>
        <w:ind w:left="709"/>
        <w:contextualSpacing w:val="0"/>
        <w:jc w:val="both"/>
        <w:rPr>
          <w:rFonts w:ascii="Times New Roman" w:hAnsi="Times New Roman"/>
          <w:sz w:val="24"/>
          <w:szCs w:val="24"/>
        </w:rPr>
      </w:pPr>
      <w:r w:rsidRPr="00683FBA">
        <w:rPr>
          <w:rFonts w:ascii="Times New Roman" w:hAnsi="Times New Roman"/>
          <w:sz w:val="24"/>
          <w:szCs w:val="24"/>
        </w:rPr>
        <w:t>At other levels it could be one of the usual designations of the University.</w:t>
      </w:r>
    </w:p>
    <w:p w:rsidR="003C4474" w:rsidRPr="00683FBA" w:rsidRDefault="003C4474" w:rsidP="00DF691D">
      <w:pPr>
        <w:pStyle w:val="ListParagraph"/>
        <w:numPr>
          <w:ilvl w:val="0"/>
          <w:numId w:val="1"/>
        </w:numPr>
        <w:spacing w:line="240" w:lineRule="auto"/>
        <w:ind w:left="709" w:hanging="709"/>
        <w:contextualSpacing w:val="0"/>
        <w:jc w:val="both"/>
        <w:rPr>
          <w:rFonts w:ascii="Times New Roman" w:hAnsi="Times New Roman"/>
          <w:sz w:val="24"/>
          <w:szCs w:val="24"/>
        </w:rPr>
      </w:pPr>
      <w:r w:rsidRPr="00683FBA">
        <w:rPr>
          <w:rFonts w:ascii="Times New Roman" w:hAnsi="Times New Roman"/>
          <w:b/>
          <w:bCs/>
          <w:sz w:val="24"/>
          <w:szCs w:val="24"/>
        </w:rPr>
        <w:t>Appointing Authority</w:t>
      </w:r>
      <w:r w:rsidRPr="00683FBA">
        <w:rPr>
          <w:rFonts w:ascii="Times New Roman" w:hAnsi="Times New Roman"/>
          <w:sz w:val="24"/>
          <w:szCs w:val="24"/>
        </w:rPr>
        <w:t>:  The appointing authority for all such contract appointments will be the Vice Chancellor.  However, the appointment for full time teachers on contract should be reported to Board of Management within a year of appointment.  Further, if a full time appointment is equivalent to or higher than Lecturer/Assistant Registrar and if such an appointment is made for more than two years the appointment will require the approval of the Board of Management.</w:t>
      </w:r>
    </w:p>
    <w:p w:rsidR="003C4474" w:rsidRPr="00683FBA" w:rsidRDefault="003C4474" w:rsidP="00DF691D">
      <w:pPr>
        <w:pStyle w:val="ListParagraph"/>
        <w:numPr>
          <w:ilvl w:val="0"/>
          <w:numId w:val="1"/>
        </w:numPr>
        <w:spacing w:line="240" w:lineRule="auto"/>
        <w:ind w:left="709" w:hanging="709"/>
        <w:contextualSpacing w:val="0"/>
        <w:jc w:val="both"/>
        <w:rPr>
          <w:rFonts w:ascii="Times New Roman" w:hAnsi="Times New Roman"/>
          <w:sz w:val="24"/>
          <w:szCs w:val="24"/>
        </w:rPr>
      </w:pPr>
      <w:proofErr w:type="gramStart"/>
      <w:r w:rsidRPr="00683FBA">
        <w:rPr>
          <w:rFonts w:ascii="Times New Roman" w:hAnsi="Times New Roman"/>
          <w:b/>
          <w:bCs/>
          <w:sz w:val="24"/>
          <w:szCs w:val="24"/>
        </w:rPr>
        <w:t xml:space="preserve">Pay </w:t>
      </w:r>
      <w:r w:rsidRPr="00683FBA">
        <w:rPr>
          <w:rFonts w:ascii="Times New Roman" w:hAnsi="Times New Roman"/>
          <w:sz w:val="24"/>
          <w:szCs w:val="24"/>
        </w:rPr>
        <w:t>:</w:t>
      </w:r>
      <w:proofErr w:type="gramEnd"/>
      <w:r w:rsidRPr="00683FBA">
        <w:rPr>
          <w:rFonts w:ascii="Times New Roman" w:hAnsi="Times New Roman"/>
          <w:sz w:val="24"/>
          <w:szCs w:val="24"/>
        </w:rPr>
        <w:t xml:space="preserve">  The person appointed on contract shall be paid a consolidated salary which shall be fixed appropriately taking into consideration the status of the person so appointed, the emoluments drawn by him before this appointment, wherever applicable, etc. provided further the amount could be revised every two years.  Further, the amount will not exceed the emoluments at the maximum of the scale of the post against which appointed.  Also in case of a retired officer it will not be more than the emoluments last drawn before retirement.</w:t>
      </w:r>
    </w:p>
    <w:p w:rsidR="003C4474" w:rsidRPr="00683FBA" w:rsidRDefault="003C4474" w:rsidP="003C4474">
      <w:pPr>
        <w:pStyle w:val="ListParagraph"/>
        <w:spacing w:line="240" w:lineRule="auto"/>
        <w:ind w:left="709"/>
        <w:contextualSpacing w:val="0"/>
        <w:jc w:val="both"/>
        <w:rPr>
          <w:rFonts w:ascii="Times New Roman" w:hAnsi="Times New Roman"/>
          <w:sz w:val="24"/>
          <w:szCs w:val="24"/>
        </w:rPr>
      </w:pPr>
      <w:r w:rsidRPr="00683FBA">
        <w:rPr>
          <w:rFonts w:ascii="Times New Roman" w:hAnsi="Times New Roman"/>
          <w:sz w:val="24"/>
          <w:szCs w:val="24"/>
        </w:rPr>
        <w:t>In case of contract appointment on part time basis, the consolidated salary shall not exceed half the emoluments as per above guidelines.</w:t>
      </w:r>
    </w:p>
    <w:p w:rsidR="003C4474" w:rsidRPr="00683FBA" w:rsidRDefault="003C4474" w:rsidP="00DF691D">
      <w:pPr>
        <w:pStyle w:val="ListParagraph"/>
        <w:numPr>
          <w:ilvl w:val="0"/>
          <w:numId w:val="1"/>
        </w:numPr>
        <w:spacing w:line="240" w:lineRule="auto"/>
        <w:ind w:left="709" w:hanging="709"/>
        <w:contextualSpacing w:val="0"/>
        <w:jc w:val="both"/>
        <w:rPr>
          <w:rFonts w:ascii="Times New Roman" w:hAnsi="Times New Roman"/>
          <w:b/>
          <w:sz w:val="24"/>
          <w:szCs w:val="24"/>
        </w:rPr>
      </w:pPr>
      <w:r w:rsidRPr="00683FBA">
        <w:rPr>
          <w:rFonts w:ascii="Times New Roman" w:hAnsi="Times New Roman"/>
          <w:b/>
          <w:bCs/>
          <w:sz w:val="24"/>
          <w:szCs w:val="24"/>
        </w:rPr>
        <w:t xml:space="preserve">Age limit:  </w:t>
      </w:r>
      <w:r w:rsidRPr="00683FBA">
        <w:rPr>
          <w:rFonts w:ascii="Times New Roman" w:hAnsi="Times New Roman"/>
          <w:b/>
          <w:sz w:val="24"/>
          <w:szCs w:val="24"/>
        </w:rPr>
        <w:t>The age limit for Assistant Professor and above will be 70 years.  If age permits they may be initially appointed for a period of 3 years extendable by another period of 2 years till they attain the age of 70 years.  However, the appointment would be on year to year basis.  In the case of other staff at the level of Assistant Registrar and above the age limit will be 65 years; however, the age limit at the time of first appointment in case of other staff will be 45 which will not be applicable at the time of renewal of contract.</w:t>
      </w:r>
    </w:p>
    <w:p w:rsidR="003C4474" w:rsidRPr="00683FBA" w:rsidRDefault="003C4474" w:rsidP="00DF691D">
      <w:pPr>
        <w:numPr>
          <w:ilvl w:val="0"/>
          <w:numId w:val="1"/>
        </w:numPr>
        <w:spacing w:line="240" w:lineRule="auto"/>
        <w:ind w:left="709" w:hanging="709"/>
        <w:jc w:val="both"/>
        <w:rPr>
          <w:rFonts w:ascii="Times New Roman" w:hAnsi="Times New Roman" w:cs="Times New Roman"/>
          <w:sz w:val="24"/>
          <w:szCs w:val="24"/>
        </w:rPr>
      </w:pPr>
      <w:r w:rsidRPr="00683FBA">
        <w:rPr>
          <w:rFonts w:ascii="Times New Roman" w:hAnsi="Times New Roman" w:cs="Times New Roman"/>
          <w:b/>
          <w:bCs/>
          <w:sz w:val="24"/>
          <w:szCs w:val="24"/>
        </w:rPr>
        <w:t>Screening Committee</w:t>
      </w:r>
      <w:r w:rsidRPr="00683FBA">
        <w:rPr>
          <w:rFonts w:ascii="Times New Roman" w:hAnsi="Times New Roman" w:cs="Times New Roman"/>
          <w:sz w:val="24"/>
          <w:szCs w:val="24"/>
        </w:rPr>
        <w:t>:  All such appointment will be recommended by a screening Committee comprising of the following:</w:t>
      </w:r>
    </w:p>
    <w:p w:rsidR="003C4474" w:rsidRPr="00683FBA" w:rsidRDefault="003C4474" w:rsidP="00DF691D">
      <w:pPr>
        <w:numPr>
          <w:ilvl w:val="1"/>
          <w:numId w:val="2"/>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Vice Chancellor or his nominee - (Chairperson)</w:t>
      </w:r>
    </w:p>
    <w:p w:rsidR="003C4474" w:rsidRPr="00683FBA" w:rsidRDefault="003C4474" w:rsidP="00DF691D">
      <w:pPr>
        <w:numPr>
          <w:ilvl w:val="1"/>
          <w:numId w:val="2"/>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The Dean of the School of Studies concerned, wherever applicable or a Dean nominated by the Vice Chancellor for general/combined posts.</w:t>
      </w:r>
    </w:p>
    <w:p w:rsidR="003C4474" w:rsidRPr="00683FBA" w:rsidRDefault="003C4474" w:rsidP="00DF691D">
      <w:pPr>
        <w:numPr>
          <w:ilvl w:val="1"/>
          <w:numId w:val="2"/>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lastRenderedPageBreak/>
        <w:t>Registrar – (Convener)</w:t>
      </w:r>
    </w:p>
    <w:p w:rsidR="003C4474" w:rsidRPr="00683FBA" w:rsidRDefault="003C4474" w:rsidP="00DF691D">
      <w:pPr>
        <w:numPr>
          <w:ilvl w:val="1"/>
          <w:numId w:val="2"/>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Two experts, if necessary to be nominated by the Vice chancellor in case of teaching/ teaching supporting posts.</w:t>
      </w:r>
    </w:p>
    <w:p w:rsidR="003C4474" w:rsidRPr="00683FBA" w:rsidRDefault="003C4474" w:rsidP="003C4474">
      <w:pPr>
        <w:spacing w:line="240" w:lineRule="auto"/>
        <w:ind w:left="709"/>
        <w:jc w:val="both"/>
        <w:rPr>
          <w:rFonts w:ascii="Times New Roman" w:hAnsi="Times New Roman" w:cs="Times New Roman"/>
          <w:sz w:val="24"/>
          <w:szCs w:val="24"/>
        </w:rPr>
      </w:pPr>
      <w:r w:rsidRPr="00683FBA">
        <w:rPr>
          <w:rFonts w:ascii="Times New Roman" w:hAnsi="Times New Roman" w:cs="Times New Roman"/>
          <w:sz w:val="24"/>
          <w:szCs w:val="24"/>
        </w:rPr>
        <w:t>This committee may transact business by actual meeting or by circulation.  It may also be decided by the committee whether it is necessary to hold test and/or interviews in each case. The above committee will also recommend the emoluments in each case.</w:t>
      </w:r>
    </w:p>
    <w:p w:rsidR="003C4474" w:rsidRPr="00683FBA" w:rsidRDefault="003C4474" w:rsidP="00DF691D">
      <w:pPr>
        <w:numPr>
          <w:ilvl w:val="0"/>
          <w:numId w:val="1"/>
        </w:numPr>
        <w:spacing w:line="240" w:lineRule="auto"/>
        <w:ind w:left="709" w:hanging="720"/>
        <w:jc w:val="both"/>
        <w:rPr>
          <w:rFonts w:ascii="Times New Roman" w:hAnsi="Times New Roman" w:cs="Times New Roman"/>
          <w:sz w:val="24"/>
          <w:szCs w:val="24"/>
        </w:rPr>
      </w:pPr>
      <w:r w:rsidRPr="00683FBA">
        <w:rPr>
          <w:rFonts w:ascii="Times New Roman" w:hAnsi="Times New Roman" w:cs="Times New Roman"/>
          <w:sz w:val="24"/>
          <w:szCs w:val="24"/>
        </w:rPr>
        <w:t>Total leave admissible of all kinds shall not exceed 30 days.</w:t>
      </w:r>
    </w:p>
    <w:p w:rsidR="003C4474" w:rsidRPr="00683FBA" w:rsidRDefault="003C4474" w:rsidP="00DF691D">
      <w:pPr>
        <w:numPr>
          <w:ilvl w:val="0"/>
          <w:numId w:val="1"/>
        </w:numPr>
        <w:spacing w:line="240" w:lineRule="auto"/>
        <w:ind w:left="709" w:hanging="720"/>
        <w:jc w:val="both"/>
        <w:rPr>
          <w:rFonts w:ascii="Times New Roman" w:hAnsi="Times New Roman" w:cs="Times New Roman"/>
          <w:sz w:val="24"/>
          <w:szCs w:val="24"/>
        </w:rPr>
      </w:pPr>
      <w:r w:rsidRPr="00683FBA">
        <w:rPr>
          <w:rFonts w:ascii="Times New Roman" w:hAnsi="Times New Roman" w:cs="Times New Roman"/>
          <w:sz w:val="24"/>
          <w:szCs w:val="24"/>
        </w:rPr>
        <w:t>DA/CCA/HRA or any other relief is not admissible.</w:t>
      </w:r>
    </w:p>
    <w:p w:rsidR="003C4474" w:rsidRPr="00683FBA" w:rsidRDefault="003C4474" w:rsidP="00DF691D">
      <w:pPr>
        <w:numPr>
          <w:ilvl w:val="0"/>
          <w:numId w:val="1"/>
        </w:numPr>
        <w:spacing w:line="240" w:lineRule="auto"/>
        <w:ind w:left="709" w:hanging="720"/>
        <w:jc w:val="both"/>
        <w:rPr>
          <w:rFonts w:ascii="Times New Roman" w:hAnsi="Times New Roman" w:cs="Times New Roman"/>
          <w:sz w:val="24"/>
          <w:szCs w:val="24"/>
        </w:rPr>
      </w:pPr>
      <w:r w:rsidRPr="00683FBA">
        <w:rPr>
          <w:rFonts w:ascii="Times New Roman" w:hAnsi="Times New Roman" w:cs="Times New Roman"/>
          <w:sz w:val="24"/>
          <w:szCs w:val="24"/>
        </w:rPr>
        <w:t>Travel Allowance/Telephone/Conveyance charges and other facilities may be allowed as per rules applicable to any serving officer of equivalent grade.</w:t>
      </w:r>
    </w:p>
    <w:p w:rsidR="003C4474" w:rsidRPr="00683FBA" w:rsidRDefault="003C4474" w:rsidP="003C4474">
      <w:pPr>
        <w:spacing w:line="240" w:lineRule="auto"/>
        <w:ind w:left="709"/>
        <w:jc w:val="both"/>
        <w:rPr>
          <w:rFonts w:ascii="Times New Roman" w:hAnsi="Times New Roman" w:cs="Times New Roman"/>
          <w:sz w:val="24"/>
          <w:szCs w:val="24"/>
        </w:rPr>
      </w:pPr>
      <w:r w:rsidRPr="00683FBA">
        <w:rPr>
          <w:rFonts w:ascii="Times New Roman" w:hAnsi="Times New Roman" w:cs="Times New Roman"/>
          <w:sz w:val="24"/>
          <w:szCs w:val="24"/>
        </w:rPr>
        <w:t>Medical facility may be provided if he/she is not covered under any medical scheme from the previous employer.</w:t>
      </w:r>
    </w:p>
    <w:p w:rsidR="003C4474" w:rsidRPr="00683FBA" w:rsidRDefault="003C4474" w:rsidP="00DF691D">
      <w:pPr>
        <w:numPr>
          <w:ilvl w:val="0"/>
          <w:numId w:val="1"/>
        </w:numPr>
        <w:spacing w:line="240" w:lineRule="auto"/>
        <w:ind w:left="709" w:hanging="720"/>
        <w:jc w:val="both"/>
        <w:rPr>
          <w:rFonts w:ascii="Times New Roman" w:hAnsi="Times New Roman" w:cs="Times New Roman"/>
          <w:sz w:val="24"/>
          <w:szCs w:val="24"/>
        </w:rPr>
      </w:pPr>
      <w:r w:rsidRPr="00683FBA">
        <w:rPr>
          <w:rFonts w:ascii="Times New Roman" w:hAnsi="Times New Roman" w:cs="Times New Roman"/>
          <w:sz w:val="24"/>
          <w:szCs w:val="24"/>
        </w:rPr>
        <w:t>Person appointed on contract basis can be assigned, in addition to the specific task for which appointed, any other duties by the Vice Chancellor.</w:t>
      </w:r>
    </w:p>
    <w:p w:rsidR="003C4474" w:rsidRPr="00683FBA" w:rsidRDefault="003C4474" w:rsidP="00DF691D">
      <w:pPr>
        <w:numPr>
          <w:ilvl w:val="0"/>
          <w:numId w:val="1"/>
        </w:numPr>
        <w:spacing w:line="240" w:lineRule="auto"/>
        <w:ind w:left="709" w:hanging="720"/>
        <w:jc w:val="both"/>
        <w:rPr>
          <w:rFonts w:ascii="Times New Roman" w:hAnsi="Times New Roman" w:cs="Times New Roman"/>
          <w:sz w:val="24"/>
          <w:szCs w:val="24"/>
        </w:rPr>
      </w:pPr>
      <w:r w:rsidRPr="00683FBA">
        <w:rPr>
          <w:rFonts w:ascii="Times New Roman" w:hAnsi="Times New Roman" w:cs="Times New Roman"/>
          <w:sz w:val="24"/>
          <w:szCs w:val="24"/>
        </w:rPr>
        <w:t>The appointment can be discontinued with one month notice by either side without assigning any reason.  Also, the appointee shall not have any claim whatsoever for regular appointment on any position on the basis of contract appointment.</w:t>
      </w:r>
    </w:p>
    <w:p w:rsidR="003C4474" w:rsidRPr="00683FBA" w:rsidRDefault="003C4474" w:rsidP="00DF691D">
      <w:pPr>
        <w:numPr>
          <w:ilvl w:val="0"/>
          <w:numId w:val="1"/>
        </w:numPr>
        <w:spacing w:line="240" w:lineRule="auto"/>
        <w:ind w:left="709" w:hanging="720"/>
        <w:jc w:val="both"/>
        <w:rPr>
          <w:rFonts w:ascii="Times New Roman" w:hAnsi="Times New Roman" w:cs="Times New Roman"/>
          <w:sz w:val="24"/>
          <w:szCs w:val="24"/>
        </w:rPr>
      </w:pPr>
      <w:r w:rsidRPr="00683FBA">
        <w:rPr>
          <w:rFonts w:ascii="Times New Roman" w:hAnsi="Times New Roman" w:cs="Times New Roman"/>
          <w:sz w:val="24"/>
          <w:szCs w:val="24"/>
        </w:rPr>
        <w:t xml:space="preserve">No </w:t>
      </w:r>
      <w:proofErr w:type="spellStart"/>
      <w:r w:rsidRPr="00683FBA">
        <w:rPr>
          <w:rFonts w:ascii="Times New Roman" w:hAnsi="Times New Roman" w:cs="Times New Roman"/>
          <w:sz w:val="24"/>
          <w:szCs w:val="24"/>
        </w:rPr>
        <w:t>pensionary</w:t>
      </w:r>
      <w:proofErr w:type="spellEnd"/>
      <w:r w:rsidRPr="00683FBA">
        <w:rPr>
          <w:rFonts w:ascii="Times New Roman" w:hAnsi="Times New Roman" w:cs="Times New Roman"/>
          <w:sz w:val="24"/>
          <w:szCs w:val="24"/>
        </w:rPr>
        <w:t xml:space="preserve"> benefit on account of the said appointment shall be admissible.</w:t>
      </w:r>
    </w:p>
    <w:p w:rsidR="003C4474" w:rsidRPr="00683FBA" w:rsidRDefault="003C4474" w:rsidP="003C4474">
      <w:pPr>
        <w:pStyle w:val="PlainText"/>
        <w:spacing w:after="200"/>
        <w:ind w:right="54"/>
        <w:rPr>
          <w:rFonts w:ascii="Times New Roman" w:hAnsi="Times New Roman"/>
          <w:b/>
          <w:iCs/>
          <w:sz w:val="24"/>
          <w:szCs w:val="24"/>
        </w:rPr>
      </w:pPr>
    </w:p>
    <w:p w:rsidR="003C4474" w:rsidRPr="00683FBA" w:rsidRDefault="003C4474" w:rsidP="003C4474">
      <w:pPr>
        <w:pStyle w:val="PlainText"/>
        <w:spacing w:after="200"/>
        <w:ind w:left="709" w:right="54"/>
        <w:rPr>
          <w:rFonts w:ascii="Times New Roman" w:hAnsi="Times New Roman"/>
          <w:b/>
          <w:iCs/>
          <w:sz w:val="24"/>
          <w:szCs w:val="24"/>
        </w:rPr>
      </w:pPr>
      <w:r w:rsidRPr="00683FBA">
        <w:rPr>
          <w:rFonts w:ascii="Times New Roman" w:hAnsi="Times New Roman"/>
          <w:b/>
          <w:iCs/>
          <w:sz w:val="24"/>
          <w:szCs w:val="24"/>
        </w:rPr>
        <w:t>BOM Resolution – 19</w:t>
      </w:r>
      <w:r w:rsidRPr="00683FBA">
        <w:rPr>
          <w:rFonts w:ascii="Times New Roman" w:hAnsi="Times New Roman"/>
          <w:b/>
          <w:iCs/>
          <w:sz w:val="24"/>
          <w:szCs w:val="24"/>
          <w:vertAlign w:val="superscript"/>
        </w:rPr>
        <w:t>th</w:t>
      </w:r>
      <w:r w:rsidRPr="00683FBA">
        <w:rPr>
          <w:rFonts w:ascii="Times New Roman" w:hAnsi="Times New Roman"/>
          <w:b/>
          <w:iCs/>
          <w:sz w:val="24"/>
          <w:szCs w:val="24"/>
        </w:rPr>
        <w:t xml:space="preserve"> meeting dated 08.07.2002</w:t>
      </w:r>
    </w:p>
    <w:p w:rsidR="003C4474" w:rsidRPr="00683FBA" w:rsidRDefault="003C4474" w:rsidP="003C4474">
      <w:pPr>
        <w:spacing w:line="240" w:lineRule="auto"/>
        <w:ind w:left="709"/>
        <w:rPr>
          <w:rFonts w:ascii="Times New Roman" w:hAnsi="Times New Roman" w:cs="Times New Roman"/>
          <w:b/>
          <w:i/>
          <w:iCs/>
          <w:sz w:val="24"/>
          <w:szCs w:val="24"/>
        </w:rPr>
      </w:pPr>
      <w:proofErr w:type="gramStart"/>
      <w:r w:rsidRPr="00683FBA">
        <w:rPr>
          <w:rFonts w:ascii="Times New Roman" w:hAnsi="Times New Roman" w:cs="Times New Roman"/>
          <w:b/>
          <w:i/>
          <w:iCs/>
          <w:sz w:val="24"/>
          <w:szCs w:val="24"/>
        </w:rPr>
        <w:t>Gazette Notification No.</w:t>
      </w:r>
      <w:proofErr w:type="gramEnd"/>
      <w:r w:rsidRPr="00683FBA">
        <w:rPr>
          <w:rFonts w:ascii="Times New Roman" w:hAnsi="Times New Roman" w:cs="Times New Roman"/>
          <w:b/>
          <w:i/>
          <w:iCs/>
          <w:sz w:val="24"/>
          <w:szCs w:val="24"/>
        </w:rPr>
        <w:t xml:space="preserve"> </w:t>
      </w:r>
      <w:proofErr w:type="gramStart"/>
      <w:r w:rsidRPr="00683FBA">
        <w:rPr>
          <w:rFonts w:ascii="Times New Roman" w:hAnsi="Times New Roman" w:cs="Times New Roman"/>
          <w:b/>
          <w:i/>
          <w:iCs/>
          <w:sz w:val="24"/>
          <w:szCs w:val="24"/>
        </w:rPr>
        <w:t>F.2(</w:t>
      </w:r>
      <w:proofErr w:type="gramEnd"/>
      <w:r w:rsidRPr="00683FBA">
        <w:rPr>
          <w:rFonts w:ascii="Times New Roman" w:hAnsi="Times New Roman" w:cs="Times New Roman"/>
          <w:b/>
          <w:i/>
          <w:iCs/>
          <w:sz w:val="24"/>
          <w:szCs w:val="24"/>
        </w:rPr>
        <w:t>29)/</w:t>
      </w:r>
      <w:proofErr w:type="spellStart"/>
      <w:r w:rsidRPr="00683FBA">
        <w:rPr>
          <w:rFonts w:ascii="Times New Roman" w:hAnsi="Times New Roman" w:cs="Times New Roman"/>
          <w:b/>
          <w:i/>
          <w:iCs/>
          <w:sz w:val="24"/>
          <w:szCs w:val="24"/>
        </w:rPr>
        <w:t>Ord</w:t>
      </w:r>
      <w:proofErr w:type="spellEnd"/>
      <w:r w:rsidRPr="00683FBA">
        <w:rPr>
          <w:rFonts w:ascii="Times New Roman" w:hAnsi="Times New Roman" w:cs="Times New Roman"/>
          <w:b/>
          <w:i/>
          <w:iCs/>
          <w:sz w:val="24"/>
          <w:szCs w:val="24"/>
        </w:rPr>
        <w:t xml:space="preserve">/IPU/DRP/2005/2431 dated 10.03.2005   </w:t>
      </w:r>
    </w:p>
    <w:p w:rsidR="003C4474" w:rsidRPr="00683FBA" w:rsidRDefault="003C4474" w:rsidP="003C4474">
      <w:pPr>
        <w:spacing w:line="240" w:lineRule="auto"/>
        <w:ind w:left="709"/>
        <w:rPr>
          <w:rFonts w:ascii="Times New Roman" w:hAnsi="Times New Roman" w:cs="Times New Roman"/>
          <w:sz w:val="24"/>
          <w:szCs w:val="24"/>
        </w:rPr>
      </w:pPr>
    </w:p>
    <w:p w:rsidR="003C4474" w:rsidRPr="00683FBA" w:rsidRDefault="003C4474" w:rsidP="003C4474">
      <w:pPr>
        <w:spacing w:line="240" w:lineRule="auto"/>
        <w:ind w:left="709"/>
        <w:rPr>
          <w:rFonts w:ascii="Times New Roman" w:hAnsi="Times New Roman" w:cs="Times New Roman"/>
          <w:sz w:val="24"/>
          <w:szCs w:val="24"/>
        </w:rPr>
      </w:pPr>
      <w:r w:rsidRPr="00683FBA">
        <w:rPr>
          <w:rFonts w:ascii="Times New Roman" w:hAnsi="Times New Roman" w:cs="Times New Roman"/>
          <w:sz w:val="24"/>
          <w:szCs w:val="24"/>
        </w:rPr>
        <w:t xml:space="preserve">BOM </w:t>
      </w:r>
      <w:proofErr w:type="gramStart"/>
      <w:r w:rsidRPr="00683FBA">
        <w:rPr>
          <w:rFonts w:ascii="Times New Roman" w:hAnsi="Times New Roman" w:cs="Times New Roman"/>
          <w:sz w:val="24"/>
          <w:szCs w:val="24"/>
        </w:rPr>
        <w:t>Resolution :</w:t>
      </w:r>
      <w:proofErr w:type="gramEnd"/>
      <w:r w:rsidRPr="00683FBA">
        <w:rPr>
          <w:rFonts w:ascii="Times New Roman" w:hAnsi="Times New Roman" w:cs="Times New Roman"/>
          <w:sz w:val="24"/>
          <w:szCs w:val="24"/>
        </w:rPr>
        <w:t xml:space="preserve"> 43.17 dated 06.08.2010</w:t>
      </w:r>
      <w:r w:rsidRPr="00683FBA">
        <w:rPr>
          <w:rFonts w:ascii="Times New Roman" w:hAnsi="Times New Roman" w:cs="Times New Roman"/>
          <w:sz w:val="24"/>
          <w:szCs w:val="24"/>
        </w:rPr>
        <w:tab/>
        <w:t xml:space="preserve"> </w:t>
      </w:r>
    </w:p>
    <w:p w:rsidR="003C4474" w:rsidRPr="00683FBA" w:rsidRDefault="003C4474" w:rsidP="003C4474">
      <w:pPr>
        <w:spacing w:after="0" w:line="240" w:lineRule="auto"/>
        <w:ind w:left="709"/>
        <w:rPr>
          <w:rFonts w:ascii="Times New Roman" w:hAnsi="Times New Roman" w:cs="Times New Roman"/>
          <w:b/>
          <w:i/>
          <w:sz w:val="24"/>
          <w:szCs w:val="24"/>
        </w:rPr>
      </w:pPr>
      <w:proofErr w:type="gramStart"/>
      <w:r w:rsidRPr="00683FBA">
        <w:rPr>
          <w:rFonts w:ascii="Times New Roman" w:hAnsi="Times New Roman" w:cs="Times New Roman"/>
          <w:b/>
          <w:i/>
          <w:sz w:val="24"/>
          <w:szCs w:val="24"/>
        </w:rPr>
        <w:t>Gazette Notification No.</w:t>
      </w:r>
      <w:proofErr w:type="gramEnd"/>
      <w:r w:rsidRPr="00683FBA">
        <w:rPr>
          <w:rFonts w:ascii="Times New Roman" w:hAnsi="Times New Roman" w:cs="Times New Roman"/>
          <w:b/>
          <w:i/>
          <w:sz w:val="24"/>
          <w:szCs w:val="24"/>
        </w:rPr>
        <w:t xml:space="preserve"> </w:t>
      </w:r>
      <w:proofErr w:type="gramStart"/>
      <w:r w:rsidRPr="00683FBA">
        <w:rPr>
          <w:rFonts w:ascii="Times New Roman" w:hAnsi="Times New Roman" w:cs="Times New Roman"/>
          <w:b/>
          <w:i/>
          <w:sz w:val="24"/>
          <w:szCs w:val="24"/>
        </w:rPr>
        <w:t>F.2(</w:t>
      </w:r>
      <w:proofErr w:type="gramEnd"/>
      <w:r w:rsidRPr="00683FBA">
        <w:rPr>
          <w:rFonts w:ascii="Times New Roman" w:hAnsi="Times New Roman" w:cs="Times New Roman"/>
          <w:b/>
          <w:i/>
          <w:sz w:val="24"/>
          <w:szCs w:val="24"/>
        </w:rPr>
        <w:t>36)/</w:t>
      </w:r>
      <w:proofErr w:type="spellStart"/>
      <w:r w:rsidRPr="00683FBA">
        <w:rPr>
          <w:rFonts w:ascii="Times New Roman" w:hAnsi="Times New Roman" w:cs="Times New Roman"/>
          <w:b/>
          <w:i/>
          <w:sz w:val="24"/>
          <w:szCs w:val="24"/>
        </w:rPr>
        <w:t>Ord</w:t>
      </w:r>
      <w:proofErr w:type="spellEnd"/>
      <w:r w:rsidRPr="00683FBA">
        <w:rPr>
          <w:rFonts w:ascii="Times New Roman" w:hAnsi="Times New Roman" w:cs="Times New Roman"/>
          <w:b/>
          <w:i/>
          <w:sz w:val="24"/>
          <w:szCs w:val="24"/>
        </w:rPr>
        <w:t>/IPU/ADRP/2009/1784 dated 10.01.2011</w:t>
      </w:r>
    </w:p>
    <w:p w:rsidR="003C4474" w:rsidRPr="00683FBA" w:rsidRDefault="003C4474" w:rsidP="003C4474">
      <w:pPr>
        <w:spacing w:after="0" w:line="240" w:lineRule="auto"/>
        <w:ind w:left="709"/>
        <w:rPr>
          <w:rFonts w:ascii="Times New Roman" w:hAnsi="Times New Roman" w:cs="Times New Roman"/>
          <w:b/>
          <w:i/>
          <w:sz w:val="24"/>
          <w:szCs w:val="24"/>
        </w:rPr>
      </w:pPr>
      <w:r w:rsidRPr="00683FBA">
        <w:rPr>
          <w:rFonts w:ascii="Times New Roman" w:hAnsi="Times New Roman" w:cs="Times New Roman"/>
          <w:b/>
          <w:i/>
          <w:sz w:val="24"/>
          <w:szCs w:val="24"/>
        </w:rPr>
        <w:t xml:space="preserve">(Partial amendment in Clause – </w:t>
      </w:r>
      <w:r>
        <w:rPr>
          <w:rFonts w:ascii="Times New Roman" w:hAnsi="Times New Roman" w:cs="Times New Roman"/>
          <w:b/>
          <w:i/>
          <w:sz w:val="24"/>
          <w:szCs w:val="24"/>
        </w:rPr>
        <w:t>5.0</w:t>
      </w:r>
      <w:r w:rsidRPr="00683FBA">
        <w:rPr>
          <w:rFonts w:ascii="Times New Roman" w:hAnsi="Times New Roman" w:cs="Times New Roman"/>
          <w:b/>
          <w:i/>
          <w:sz w:val="24"/>
          <w:szCs w:val="24"/>
        </w:rPr>
        <w:t>)</w:t>
      </w:r>
    </w:p>
    <w:p w:rsidR="003C4474" w:rsidRDefault="003C4474" w:rsidP="003C4474"/>
    <w:p w:rsidR="009639E5" w:rsidRDefault="009639E5"/>
    <w:sectPr w:rsidR="009639E5" w:rsidSect="00963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DA0F43"/>
    <w:multiLevelType w:val="multilevel"/>
    <w:tmpl w:val="4C2EDC50"/>
    <w:lvl w:ilvl="0">
      <w:start w:val="1"/>
      <w:numFmt w:val="decimal"/>
      <w:lvlText w:val="%1.0"/>
      <w:lvlJc w:val="left"/>
      <w:pPr>
        <w:ind w:left="360" w:hanging="360"/>
      </w:pPr>
      <w:rPr>
        <w:rFonts w:hint="default"/>
        <w:b/>
      </w:rPr>
    </w:lvl>
    <w:lvl w:ilvl="1">
      <w:start w:val="1"/>
      <w:numFmt w:val="lowerLetter"/>
      <w:lvlText w:val="(%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nsid w:val="76DE7ED7"/>
    <w:multiLevelType w:val="multilevel"/>
    <w:tmpl w:val="CA8CDEF4"/>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C4474"/>
    <w:rsid w:val="000411FB"/>
    <w:rsid w:val="000F2B59"/>
    <w:rsid w:val="001311C2"/>
    <w:rsid w:val="001D7A0F"/>
    <w:rsid w:val="00225019"/>
    <w:rsid w:val="00267E04"/>
    <w:rsid w:val="00321D9D"/>
    <w:rsid w:val="00345781"/>
    <w:rsid w:val="003A6EA6"/>
    <w:rsid w:val="003C4474"/>
    <w:rsid w:val="004701AA"/>
    <w:rsid w:val="00511CB8"/>
    <w:rsid w:val="005C7D32"/>
    <w:rsid w:val="009639E5"/>
    <w:rsid w:val="00B45F0D"/>
    <w:rsid w:val="00C707EC"/>
    <w:rsid w:val="00CF72DE"/>
    <w:rsid w:val="00D4608B"/>
    <w:rsid w:val="00D76E4D"/>
    <w:rsid w:val="00D90E68"/>
    <w:rsid w:val="00DF691D"/>
    <w:rsid w:val="00E43C43"/>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474"/>
    <w:rPr>
      <w:rFonts w:eastAsiaTheme="minorEastAsia"/>
      <w:lang w:val="en-IN" w:eastAsia="en-IN"/>
    </w:rPr>
  </w:style>
  <w:style w:type="paragraph" w:styleId="Heading1">
    <w:name w:val="heading 1"/>
    <w:basedOn w:val="Normal"/>
    <w:next w:val="Normal"/>
    <w:link w:val="Heading1Char"/>
    <w:uiPriority w:val="9"/>
    <w:qFormat/>
    <w:rsid w:val="003C44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C44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3C44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3C44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3C447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3C4474"/>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3C44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3C447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3C44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474"/>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3C4474"/>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3C4474"/>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3C4474"/>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3C4474"/>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3C4474"/>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3C4474"/>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3C4474"/>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3C4474"/>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3C4474"/>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3C4474"/>
    <w:rPr>
      <w:rFonts w:ascii="Courier New" w:eastAsia="Times New Roman" w:hAnsi="Courier New" w:cs="Times New Roman"/>
      <w:sz w:val="20"/>
      <w:szCs w:val="20"/>
    </w:rPr>
  </w:style>
  <w:style w:type="paragraph" w:styleId="Header">
    <w:name w:val="header"/>
    <w:basedOn w:val="Normal"/>
    <w:link w:val="HeaderChar"/>
    <w:uiPriority w:val="99"/>
    <w:unhideWhenUsed/>
    <w:rsid w:val="003C4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474"/>
    <w:rPr>
      <w:rFonts w:eastAsiaTheme="minorEastAsia"/>
      <w:lang w:val="en-IN" w:eastAsia="en-IN"/>
    </w:rPr>
  </w:style>
  <w:style w:type="paragraph" w:styleId="Footer">
    <w:name w:val="footer"/>
    <w:basedOn w:val="Normal"/>
    <w:link w:val="FooterChar"/>
    <w:unhideWhenUsed/>
    <w:rsid w:val="003C4474"/>
    <w:pPr>
      <w:tabs>
        <w:tab w:val="center" w:pos="4513"/>
        <w:tab w:val="right" w:pos="9026"/>
      </w:tabs>
      <w:spacing w:after="0" w:line="240" w:lineRule="auto"/>
    </w:pPr>
  </w:style>
  <w:style w:type="character" w:customStyle="1" w:styleId="FooterChar">
    <w:name w:val="Footer Char"/>
    <w:basedOn w:val="DefaultParagraphFont"/>
    <w:link w:val="Footer"/>
    <w:rsid w:val="003C4474"/>
    <w:rPr>
      <w:rFonts w:eastAsiaTheme="minorEastAsia"/>
      <w:lang w:val="en-IN" w:eastAsia="en-IN"/>
    </w:rPr>
  </w:style>
  <w:style w:type="paragraph" w:styleId="BodyText">
    <w:name w:val="Body Text"/>
    <w:basedOn w:val="Normal"/>
    <w:link w:val="BodyTextChar"/>
    <w:rsid w:val="003C4474"/>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3C4474"/>
    <w:rPr>
      <w:rFonts w:ascii="Times New Roman" w:eastAsia="Times New Roman" w:hAnsi="Times New Roman" w:cs="Times New Roman"/>
      <w:b/>
      <w:bCs/>
      <w:sz w:val="40"/>
      <w:szCs w:val="24"/>
    </w:rPr>
  </w:style>
  <w:style w:type="paragraph" w:styleId="BodyTextIndent">
    <w:name w:val="Body Text Indent"/>
    <w:basedOn w:val="Normal"/>
    <w:link w:val="BodyTextIndentChar"/>
    <w:rsid w:val="003C4474"/>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3C4474"/>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3C4474"/>
    <w:pPr>
      <w:spacing w:after="120" w:line="480" w:lineRule="auto"/>
      <w:ind w:left="283"/>
    </w:pPr>
  </w:style>
  <w:style w:type="character" w:customStyle="1" w:styleId="BodyTextIndent2Char">
    <w:name w:val="Body Text Indent 2 Char"/>
    <w:basedOn w:val="DefaultParagraphFont"/>
    <w:link w:val="BodyTextIndent2"/>
    <w:rsid w:val="003C4474"/>
    <w:rPr>
      <w:rFonts w:eastAsiaTheme="minorEastAsia"/>
      <w:lang w:val="en-IN" w:eastAsia="en-IN"/>
    </w:rPr>
  </w:style>
  <w:style w:type="paragraph" w:styleId="BodyTextIndent3">
    <w:name w:val="Body Text Indent 3"/>
    <w:basedOn w:val="Normal"/>
    <w:link w:val="BodyTextIndent3Char"/>
    <w:unhideWhenUsed/>
    <w:rsid w:val="003C4474"/>
    <w:pPr>
      <w:spacing w:after="120"/>
      <w:ind w:left="283"/>
    </w:pPr>
    <w:rPr>
      <w:sz w:val="16"/>
      <w:szCs w:val="16"/>
    </w:rPr>
  </w:style>
  <w:style w:type="character" w:customStyle="1" w:styleId="BodyTextIndent3Char">
    <w:name w:val="Body Text Indent 3 Char"/>
    <w:basedOn w:val="DefaultParagraphFont"/>
    <w:link w:val="BodyTextIndent3"/>
    <w:rsid w:val="003C4474"/>
    <w:rPr>
      <w:rFonts w:eastAsiaTheme="minorEastAsia"/>
      <w:sz w:val="16"/>
      <w:szCs w:val="16"/>
      <w:lang w:val="en-IN" w:eastAsia="en-IN"/>
    </w:rPr>
  </w:style>
  <w:style w:type="paragraph" w:styleId="BodyText2">
    <w:name w:val="Body Text 2"/>
    <w:basedOn w:val="Normal"/>
    <w:link w:val="BodyText2Char"/>
    <w:unhideWhenUsed/>
    <w:rsid w:val="003C4474"/>
    <w:pPr>
      <w:spacing w:after="120" w:line="480" w:lineRule="auto"/>
    </w:pPr>
  </w:style>
  <w:style w:type="character" w:customStyle="1" w:styleId="BodyText2Char">
    <w:name w:val="Body Text 2 Char"/>
    <w:basedOn w:val="DefaultParagraphFont"/>
    <w:link w:val="BodyText2"/>
    <w:rsid w:val="003C4474"/>
    <w:rPr>
      <w:rFonts w:eastAsiaTheme="minorEastAsia"/>
      <w:lang w:val="en-IN" w:eastAsia="en-IN"/>
    </w:rPr>
  </w:style>
  <w:style w:type="paragraph" w:styleId="ListParagraph">
    <w:name w:val="List Paragraph"/>
    <w:basedOn w:val="Normal"/>
    <w:uiPriority w:val="34"/>
    <w:qFormat/>
    <w:rsid w:val="003C4474"/>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3C4474"/>
    <w:pPr>
      <w:spacing w:after="120"/>
    </w:pPr>
    <w:rPr>
      <w:sz w:val="16"/>
      <w:szCs w:val="16"/>
    </w:rPr>
  </w:style>
  <w:style w:type="character" w:customStyle="1" w:styleId="BodyText3Char">
    <w:name w:val="Body Text 3 Char"/>
    <w:basedOn w:val="DefaultParagraphFont"/>
    <w:link w:val="BodyText3"/>
    <w:rsid w:val="003C4474"/>
    <w:rPr>
      <w:rFonts w:eastAsiaTheme="minorEastAsia"/>
      <w:sz w:val="16"/>
      <w:szCs w:val="16"/>
      <w:lang w:val="en-IN" w:eastAsia="en-IN"/>
    </w:rPr>
  </w:style>
  <w:style w:type="table" w:styleId="TableGrid">
    <w:name w:val="Table Grid"/>
    <w:basedOn w:val="TableNormal"/>
    <w:rsid w:val="003C4474"/>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3C4474"/>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3C4474"/>
    <w:rPr>
      <w:rFonts w:ascii="Times New Roman" w:eastAsia="Times New Roman" w:hAnsi="Times New Roman" w:cs="Times New Roman"/>
      <w:sz w:val="20"/>
      <w:szCs w:val="20"/>
    </w:rPr>
  </w:style>
  <w:style w:type="paragraph" w:styleId="BlockText">
    <w:name w:val="Block Text"/>
    <w:basedOn w:val="Normal"/>
    <w:rsid w:val="003C4474"/>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3C4474"/>
  </w:style>
  <w:style w:type="paragraph" w:styleId="Title">
    <w:name w:val="Title"/>
    <w:basedOn w:val="Normal"/>
    <w:link w:val="TitleChar"/>
    <w:qFormat/>
    <w:rsid w:val="003C4474"/>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3C4474"/>
    <w:rPr>
      <w:rFonts w:ascii="Times New Roman" w:eastAsia="Times New Roman" w:hAnsi="Times New Roman" w:cs="Times New Roman"/>
      <w:b/>
      <w:bCs/>
      <w:i/>
      <w:iCs/>
      <w:sz w:val="36"/>
      <w:szCs w:val="24"/>
    </w:rPr>
  </w:style>
  <w:style w:type="paragraph" w:styleId="Subtitle">
    <w:name w:val="Subtitle"/>
    <w:basedOn w:val="Normal"/>
    <w:link w:val="SubtitleChar"/>
    <w:qFormat/>
    <w:rsid w:val="003C4474"/>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3C4474"/>
    <w:rPr>
      <w:rFonts w:ascii="Times New Roman" w:eastAsia="Times New Roman" w:hAnsi="Times New Roman" w:cs="Times New Roman"/>
      <w:b/>
      <w:sz w:val="26"/>
      <w:szCs w:val="20"/>
    </w:rPr>
  </w:style>
  <w:style w:type="character" w:styleId="Hyperlink">
    <w:name w:val="Hyperlink"/>
    <w:basedOn w:val="DefaultParagraphFont"/>
    <w:rsid w:val="003C4474"/>
    <w:rPr>
      <w:color w:val="0000FF"/>
      <w:u w:val="single"/>
    </w:rPr>
  </w:style>
  <w:style w:type="character" w:styleId="FollowedHyperlink">
    <w:name w:val="FollowedHyperlink"/>
    <w:basedOn w:val="DefaultParagraphFont"/>
    <w:rsid w:val="003C4474"/>
    <w:rPr>
      <w:color w:val="800080"/>
      <w:u w:val="single"/>
    </w:rPr>
  </w:style>
  <w:style w:type="paragraph" w:styleId="BalloonText">
    <w:name w:val="Balloon Text"/>
    <w:basedOn w:val="Normal"/>
    <w:link w:val="BalloonTextChar"/>
    <w:uiPriority w:val="99"/>
    <w:unhideWhenUsed/>
    <w:rsid w:val="003C4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C4474"/>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3C4474"/>
  </w:style>
  <w:style w:type="character" w:customStyle="1" w:styleId="apple-style-span">
    <w:name w:val="apple-style-span"/>
    <w:basedOn w:val="DefaultParagraphFont"/>
    <w:rsid w:val="003C4474"/>
  </w:style>
  <w:style w:type="paragraph" w:styleId="NoSpacing">
    <w:name w:val="No Spacing"/>
    <w:uiPriority w:val="1"/>
    <w:qFormat/>
    <w:rsid w:val="003C4474"/>
    <w:pPr>
      <w:spacing w:after="0" w:line="240" w:lineRule="auto"/>
    </w:pPr>
    <w:rPr>
      <w:rFonts w:ascii="Calibri" w:eastAsia="PMingLiU" w:hAnsi="Calibri" w:cs="Times New Roman"/>
      <w:lang w:val="en-IN" w:eastAsia="zh-TW"/>
    </w:rPr>
  </w:style>
  <w:style w:type="paragraph" w:styleId="NormalWeb">
    <w:name w:val="Normal (Web)"/>
    <w:basedOn w:val="Normal"/>
    <w:rsid w:val="003C4474"/>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3612</Characters>
  <Application>Microsoft Office Word</Application>
  <DocSecurity>0</DocSecurity>
  <Lines>30</Lines>
  <Paragraphs>8</Paragraphs>
  <ScaleCrop>false</ScaleCrop>
  <Company>Hewlett-Packard Company</Company>
  <LinksUpToDate>false</LinksUpToDate>
  <CharactersWithSpaces>4237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2012-09-18T09:28:00Z</dcterms:created>
  <dcterms:modified xsi:type="dcterms:W3CDTF">2012-09-18T09:28:00Z</dcterms:modified>
</cp:coreProperties>
</file>