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89" w:rsidRPr="00580AD6" w:rsidRDefault="00A61D43" w:rsidP="00027264">
      <w:pPr>
        <w:pStyle w:val="BodyText"/>
        <w:spacing w:after="200"/>
        <w:jc w:val="both"/>
        <w:rPr>
          <w:sz w:val="24"/>
        </w:rPr>
      </w:pPr>
      <w:r w:rsidRPr="00580AD6">
        <w:rPr>
          <w:sz w:val="24"/>
        </w:rPr>
        <w:t xml:space="preserve">15. </w:t>
      </w:r>
      <w:r w:rsidR="00944E89" w:rsidRPr="00580AD6">
        <w:rPr>
          <w:sz w:val="24"/>
        </w:rPr>
        <w:t xml:space="preserve">Other officers </w:t>
      </w:r>
    </w:p>
    <w:p w:rsidR="00944E89" w:rsidRPr="00580AD6" w:rsidRDefault="00944E89" w:rsidP="00027264">
      <w:pPr>
        <w:pStyle w:val="BodyText"/>
        <w:spacing w:after="200"/>
        <w:jc w:val="both"/>
        <w:rPr>
          <w:b w:val="0"/>
          <w:bCs w:val="0"/>
          <w:sz w:val="24"/>
        </w:rPr>
      </w:pPr>
      <w:r w:rsidRPr="00580AD6">
        <w:rPr>
          <w:b w:val="0"/>
          <w:bCs w:val="0"/>
          <w:sz w:val="24"/>
        </w:rPr>
        <w:t>The manner of appointment, emoluments, powers and duties of the other officers of the University shall be such as may be prescribed.</w:t>
      </w:r>
    </w:p>
    <w:p w:rsidR="00944E89" w:rsidRPr="00580AD6" w:rsidRDefault="00A61D43" w:rsidP="00027264">
      <w:pPr>
        <w:pStyle w:val="BodyText"/>
        <w:spacing w:after="200"/>
        <w:jc w:val="both"/>
        <w:rPr>
          <w:sz w:val="24"/>
        </w:rPr>
      </w:pPr>
      <w:r w:rsidRPr="00580AD6">
        <w:rPr>
          <w:sz w:val="24"/>
        </w:rPr>
        <w:t>16. Authorities of</w:t>
      </w:r>
      <w:r w:rsidR="00944E89" w:rsidRPr="00580AD6">
        <w:rPr>
          <w:sz w:val="24"/>
        </w:rPr>
        <w:t xml:space="preserve"> </w:t>
      </w:r>
      <w:r w:rsidR="00877B32" w:rsidRPr="00580AD6">
        <w:rPr>
          <w:sz w:val="24"/>
        </w:rPr>
        <w:t>the University</w:t>
      </w:r>
      <w:r w:rsidR="00944E89" w:rsidRPr="00580AD6">
        <w:rPr>
          <w:sz w:val="24"/>
        </w:rPr>
        <w:t>.</w:t>
      </w:r>
    </w:p>
    <w:p w:rsidR="00944E89" w:rsidRPr="00580AD6" w:rsidRDefault="00944E89" w:rsidP="00027264">
      <w:pPr>
        <w:pStyle w:val="BodyText"/>
        <w:spacing w:after="200"/>
        <w:jc w:val="both"/>
        <w:rPr>
          <w:b w:val="0"/>
          <w:bCs w:val="0"/>
          <w:sz w:val="24"/>
        </w:rPr>
      </w:pPr>
      <w:r w:rsidRPr="00580AD6">
        <w:rPr>
          <w:b w:val="0"/>
          <w:bCs w:val="0"/>
          <w:sz w:val="24"/>
        </w:rPr>
        <w:t>The following shall be the authorities of the University:-</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(1)</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Court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(2)</w:t>
      </w:r>
      <w:r w:rsidRPr="00580AD6">
        <w:rPr>
          <w:sz w:val="24"/>
        </w:rPr>
        <w:t xml:space="preserve"> </w:t>
      </w:r>
      <w:r w:rsidR="00A61D43" w:rsidRPr="00580AD6">
        <w:rPr>
          <w:sz w:val="24"/>
        </w:rPr>
        <w:t xml:space="preserve"> </w:t>
      </w:r>
      <w:proofErr w:type="gramStart"/>
      <w:r w:rsidRPr="00580AD6">
        <w:rPr>
          <w:b w:val="0"/>
          <w:bCs w:val="0"/>
          <w:sz w:val="24"/>
        </w:rPr>
        <w:t>the</w:t>
      </w:r>
      <w:proofErr w:type="gramEnd"/>
      <w:r w:rsidRPr="00580AD6">
        <w:rPr>
          <w:b w:val="0"/>
          <w:bCs w:val="0"/>
          <w:sz w:val="24"/>
        </w:rPr>
        <w:t xml:space="preserve"> Board of Management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(3)</w:t>
      </w:r>
      <w:r w:rsidRPr="00580AD6">
        <w:rPr>
          <w:sz w:val="24"/>
        </w:rPr>
        <w:t xml:space="preserve"> </w:t>
      </w:r>
      <w:r w:rsidRPr="00580AD6">
        <w:rPr>
          <w:b w:val="0"/>
          <w:bCs w:val="0"/>
          <w:sz w:val="24"/>
        </w:rPr>
        <w:t xml:space="preserve">The Academic </w:t>
      </w:r>
      <w:proofErr w:type="gramStart"/>
      <w:r w:rsidRPr="00580AD6">
        <w:rPr>
          <w:b w:val="0"/>
          <w:bCs w:val="0"/>
          <w:sz w:val="24"/>
        </w:rPr>
        <w:t>Council ;</w:t>
      </w:r>
      <w:proofErr w:type="gramEnd"/>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(4)</w:t>
      </w:r>
      <w:r w:rsidRPr="00580AD6">
        <w:rPr>
          <w:sz w:val="24"/>
        </w:rPr>
        <w:t xml:space="preserve"> </w:t>
      </w:r>
      <w:proofErr w:type="gramStart"/>
      <w:r w:rsidRPr="00580AD6">
        <w:rPr>
          <w:b w:val="0"/>
          <w:bCs w:val="0"/>
          <w:sz w:val="24"/>
        </w:rPr>
        <w:t>the</w:t>
      </w:r>
      <w:proofErr w:type="gramEnd"/>
      <w:r w:rsidRPr="00580AD6">
        <w:rPr>
          <w:b w:val="0"/>
          <w:bCs w:val="0"/>
          <w:sz w:val="24"/>
        </w:rPr>
        <w:t xml:space="preserve"> Planning Board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(5)</w:t>
      </w:r>
      <w:r w:rsidRPr="00580AD6">
        <w:rPr>
          <w:sz w:val="24"/>
        </w:rPr>
        <w:t xml:space="preserve"> </w:t>
      </w:r>
      <w:proofErr w:type="gramStart"/>
      <w:r w:rsidRPr="00580AD6">
        <w:rPr>
          <w:b w:val="0"/>
          <w:bCs w:val="0"/>
          <w:sz w:val="24"/>
        </w:rPr>
        <w:t>the</w:t>
      </w:r>
      <w:proofErr w:type="gramEnd"/>
      <w:r w:rsidRPr="00580AD6">
        <w:rPr>
          <w:b w:val="0"/>
          <w:bCs w:val="0"/>
          <w:sz w:val="24"/>
        </w:rPr>
        <w:t xml:space="preserve"> Board of Affiliation;</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(6)</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Schools of Studies ;</w:t>
      </w:r>
    </w:p>
    <w:p w:rsidR="00944E89" w:rsidRPr="00580AD6" w:rsidRDefault="00944E89" w:rsidP="00944E89">
      <w:pPr>
        <w:pStyle w:val="BodyText"/>
        <w:jc w:val="both"/>
        <w:rPr>
          <w:b w:val="0"/>
          <w:bCs w:val="0"/>
          <w:sz w:val="24"/>
        </w:rPr>
      </w:pPr>
      <w:r w:rsidRPr="00580AD6">
        <w:rPr>
          <w:sz w:val="24"/>
        </w:rPr>
        <w:t xml:space="preserve"> </w:t>
      </w:r>
      <w:r w:rsidRPr="00580AD6">
        <w:rPr>
          <w:b w:val="0"/>
          <w:bCs w:val="0"/>
          <w:sz w:val="24"/>
        </w:rPr>
        <w:t>(7)</w:t>
      </w:r>
      <w:r w:rsidR="00A61D43"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Finance Committee ; and</w:t>
      </w:r>
    </w:p>
    <w:p w:rsidR="00944E89" w:rsidRPr="00580AD6" w:rsidRDefault="00944E89" w:rsidP="00473DE2">
      <w:pPr>
        <w:pStyle w:val="BodyText"/>
        <w:spacing w:after="200"/>
        <w:ind w:left="426" w:hanging="426"/>
        <w:jc w:val="both"/>
        <w:rPr>
          <w:b w:val="0"/>
          <w:bCs w:val="0"/>
          <w:sz w:val="24"/>
        </w:rPr>
      </w:pPr>
      <w:r w:rsidRPr="00580AD6">
        <w:rPr>
          <w:sz w:val="24"/>
        </w:rPr>
        <w:t xml:space="preserve"> </w:t>
      </w:r>
      <w:r w:rsidRPr="00580AD6">
        <w:rPr>
          <w:b w:val="0"/>
          <w:bCs w:val="0"/>
          <w:sz w:val="24"/>
        </w:rPr>
        <w:t>(8</w:t>
      </w:r>
      <w:r w:rsidR="00473DE2" w:rsidRPr="00580AD6">
        <w:rPr>
          <w:b w:val="0"/>
          <w:bCs w:val="0"/>
          <w:sz w:val="24"/>
        </w:rPr>
        <w:t xml:space="preserve">) </w:t>
      </w:r>
      <w:proofErr w:type="gramStart"/>
      <w:r w:rsidR="00473DE2" w:rsidRPr="00580AD6">
        <w:rPr>
          <w:b w:val="0"/>
          <w:bCs w:val="0"/>
          <w:sz w:val="24"/>
        </w:rPr>
        <w:t>such</w:t>
      </w:r>
      <w:proofErr w:type="gramEnd"/>
      <w:r w:rsidRPr="00580AD6">
        <w:rPr>
          <w:b w:val="0"/>
          <w:bCs w:val="0"/>
          <w:sz w:val="24"/>
        </w:rPr>
        <w:t xml:space="preserve"> other authorities as may be declared by the Statutes to be the authorities of the University.</w:t>
      </w:r>
    </w:p>
    <w:p w:rsidR="00A61D43" w:rsidRPr="00580AD6" w:rsidRDefault="00A61D43" w:rsidP="00027264">
      <w:pPr>
        <w:pStyle w:val="BodyText"/>
        <w:spacing w:after="200"/>
        <w:jc w:val="both"/>
        <w:rPr>
          <w:sz w:val="24"/>
        </w:rPr>
      </w:pPr>
      <w:r w:rsidRPr="00580AD6">
        <w:rPr>
          <w:sz w:val="24"/>
        </w:rPr>
        <w:t xml:space="preserve">17. </w:t>
      </w:r>
      <w:r w:rsidR="00944E89" w:rsidRPr="00580AD6">
        <w:rPr>
          <w:sz w:val="24"/>
        </w:rPr>
        <w:t xml:space="preserve">The Court.     </w:t>
      </w:r>
    </w:p>
    <w:p w:rsidR="00944E89" w:rsidRPr="00580AD6" w:rsidRDefault="00944E89" w:rsidP="00027264">
      <w:pPr>
        <w:pStyle w:val="BodyText"/>
        <w:spacing w:after="200"/>
        <w:jc w:val="both"/>
        <w:rPr>
          <w:b w:val="0"/>
          <w:bCs w:val="0"/>
          <w:sz w:val="24"/>
        </w:rPr>
      </w:pPr>
      <w:r w:rsidRPr="00580AD6">
        <w:rPr>
          <w:sz w:val="24"/>
        </w:rPr>
        <w:t xml:space="preserve">  </w:t>
      </w:r>
      <w:r w:rsidRPr="00580AD6">
        <w:rPr>
          <w:b w:val="0"/>
          <w:bCs w:val="0"/>
          <w:sz w:val="24"/>
        </w:rPr>
        <w:t>(1)</w:t>
      </w:r>
      <w:r w:rsidR="00A61D43" w:rsidRPr="00580AD6">
        <w:rPr>
          <w:b w:val="0"/>
          <w:bCs w:val="0"/>
          <w:sz w:val="24"/>
        </w:rPr>
        <w:t xml:space="preserve"> </w:t>
      </w:r>
      <w:r w:rsidRPr="00580AD6">
        <w:rPr>
          <w:b w:val="0"/>
          <w:bCs w:val="0"/>
          <w:sz w:val="24"/>
        </w:rPr>
        <w:t>The constitution of the Court and the term of office of its members shall be such as may be prescribed.</w:t>
      </w:r>
    </w:p>
    <w:p w:rsidR="00944E89" w:rsidRPr="00580AD6" w:rsidRDefault="00944E89" w:rsidP="00027264">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A61D43" w:rsidRPr="00580AD6">
        <w:rPr>
          <w:sz w:val="24"/>
        </w:rPr>
        <w:t xml:space="preserve"> </w:t>
      </w:r>
      <w:r w:rsidRPr="00580AD6">
        <w:rPr>
          <w:b w:val="0"/>
          <w:bCs w:val="0"/>
          <w:sz w:val="24"/>
        </w:rPr>
        <w:t>Subject to the provisions of this Act, the Court shall have the following powers and functions, namely:-</w:t>
      </w:r>
    </w:p>
    <w:p w:rsidR="00944E89" w:rsidRPr="00580AD6" w:rsidRDefault="00944E89" w:rsidP="00027264">
      <w:pPr>
        <w:pStyle w:val="BodyText"/>
        <w:spacing w:after="200"/>
        <w:jc w:val="both"/>
        <w:rPr>
          <w:b w:val="0"/>
          <w:bCs w:val="0"/>
          <w:sz w:val="24"/>
        </w:rPr>
      </w:pPr>
      <w:r w:rsidRPr="00580AD6">
        <w:rPr>
          <w:b w:val="0"/>
          <w:bCs w:val="0"/>
          <w:sz w:val="24"/>
        </w:rPr>
        <w:t xml:space="preserve"> (a)</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review, from time to time, the broad policies and programmes of the University and to suggest measures for the improvement and development of the University;</w:t>
      </w:r>
    </w:p>
    <w:p w:rsidR="00944E89" w:rsidRDefault="00944E89" w:rsidP="00944E89">
      <w:pPr>
        <w:pStyle w:val="BodyText"/>
        <w:jc w:val="both"/>
        <w:rPr>
          <w:b w:val="0"/>
          <w:bCs w:val="0"/>
          <w:sz w:val="24"/>
        </w:rPr>
      </w:pPr>
      <w:r w:rsidRPr="00580AD6">
        <w:rPr>
          <w:b w:val="0"/>
          <w:bCs w:val="0"/>
          <w:sz w:val="24"/>
        </w:rPr>
        <w:t xml:space="preserve"> (b)</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consider and pass resolutions on the annual report and the annual accounts of the University and the report of its auditors on such accounts;</w:t>
      </w:r>
    </w:p>
    <w:p w:rsidR="00240565" w:rsidRPr="00580AD6" w:rsidRDefault="00240565" w:rsidP="00944E89">
      <w:pPr>
        <w:pStyle w:val="BodyText"/>
        <w:jc w:val="both"/>
        <w:rPr>
          <w:b w:val="0"/>
          <w:bCs w:val="0"/>
          <w:sz w:val="24"/>
        </w:rPr>
      </w:pPr>
    </w:p>
    <w:p w:rsidR="00944E89" w:rsidRDefault="00944E89" w:rsidP="00944E89">
      <w:pPr>
        <w:pStyle w:val="BodyText"/>
        <w:jc w:val="both"/>
        <w:rPr>
          <w:b w:val="0"/>
          <w:bCs w:val="0"/>
          <w:sz w:val="24"/>
        </w:rPr>
      </w:pPr>
      <w:r w:rsidRPr="00580AD6">
        <w:rPr>
          <w:b w:val="0"/>
          <w:bCs w:val="0"/>
          <w:sz w:val="24"/>
        </w:rPr>
        <w:t xml:space="preserve"> (c)</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advise the Chancellor in respect of any matter which may be referred to it for advice; and</w:t>
      </w:r>
    </w:p>
    <w:p w:rsidR="00240565" w:rsidRPr="00580AD6" w:rsidRDefault="00240565" w:rsidP="00944E89">
      <w:pPr>
        <w:pStyle w:val="BodyText"/>
        <w:jc w:val="both"/>
        <w:rPr>
          <w:b w:val="0"/>
          <w:bCs w:val="0"/>
          <w:sz w:val="24"/>
        </w:rPr>
      </w:pPr>
    </w:p>
    <w:p w:rsidR="00944E89" w:rsidRPr="00580AD6" w:rsidRDefault="00944E89" w:rsidP="00EB1F29">
      <w:pPr>
        <w:pStyle w:val="BodyText"/>
        <w:spacing w:after="200"/>
        <w:jc w:val="both"/>
        <w:rPr>
          <w:b w:val="0"/>
          <w:bCs w:val="0"/>
          <w:sz w:val="24"/>
        </w:rPr>
      </w:pPr>
      <w:r w:rsidRPr="00580AD6">
        <w:rPr>
          <w:b w:val="0"/>
          <w:bCs w:val="0"/>
          <w:sz w:val="24"/>
        </w:rPr>
        <w:t xml:space="preserve"> (d)</w:t>
      </w:r>
      <w:r w:rsidR="00A61D43" w:rsidRPr="00580AD6">
        <w:rPr>
          <w:b w:val="0"/>
          <w:bCs w:val="0"/>
          <w:sz w:val="24"/>
        </w:rPr>
        <w:t xml:space="preserve">  </w:t>
      </w:r>
      <w:proofErr w:type="gramStart"/>
      <w:r w:rsidRPr="00580AD6">
        <w:rPr>
          <w:b w:val="0"/>
          <w:bCs w:val="0"/>
          <w:sz w:val="24"/>
        </w:rPr>
        <w:t>to</w:t>
      </w:r>
      <w:proofErr w:type="gramEnd"/>
      <w:r w:rsidRPr="00580AD6">
        <w:rPr>
          <w:b w:val="0"/>
          <w:bCs w:val="0"/>
          <w:sz w:val="24"/>
        </w:rPr>
        <w:t xml:space="preserve"> perform such other functions as may be prescribed.</w:t>
      </w:r>
    </w:p>
    <w:p w:rsidR="007840BC" w:rsidRPr="00580AD6" w:rsidRDefault="00A61D43" w:rsidP="00EB1F29">
      <w:pPr>
        <w:pStyle w:val="BodyText"/>
        <w:spacing w:after="200"/>
        <w:jc w:val="both"/>
        <w:rPr>
          <w:sz w:val="24"/>
        </w:rPr>
      </w:pPr>
      <w:r w:rsidRPr="00580AD6">
        <w:rPr>
          <w:sz w:val="24"/>
        </w:rPr>
        <w:t xml:space="preserve">18. </w:t>
      </w:r>
      <w:r w:rsidR="00944E89" w:rsidRPr="00580AD6">
        <w:rPr>
          <w:sz w:val="24"/>
        </w:rPr>
        <w:t xml:space="preserve">The </w:t>
      </w:r>
      <w:r w:rsidR="005E250D" w:rsidRPr="00580AD6">
        <w:rPr>
          <w:sz w:val="24"/>
        </w:rPr>
        <w:t>Board of</w:t>
      </w:r>
      <w:r w:rsidR="007840BC" w:rsidRPr="00580AD6">
        <w:rPr>
          <w:sz w:val="24"/>
        </w:rPr>
        <w:t xml:space="preserve"> Management:</w:t>
      </w:r>
    </w:p>
    <w:p w:rsidR="00944E89" w:rsidRDefault="00944E89" w:rsidP="00944E89">
      <w:pPr>
        <w:pStyle w:val="BodyText"/>
        <w:jc w:val="both"/>
        <w:rPr>
          <w:b w:val="0"/>
          <w:bCs w:val="0"/>
          <w:sz w:val="24"/>
        </w:rPr>
      </w:pPr>
      <w:r w:rsidRPr="00580AD6">
        <w:rPr>
          <w:sz w:val="24"/>
        </w:rPr>
        <w:t xml:space="preserve"> </w:t>
      </w:r>
      <w:r w:rsidRPr="00580AD6">
        <w:rPr>
          <w:b w:val="0"/>
          <w:bCs w:val="0"/>
          <w:sz w:val="24"/>
        </w:rPr>
        <w:t>(1)</w:t>
      </w:r>
      <w:r w:rsidR="007840BC" w:rsidRPr="00580AD6">
        <w:rPr>
          <w:b w:val="0"/>
          <w:bCs w:val="0"/>
          <w:sz w:val="24"/>
        </w:rPr>
        <w:t xml:space="preserve"> </w:t>
      </w:r>
      <w:r w:rsidRPr="00580AD6">
        <w:rPr>
          <w:b w:val="0"/>
          <w:bCs w:val="0"/>
          <w:sz w:val="24"/>
        </w:rPr>
        <w:t>The Board of Management shall be the principal executive body of the University.</w:t>
      </w:r>
    </w:p>
    <w:p w:rsidR="00240565" w:rsidRPr="00580AD6" w:rsidRDefault="00240565" w:rsidP="00944E89">
      <w:pPr>
        <w:pStyle w:val="BodyText"/>
        <w:jc w:val="both"/>
        <w:rPr>
          <w:b w:val="0"/>
          <w:bCs w:val="0"/>
          <w:sz w:val="24"/>
        </w:rPr>
      </w:pPr>
    </w:p>
    <w:p w:rsidR="00944E89" w:rsidRPr="00580AD6" w:rsidRDefault="00944E89" w:rsidP="00EB1F29">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7840BC" w:rsidRPr="00580AD6">
        <w:rPr>
          <w:sz w:val="24"/>
        </w:rPr>
        <w:t xml:space="preserve"> </w:t>
      </w:r>
      <w:r w:rsidRPr="00580AD6">
        <w:rPr>
          <w:b w:val="0"/>
          <w:bCs w:val="0"/>
          <w:sz w:val="24"/>
        </w:rPr>
        <w:t>The constitution of the Board of Management, the term of office of its members and its powers and functions shall be such as may be prescribed.</w:t>
      </w:r>
    </w:p>
    <w:p w:rsidR="007840BC" w:rsidRPr="00580AD6" w:rsidRDefault="007840BC" w:rsidP="00EB1F29">
      <w:pPr>
        <w:pStyle w:val="BodyText"/>
        <w:spacing w:after="200"/>
        <w:jc w:val="both"/>
        <w:rPr>
          <w:sz w:val="24"/>
        </w:rPr>
      </w:pPr>
      <w:r w:rsidRPr="00580AD6">
        <w:rPr>
          <w:sz w:val="24"/>
        </w:rPr>
        <w:t>19</w:t>
      </w:r>
      <w:r w:rsidR="005E250D" w:rsidRPr="00580AD6">
        <w:rPr>
          <w:sz w:val="24"/>
        </w:rPr>
        <w:t>. The Academic</w:t>
      </w:r>
      <w:r w:rsidRPr="00580AD6">
        <w:rPr>
          <w:sz w:val="24"/>
        </w:rPr>
        <w:t xml:space="preserve"> Council.</w:t>
      </w:r>
    </w:p>
    <w:p w:rsidR="00944E89" w:rsidRPr="00580AD6" w:rsidRDefault="00944E89" w:rsidP="00EB1F29">
      <w:pPr>
        <w:pStyle w:val="BodyText"/>
        <w:spacing w:after="200"/>
        <w:jc w:val="both"/>
        <w:rPr>
          <w:b w:val="0"/>
          <w:bCs w:val="0"/>
          <w:sz w:val="24"/>
        </w:rPr>
      </w:pPr>
      <w:r w:rsidRPr="00580AD6">
        <w:rPr>
          <w:sz w:val="24"/>
        </w:rPr>
        <w:t xml:space="preserve"> </w:t>
      </w:r>
      <w:r w:rsidRPr="00580AD6">
        <w:rPr>
          <w:b w:val="0"/>
          <w:bCs w:val="0"/>
          <w:sz w:val="24"/>
        </w:rPr>
        <w:t>(1)</w:t>
      </w:r>
      <w:r w:rsidR="007840BC" w:rsidRPr="00580AD6">
        <w:rPr>
          <w:b w:val="0"/>
          <w:bCs w:val="0"/>
          <w:sz w:val="24"/>
        </w:rPr>
        <w:t xml:space="preserve"> </w:t>
      </w:r>
      <w:r w:rsidRPr="00580AD6">
        <w:rPr>
          <w:b w:val="0"/>
          <w:bCs w:val="0"/>
          <w:sz w:val="24"/>
        </w:rPr>
        <w:t>The Academic Council shall be the principal academic body of the University and shall, subject to the provisions of this Act, the Statues and the Ordinances, have the control and regulation of, and be responsible for, the maintenance of standards of instruction, education and examination within the University and shall exercise such other powers and perform such other duties as may be conferred or imposed upon it by the Statutes.</w:t>
      </w:r>
    </w:p>
    <w:p w:rsidR="00944E89" w:rsidRPr="00580AD6" w:rsidRDefault="00944E89" w:rsidP="00EB1F29">
      <w:pPr>
        <w:pStyle w:val="BodyText"/>
        <w:spacing w:after="200"/>
        <w:jc w:val="both"/>
        <w:rPr>
          <w:b w:val="0"/>
          <w:bCs w:val="0"/>
          <w:sz w:val="24"/>
        </w:rPr>
      </w:pPr>
      <w:r w:rsidRPr="00580AD6">
        <w:rPr>
          <w:sz w:val="24"/>
        </w:rPr>
        <w:lastRenderedPageBreak/>
        <w:t xml:space="preserve"> </w:t>
      </w:r>
      <w:r w:rsidRPr="00580AD6">
        <w:rPr>
          <w:b w:val="0"/>
          <w:bCs w:val="0"/>
          <w:sz w:val="24"/>
        </w:rPr>
        <w:t>(2)</w:t>
      </w:r>
      <w:r w:rsidR="007840BC" w:rsidRPr="00580AD6">
        <w:rPr>
          <w:b w:val="0"/>
          <w:bCs w:val="0"/>
          <w:sz w:val="24"/>
        </w:rPr>
        <w:t xml:space="preserve"> </w:t>
      </w:r>
      <w:r w:rsidRPr="00580AD6">
        <w:rPr>
          <w:b w:val="0"/>
          <w:bCs w:val="0"/>
          <w:sz w:val="24"/>
        </w:rPr>
        <w:t>The Academic Council shall have the right to advise the Board of Management on all academic matters.</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(3)</w:t>
      </w:r>
      <w:r w:rsidR="007840BC" w:rsidRPr="00580AD6">
        <w:rPr>
          <w:b w:val="0"/>
          <w:bCs w:val="0"/>
          <w:sz w:val="24"/>
        </w:rPr>
        <w:t xml:space="preserve"> </w:t>
      </w:r>
      <w:r w:rsidRPr="00580AD6">
        <w:rPr>
          <w:b w:val="0"/>
          <w:bCs w:val="0"/>
          <w:sz w:val="24"/>
        </w:rPr>
        <w:t>The constitution of the Academic Council and the term of office of its members shall be such as may be prescribed.</w:t>
      </w:r>
    </w:p>
    <w:p w:rsidR="00045782" w:rsidRPr="00580AD6" w:rsidRDefault="00045782" w:rsidP="00147397">
      <w:pPr>
        <w:pStyle w:val="BodyText"/>
        <w:spacing w:after="200"/>
        <w:jc w:val="both"/>
        <w:rPr>
          <w:sz w:val="24"/>
        </w:rPr>
      </w:pPr>
      <w:r w:rsidRPr="00580AD6">
        <w:rPr>
          <w:sz w:val="24"/>
        </w:rPr>
        <w:t xml:space="preserve">20. </w:t>
      </w:r>
      <w:r w:rsidR="00147397" w:rsidRPr="00580AD6">
        <w:rPr>
          <w:sz w:val="24"/>
        </w:rPr>
        <w:t>The Planning</w:t>
      </w:r>
      <w:r w:rsidRPr="00580AD6">
        <w:rPr>
          <w:sz w:val="24"/>
        </w:rPr>
        <w:t xml:space="preserve"> Board</w:t>
      </w:r>
      <w:r w:rsidR="00944E89" w:rsidRPr="00580AD6">
        <w:rPr>
          <w:sz w:val="24"/>
        </w:rPr>
        <w:t xml:space="preserve">  </w:t>
      </w:r>
    </w:p>
    <w:p w:rsidR="00944E89" w:rsidRPr="00580AD6" w:rsidRDefault="00944E89" w:rsidP="00147397">
      <w:pPr>
        <w:pStyle w:val="BodyText"/>
        <w:spacing w:after="200"/>
        <w:jc w:val="both"/>
        <w:rPr>
          <w:sz w:val="24"/>
        </w:rPr>
      </w:pPr>
      <w:r w:rsidRPr="00580AD6">
        <w:rPr>
          <w:sz w:val="24"/>
        </w:rPr>
        <w:t xml:space="preserve"> </w:t>
      </w:r>
      <w:r w:rsidRPr="00580AD6">
        <w:rPr>
          <w:b w:val="0"/>
          <w:bCs w:val="0"/>
          <w:sz w:val="24"/>
        </w:rPr>
        <w:t>(1</w:t>
      </w:r>
      <w:r w:rsidR="00045782" w:rsidRPr="00580AD6">
        <w:rPr>
          <w:b w:val="0"/>
          <w:bCs w:val="0"/>
          <w:sz w:val="24"/>
        </w:rPr>
        <w:t xml:space="preserve">) </w:t>
      </w:r>
      <w:r w:rsidRPr="00580AD6">
        <w:rPr>
          <w:b w:val="0"/>
          <w:bCs w:val="0"/>
          <w:sz w:val="24"/>
        </w:rPr>
        <w:t>There shall be constituted a Planning Board of the University which shall be the principal planning body of the University and shall also be responsible for monitoring the development of the University.</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(2)</w:t>
      </w:r>
      <w:r w:rsidR="0028655E" w:rsidRPr="00580AD6">
        <w:rPr>
          <w:b w:val="0"/>
          <w:bCs w:val="0"/>
          <w:sz w:val="24"/>
        </w:rPr>
        <w:t xml:space="preserve"> </w:t>
      </w:r>
      <w:r w:rsidRPr="00580AD6">
        <w:rPr>
          <w:b w:val="0"/>
          <w:bCs w:val="0"/>
          <w:sz w:val="24"/>
        </w:rPr>
        <w:t>The constitution of the Planning Board, the term of office of its members and its powers and functions shall be such as may be prescribed.</w:t>
      </w:r>
    </w:p>
    <w:p w:rsidR="0028655E" w:rsidRPr="00580AD6" w:rsidRDefault="0028655E" w:rsidP="000D395B">
      <w:pPr>
        <w:pStyle w:val="BodyText"/>
        <w:spacing w:after="200"/>
        <w:jc w:val="both"/>
        <w:rPr>
          <w:sz w:val="24"/>
        </w:rPr>
      </w:pPr>
      <w:r w:rsidRPr="00580AD6">
        <w:rPr>
          <w:sz w:val="24"/>
        </w:rPr>
        <w:t xml:space="preserve">21. </w:t>
      </w:r>
      <w:r w:rsidR="00944E89" w:rsidRPr="00580AD6">
        <w:rPr>
          <w:sz w:val="24"/>
        </w:rPr>
        <w:t>The Board</w:t>
      </w:r>
      <w:r w:rsidRPr="00580AD6">
        <w:rPr>
          <w:sz w:val="24"/>
        </w:rPr>
        <w:t xml:space="preserve"> of Affiliation</w:t>
      </w:r>
    </w:p>
    <w:p w:rsidR="00944E89" w:rsidRPr="00580AD6" w:rsidRDefault="00944E89" w:rsidP="000D395B">
      <w:pPr>
        <w:pStyle w:val="BodyText"/>
        <w:spacing w:after="200"/>
        <w:jc w:val="both"/>
        <w:rPr>
          <w:b w:val="0"/>
          <w:bCs w:val="0"/>
          <w:sz w:val="24"/>
        </w:rPr>
      </w:pPr>
      <w:r w:rsidRPr="00580AD6">
        <w:rPr>
          <w:sz w:val="24"/>
        </w:rPr>
        <w:t xml:space="preserve"> </w:t>
      </w:r>
      <w:r w:rsidRPr="00580AD6">
        <w:rPr>
          <w:b w:val="0"/>
          <w:bCs w:val="0"/>
          <w:sz w:val="24"/>
        </w:rPr>
        <w:t>(1)</w:t>
      </w:r>
      <w:r w:rsidR="0028655E" w:rsidRPr="00580AD6">
        <w:rPr>
          <w:b w:val="0"/>
          <w:bCs w:val="0"/>
          <w:sz w:val="24"/>
        </w:rPr>
        <w:t xml:space="preserve"> </w:t>
      </w:r>
      <w:r w:rsidRPr="00580AD6">
        <w:rPr>
          <w:b w:val="0"/>
          <w:bCs w:val="0"/>
          <w:sz w:val="24"/>
        </w:rPr>
        <w:t>The Board of Affiliation shall be responsible for admitting colleges of and institutions to the privileges of the University.</w:t>
      </w:r>
    </w:p>
    <w:p w:rsidR="00944E89" w:rsidRPr="00580AD6" w:rsidRDefault="00944E89" w:rsidP="00147397">
      <w:pPr>
        <w:pStyle w:val="BodyText"/>
        <w:spacing w:after="200"/>
        <w:jc w:val="both"/>
        <w:rPr>
          <w:b w:val="0"/>
          <w:bCs w:val="0"/>
          <w:sz w:val="24"/>
        </w:rPr>
      </w:pPr>
      <w:r w:rsidRPr="00580AD6">
        <w:rPr>
          <w:sz w:val="24"/>
        </w:rPr>
        <w:t xml:space="preserve"> </w:t>
      </w:r>
      <w:r w:rsidRPr="00580AD6">
        <w:rPr>
          <w:b w:val="0"/>
          <w:bCs w:val="0"/>
          <w:sz w:val="24"/>
        </w:rPr>
        <w:t>(2)</w:t>
      </w:r>
      <w:r w:rsidRPr="00580AD6">
        <w:rPr>
          <w:sz w:val="24"/>
        </w:rPr>
        <w:t xml:space="preserve"> </w:t>
      </w:r>
      <w:r w:rsidR="0028655E" w:rsidRPr="00580AD6">
        <w:rPr>
          <w:sz w:val="24"/>
        </w:rPr>
        <w:t xml:space="preserve"> </w:t>
      </w:r>
      <w:r w:rsidRPr="00580AD6">
        <w:rPr>
          <w:b w:val="0"/>
          <w:bCs w:val="0"/>
          <w:sz w:val="24"/>
        </w:rPr>
        <w:t>The constitution of the Board of Affiliation, the term of office of its members and its powers and functions shall be such as may be prescribed.</w:t>
      </w:r>
    </w:p>
    <w:p w:rsidR="0028655E" w:rsidRPr="00580AD6" w:rsidRDefault="0028655E" w:rsidP="00CD4F5B">
      <w:pPr>
        <w:pStyle w:val="BodyText"/>
        <w:spacing w:after="200"/>
        <w:jc w:val="both"/>
        <w:rPr>
          <w:sz w:val="24"/>
        </w:rPr>
      </w:pPr>
      <w:r w:rsidRPr="00580AD6">
        <w:rPr>
          <w:sz w:val="24"/>
        </w:rPr>
        <w:t xml:space="preserve">22. </w:t>
      </w:r>
      <w:r w:rsidR="00944E89" w:rsidRPr="00580AD6">
        <w:rPr>
          <w:sz w:val="24"/>
        </w:rPr>
        <w:t xml:space="preserve">The Schools </w:t>
      </w:r>
      <w:r w:rsidRPr="00580AD6">
        <w:rPr>
          <w:sz w:val="24"/>
        </w:rPr>
        <w:t>of Studies</w:t>
      </w:r>
    </w:p>
    <w:p w:rsidR="00944E89" w:rsidRPr="00580AD6" w:rsidRDefault="00944E89" w:rsidP="00CD4F5B">
      <w:pPr>
        <w:pStyle w:val="BodyText"/>
        <w:spacing w:after="200"/>
        <w:jc w:val="both"/>
        <w:rPr>
          <w:b w:val="0"/>
          <w:bCs w:val="0"/>
          <w:sz w:val="24"/>
        </w:rPr>
      </w:pPr>
      <w:r w:rsidRPr="00580AD6">
        <w:rPr>
          <w:sz w:val="24"/>
        </w:rPr>
        <w:t xml:space="preserve"> </w:t>
      </w:r>
      <w:r w:rsidRPr="00580AD6">
        <w:rPr>
          <w:b w:val="0"/>
          <w:bCs w:val="0"/>
          <w:sz w:val="24"/>
        </w:rPr>
        <w:t>(1)</w:t>
      </w:r>
      <w:r w:rsidR="0028655E" w:rsidRPr="00580AD6">
        <w:rPr>
          <w:b w:val="0"/>
          <w:bCs w:val="0"/>
          <w:sz w:val="24"/>
        </w:rPr>
        <w:t xml:space="preserve"> </w:t>
      </w:r>
      <w:r w:rsidRPr="00580AD6">
        <w:rPr>
          <w:b w:val="0"/>
          <w:bCs w:val="0"/>
          <w:sz w:val="24"/>
        </w:rPr>
        <w:t>There shall be such number of Schools of Studies as the University may determine from time to time.</w:t>
      </w:r>
    </w:p>
    <w:p w:rsidR="00944E89" w:rsidRPr="00580AD6" w:rsidRDefault="00944E89" w:rsidP="00CD4F5B">
      <w:pPr>
        <w:pStyle w:val="BodyText"/>
        <w:spacing w:after="200"/>
        <w:jc w:val="both"/>
        <w:rPr>
          <w:b w:val="0"/>
          <w:bCs w:val="0"/>
          <w:sz w:val="24"/>
        </w:rPr>
      </w:pPr>
      <w:r w:rsidRPr="00580AD6">
        <w:rPr>
          <w:sz w:val="24"/>
        </w:rPr>
        <w:t xml:space="preserve"> </w:t>
      </w:r>
      <w:r w:rsidRPr="00580AD6">
        <w:rPr>
          <w:b w:val="0"/>
          <w:bCs w:val="0"/>
          <w:sz w:val="24"/>
        </w:rPr>
        <w:t>(2)</w:t>
      </w:r>
      <w:r w:rsidR="001B7846" w:rsidRPr="00580AD6">
        <w:rPr>
          <w:b w:val="0"/>
          <w:bCs w:val="0"/>
          <w:sz w:val="24"/>
        </w:rPr>
        <w:t xml:space="preserve"> </w:t>
      </w:r>
      <w:r w:rsidRPr="00580AD6">
        <w:rPr>
          <w:b w:val="0"/>
          <w:bCs w:val="0"/>
          <w:sz w:val="24"/>
        </w:rPr>
        <w:t>The constitution, powers and functions of the Schools of Studies shall be such as may be prescribed.</w:t>
      </w:r>
    </w:p>
    <w:p w:rsidR="001B7846" w:rsidRPr="00580AD6" w:rsidRDefault="001B7846" w:rsidP="00CD4F5B">
      <w:pPr>
        <w:pStyle w:val="BodyText"/>
        <w:spacing w:after="200"/>
        <w:jc w:val="both"/>
        <w:rPr>
          <w:sz w:val="24"/>
        </w:rPr>
      </w:pPr>
      <w:r w:rsidRPr="00580AD6">
        <w:rPr>
          <w:sz w:val="24"/>
        </w:rPr>
        <w:t>23. The Finance</w:t>
      </w:r>
      <w:r w:rsidR="00944E89" w:rsidRPr="00580AD6">
        <w:rPr>
          <w:sz w:val="24"/>
        </w:rPr>
        <w:t xml:space="preserve"> </w:t>
      </w:r>
      <w:r w:rsidRPr="00580AD6">
        <w:rPr>
          <w:sz w:val="24"/>
        </w:rPr>
        <w:t>Committee</w:t>
      </w:r>
      <w:r w:rsidR="00944E89" w:rsidRPr="00580AD6">
        <w:rPr>
          <w:sz w:val="24"/>
        </w:rPr>
        <w:t xml:space="preserve">       </w:t>
      </w:r>
    </w:p>
    <w:p w:rsidR="00944E89" w:rsidRPr="00580AD6" w:rsidRDefault="00944E89" w:rsidP="005E250D">
      <w:pPr>
        <w:pStyle w:val="BodyText"/>
        <w:spacing w:after="200"/>
        <w:jc w:val="both"/>
        <w:rPr>
          <w:b w:val="0"/>
          <w:bCs w:val="0"/>
          <w:sz w:val="24"/>
        </w:rPr>
      </w:pPr>
      <w:r w:rsidRPr="00580AD6">
        <w:rPr>
          <w:b w:val="0"/>
          <w:bCs w:val="0"/>
          <w:sz w:val="24"/>
        </w:rPr>
        <w:t>The constitution, powers and functions of the Finance Committee shall be such as may be prescribed.</w:t>
      </w:r>
    </w:p>
    <w:p w:rsidR="00944E89" w:rsidRPr="00580AD6" w:rsidRDefault="001B7846" w:rsidP="005E250D">
      <w:pPr>
        <w:pStyle w:val="BodyText"/>
        <w:spacing w:after="200"/>
        <w:jc w:val="both"/>
        <w:rPr>
          <w:sz w:val="24"/>
        </w:rPr>
      </w:pPr>
      <w:r w:rsidRPr="00580AD6">
        <w:rPr>
          <w:sz w:val="24"/>
        </w:rPr>
        <w:t xml:space="preserve">24. </w:t>
      </w:r>
      <w:r w:rsidR="00944E89" w:rsidRPr="00580AD6">
        <w:rPr>
          <w:sz w:val="24"/>
        </w:rPr>
        <w:t>Other</w:t>
      </w:r>
      <w:r w:rsidRPr="00580AD6">
        <w:rPr>
          <w:sz w:val="24"/>
        </w:rPr>
        <w:t xml:space="preserve"> Authorities:</w:t>
      </w:r>
    </w:p>
    <w:p w:rsidR="00944E89" w:rsidRPr="00580AD6" w:rsidRDefault="00944E89" w:rsidP="005E250D">
      <w:pPr>
        <w:pStyle w:val="BodyText"/>
        <w:spacing w:after="200"/>
        <w:jc w:val="both"/>
        <w:rPr>
          <w:b w:val="0"/>
          <w:bCs w:val="0"/>
          <w:sz w:val="24"/>
        </w:rPr>
      </w:pPr>
      <w:r w:rsidRPr="00580AD6">
        <w:rPr>
          <w:b w:val="0"/>
          <w:bCs w:val="0"/>
          <w:sz w:val="24"/>
        </w:rPr>
        <w:t>The constitution, powers and functions of the other authorities which may be declared by the Statutes to be the authorities of the University, shall be such as may be prescribed.</w:t>
      </w:r>
    </w:p>
    <w:p w:rsidR="001B7846" w:rsidRPr="00580AD6" w:rsidRDefault="001B7846" w:rsidP="005E250D">
      <w:pPr>
        <w:pStyle w:val="BodyText"/>
        <w:spacing w:after="200"/>
        <w:jc w:val="both"/>
        <w:rPr>
          <w:sz w:val="24"/>
        </w:rPr>
      </w:pPr>
      <w:r w:rsidRPr="00580AD6">
        <w:rPr>
          <w:sz w:val="24"/>
        </w:rPr>
        <w:t xml:space="preserve">25. Statutes: </w:t>
      </w:r>
    </w:p>
    <w:p w:rsidR="00944E89" w:rsidRPr="00580AD6" w:rsidRDefault="00944E89" w:rsidP="005E250D">
      <w:pPr>
        <w:pStyle w:val="BodyText"/>
        <w:spacing w:after="200"/>
        <w:jc w:val="both"/>
        <w:rPr>
          <w:b w:val="0"/>
          <w:bCs w:val="0"/>
          <w:sz w:val="24"/>
        </w:rPr>
      </w:pPr>
      <w:r w:rsidRPr="00580AD6">
        <w:rPr>
          <w:b w:val="0"/>
          <w:bCs w:val="0"/>
          <w:sz w:val="24"/>
        </w:rPr>
        <w:t>Subject to the provision of this Act, the Statutes may provide for all or any of the following matters, namely:-</w:t>
      </w:r>
    </w:p>
    <w:p w:rsidR="00944E89" w:rsidRPr="00580AD6" w:rsidRDefault="00944E89" w:rsidP="005E250D">
      <w:pPr>
        <w:pStyle w:val="BodyText"/>
        <w:spacing w:after="200"/>
        <w:jc w:val="both"/>
        <w:rPr>
          <w:b w:val="0"/>
          <w:bCs w:val="0"/>
          <w:sz w:val="24"/>
        </w:rPr>
      </w:pPr>
      <w:r w:rsidRPr="00580AD6">
        <w:rPr>
          <w:b w:val="0"/>
          <w:bCs w:val="0"/>
          <w:sz w:val="24"/>
        </w:rPr>
        <w:t xml:space="preserve"> (a)</w:t>
      </w:r>
      <w:r w:rsidR="001B7846" w:rsidRPr="00580AD6">
        <w:rPr>
          <w:b w:val="0"/>
          <w:bCs w:val="0"/>
          <w:sz w:val="24"/>
        </w:rPr>
        <w:t xml:space="preserve"> </w:t>
      </w:r>
      <w:r w:rsidRPr="00580AD6">
        <w:rPr>
          <w:b w:val="0"/>
          <w:bCs w:val="0"/>
          <w:sz w:val="24"/>
        </w:rPr>
        <w:t>the constitution, powers and functions of the authorities and other bodies of the University, as may be found necessary to be constituted from time to time;</w:t>
      </w:r>
    </w:p>
    <w:p w:rsidR="00944E89" w:rsidRPr="00580AD6" w:rsidRDefault="00944E89" w:rsidP="005E250D">
      <w:pPr>
        <w:pStyle w:val="BodyText"/>
        <w:spacing w:after="200"/>
        <w:jc w:val="both"/>
        <w:rPr>
          <w:b w:val="0"/>
          <w:bCs w:val="0"/>
          <w:sz w:val="24"/>
        </w:rPr>
      </w:pPr>
      <w:r w:rsidRPr="00580AD6">
        <w:rPr>
          <w:b w:val="0"/>
          <w:bCs w:val="0"/>
          <w:sz w:val="24"/>
        </w:rPr>
        <w:t xml:space="preserve"> (b)</w:t>
      </w:r>
      <w:r w:rsidR="001B7846" w:rsidRPr="00580AD6">
        <w:rPr>
          <w:b w:val="0"/>
          <w:bCs w:val="0"/>
          <w:sz w:val="24"/>
        </w:rPr>
        <w:t xml:space="preserve"> </w:t>
      </w:r>
      <w:r w:rsidRPr="00580AD6">
        <w:rPr>
          <w:b w:val="0"/>
          <w:bCs w:val="0"/>
          <w:sz w:val="24"/>
        </w:rPr>
        <w:t>the election and continuance in office of the members of the authorities and bodies of the University, the filling up of vacancies of members and all other matters relating thereto which the University may deem necessary or desirable to provide;</w:t>
      </w:r>
    </w:p>
    <w:p w:rsidR="00944E89" w:rsidRPr="00580AD6" w:rsidRDefault="00944E89" w:rsidP="005E250D">
      <w:pPr>
        <w:pStyle w:val="BodyText"/>
        <w:spacing w:after="200"/>
        <w:jc w:val="both"/>
        <w:rPr>
          <w:b w:val="0"/>
          <w:bCs w:val="0"/>
          <w:sz w:val="24"/>
        </w:rPr>
      </w:pPr>
      <w:r w:rsidRPr="00580AD6">
        <w:rPr>
          <w:b w:val="0"/>
          <w:bCs w:val="0"/>
          <w:sz w:val="24"/>
        </w:rPr>
        <w:t xml:space="preserve"> (c)</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manner of appointment of the officers of the University, terms and conditions of their service, their powers and duties and emoluments;</w:t>
      </w:r>
    </w:p>
    <w:p w:rsidR="00944E89" w:rsidRDefault="00944E89" w:rsidP="00944E89">
      <w:pPr>
        <w:pStyle w:val="BodyText"/>
        <w:jc w:val="both"/>
        <w:rPr>
          <w:b w:val="0"/>
          <w:bCs w:val="0"/>
          <w:sz w:val="24"/>
        </w:rPr>
      </w:pPr>
      <w:r w:rsidRPr="00580AD6">
        <w:rPr>
          <w:b w:val="0"/>
          <w:bCs w:val="0"/>
          <w:sz w:val="24"/>
        </w:rPr>
        <w:lastRenderedPageBreak/>
        <w:t xml:space="preserve"> (d)</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manner of appointment of the teachers of the University, other academic staff, and other employees and their emoluments;</w:t>
      </w:r>
    </w:p>
    <w:p w:rsidR="00240565" w:rsidRPr="00580AD6" w:rsidRDefault="00240565" w:rsidP="00944E89">
      <w:pPr>
        <w:pStyle w:val="BodyText"/>
        <w:jc w:val="both"/>
        <w:rPr>
          <w:b w:val="0"/>
          <w:bCs w:val="0"/>
          <w:sz w:val="24"/>
        </w:rPr>
      </w:pPr>
    </w:p>
    <w:p w:rsidR="00944E89" w:rsidRPr="00580AD6" w:rsidRDefault="00944E89" w:rsidP="005E250D">
      <w:pPr>
        <w:pStyle w:val="BodyText"/>
        <w:spacing w:after="200"/>
        <w:jc w:val="both"/>
        <w:rPr>
          <w:b w:val="0"/>
          <w:bCs w:val="0"/>
          <w:sz w:val="24"/>
        </w:rPr>
      </w:pPr>
      <w:r w:rsidRPr="00580AD6">
        <w:rPr>
          <w:b w:val="0"/>
          <w:bCs w:val="0"/>
          <w:sz w:val="24"/>
        </w:rPr>
        <w:t xml:space="preserve"> (e)</w:t>
      </w:r>
      <w:r w:rsidR="001B7846" w:rsidRPr="00580AD6">
        <w:rPr>
          <w:b w:val="0"/>
          <w:bCs w:val="0"/>
          <w:sz w:val="24"/>
        </w:rPr>
        <w:t xml:space="preserve"> </w:t>
      </w:r>
      <w:r w:rsidRPr="00580AD6">
        <w:rPr>
          <w:b w:val="0"/>
          <w:bCs w:val="0"/>
          <w:sz w:val="24"/>
        </w:rPr>
        <w:t>the manner of appointment of teachers and other academic staff working in any other university for a specified period for undertaking a joint project, their terms and conditions of service and emoluments;</w:t>
      </w:r>
    </w:p>
    <w:p w:rsidR="00944E89" w:rsidRPr="00580AD6" w:rsidRDefault="00944E89" w:rsidP="005E250D">
      <w:pPr>
        <w:pStyle w:val="BodyText"/>
        <w:spacing w:after="200"/>
        <w:jc w:val="both"/>
        <w:rPr>
          <w:b w:val="0"/>
          <w:bCs w:val="0"/>
          <w:sz w:val="24"/>
        </w:rPr>
      </w:pPr>
      <w:r w:rsidRPr="00580AD6">
        <w:rPr>
          <w:b w:val="0"/>
          <w:bCs w:val="0"/>
          <w:sz w:val="24"/>
        </w:rPr>
        <w:t xml:space="preserve"> (f)</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terms and conditions of service of the-</w:t>
      </w:r>
    </w:p>
    <w:p w:rsidR="00944E89" w:rsidRPr="00580AD6" w:rsidRDefault="00944E89" w:rsidP="007B6908">
      <w:pPr>
        <w:pStyle w:val="BodyText"/>
        <w:ind w:firstLine="720"/>
        <w:jc w:val="both"/>
        <w:rPr>
          <w:b w:val="0"/>
          <w:bCs w:val="0"/>
          <w:sz w:val="24"/>
        </w:rPr>
      </w:pPr>
      <w:r w:rsidRPr="00580AD6">
        <w:rPr>
          <w:sz w:val="24"/>
        </w:rPr>
        <w:t xml:space="preserve"> </w:t>
      </w:r>
      <w:r w:rsidRPr="00580AD6">
        <w:rPr>
          <w:b w:val="0"/>
          <w:bCs w:val="0"/>
          <w:sz w:val="24"/>
        </w:rPr>
        <w:t>(</w:t>
      </w:r>
      <w:proofErr w:type="spellStart"/>
      <w:r w:rsidRPr="00580AD6">
        <w:rPr>
          <w:b w:val="0"/>
          <w:bCs w:val="0"/>
          <w:sz w:val="24"/>
        </w:rPr>
        <w:t>i</w:t>
      </w:r>
      <w:proofErr w:type="spellEnd"/>
      <w:r w:rsidRPr="00580AD6">
        <w:rPr>
          <w:b w:val="0"/>
          <w:bCs w:val="0"/>
          <w:sz w:val="24"/>
        </w:rPr>
        <w:t>)</w:t>
      </w:r>
      <w:r w:rsidR="001B7846" w:rsidRPr="00580AD6">
        <w:rPr>
          <w:b w:val="0"/>
          <w:bCs w:val="0"/>
          <w:sz w:val="24"/>
        </w:rPr>
        <w:t xml:space="preserve"> </w:t>
      </w:r>
      <w:proofErr w:type="gramStart"/>
      <w:r w:rsidRPr="00580AD6">
        <w:rPr>
          <w:b w:val="0"/>
          <w:bCs w:val="0"/>
          <w:sz w:val="24"/>
        </w:rPr>
        <w:t>teachers</w:t>
      </w:r>
      <w:proofErr w:type="gramEnd"/>
      <w:r w:rsidRPr="00580AD6">
        <w:rPr>
          <w:b w:val="0"/>
          <w:bCs w:val="0"/>
          <w:sz w:val="24"/>
        </w:rPr>
        <w:t xml:space="preserve"> and other members of the academic staff appointed by the University;</w:t>
      </w:r>
    </w:p>
    <w:p w:rsidR="00944E89" w:rsidRPr="00580AD6" w:rsidRDefault="00944E89" w:rsidP="007B6908">
      <w:pPr>
        <w:pStyle w:val="BodyText"/>
        <w:ind w:left="720"/>
        <w:jc w:val="both"/>
        <w:rPr>
          <w:b w:val="0"/>
          <w:bCs w:val="0"/>
          <w:sz w:val="24"/>
        </w:rPr>
      </w:pPr>
      <w:r w:rsidRPr="00580AD6">
        <w:rPr>
          <w:b w:val="0"/>
          <w:bCs w:val="0"/>
          <w:sz w:val="24"/>
        </w:rPr>
        <w:t>(ii)</w:t>
      </w:r>
      <w:r w:rsidR="001B7846" w:rsidRPr="00580AD6">
        <w:rPr>
          <w:b w:val="0"/>
          <w:bCs w:val="0"/>
          <w:sz w:val="24"/>
        </w:rPr>
        <w:t xml:space="preserve"> </w:t>
      </w:r>
      <w:proofErr w:type="gramStart"/>
      <w:r w:rsidRPr="00580AD6">
        <w:rPr>
          <w:b w:val="0"/>
          <w:bCs w:val="0"/>
          <w:sz w:val="24"/>
        </w:rPr>
        <w:t>teachers</w:t>
      </w:r>
      <w:proofErr w:type="gramEnd"/>
      <w:r w:rsidRPr="00580AD6">
        <w:rPr>
          <w:b w:val="0"/>
          <w:bCs w:val="0"/>
          <w:sz w:val="24"/>
        </w:rPr>
        <w:t xml:space="preserve"> and other members of the academic staff appointed by any college or institution ; and </w:t>
      </w:r>
    </w:p>
    <w:p w:rsidR="00944E89" w:rsidRPr="00580AD6" w:rsidRDefault="00944E89" w:rsidP="00D00142">
      <w:pPr>
        <w:pStyle w:val="BodyText"/>
        <w:spacing w:after="200"/>
        <w:ind w:left="720" w:firstLine="60"/>
        <w:jc w:val="both"/>
        <w:rPr>
          <w:b w:val="0"/>
          <w:bCs w:val="0"/>
          <w:sz w:val="24"/>
        </w:rPr>
      </w:pPr>
      <w:r w:rsidRPr="00580AD6">
        <w:rPr>
          <w:b w:val="0"/>
          <w:bCs w:val="0"/>
          <w:sz w:val="24"/>
        </w:rPr>
        <w:t>(iii)</w:t>
      </w:r>
      <w:r w:rsidR="001B7846" w:rsidRPr="00580AD6">
        <w:rPr>
          <w:b w:val="0"/>
          <w:bCs w:val="0"/>
          <w:sz w:val="24"/>
        </w:rPr>
        <w:t xml:space="preserve"> </w:t>
      </w:r>
      <w:proofErr w:type="gramStart"/>
      <w:r w:rsidRPr="00580AD6">
        <w:rPr>
          <w:b w:val="0"/>
          <w:bCs w:val="0"/>
          <w:sz w:val="24"/>
        </w:rPr>
        <w:t>other</w:t>
      </w:r>
      <w:proofErr w:type="gramEnd"/>
      <w:r w:rsidRPr="00580AD6">
        <w:rPr>
          <w:b w:val="0"/>
          <w:bCs w:val="0"/>
          <w:sz w:val="24"/>
        </w:rPr>
        <w:t xml:space="preserve"> employees whether appointed by the University or any college or institution;</w:t>
      </w:r>
    </w:p>
    <w:p w:rsidR="00944E89" w:rsidRPr="00580AD6" w:rsidRDefault="00944E89" w:rsidP="00D00142">
      <w:pPr>
        <w:pStyle w:val="BodyText"/>
        <w:spacing w:after="200"/>
        <w:jc w:val="both"/>
        <w:rPr>
          <w:b w:val="0"/>
          <w:bCs w:val="0"/>
          <w:sz w:val="24"/>
        </w:rPr>
      </w:pPr>
      <w:r w:rsidRPr="00580AD6">
        <w:rPr>
          <w:b w:val="0"/>
          <w:bCs w:val="0"/>
          <w:sz w:val="24"/>
        </w:rPr>
        <w:t>(g)</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constitution of the pension or the provident fund and the establishment of an insurance scheme for the benefit of the employees of the University and those of colleges and institutions;</w:t>
      </w:r>
    </w:p>
    <w:p w:rsidR="00944E89" w:rsidRPr="00580AD6" w:rsidRDefault="00944E89" w:rsidP="00944E89">
      <w:pPr>
        <w:pStyle w:val="BodyText"/>
        <w:jc w:val="both"/>
        <w:rPr>
          <w:b w:val="0"/>
          <w:bCs w:val="0"/>
          <w:sz w:val="24"/>
        </w:rPr>
      </w:pPr>
      <w:r w:rsidRPr="00580AD6">
        <w:rPr>
          <w:b w:val="0"/>
          <w:bCs w:val="0"/>
          <w:sz w:val="24"/>
        </w:rPr>
        <w:t xml:space="preserve"> (h)</w:t>
      </w:r>
      <w:r w:rsidR="001B7846"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principles governing the seniority of employees of the University, colleges and institutions;</w:t>
      </w:r>
    </w:p>
    <w:p w:rsidR="00944E89" w:rsidRPr="00580AD6" w:rsidRDefault="00944E89" w:rsidP="00944E89">
      <w:pPr>
        <w:pStyle w:val="BodyText"/>
        <w:jc w:val="both"/>
        <w:rPr>
          <w:b w:val="0"/>
          <w:bCs w:val="0"/>
          <w:sz w:val="24"/>
        </w:rPr>
      </w:pPr>
    </w:p>
    <w:p w:rsidR="00944E89" w:rsidRDefault="00944E89" w:rsidP="00944E89">
      <w:pPr>
        <w:pStyle w:val="BodyText"/>
        <w:jc w:val="both"/>
        <w:rPr>
          <w:b w:val="0"/>
          <w:bCs w:val="0"/>
          <w:sz w:val="24"/>
        </w:rPr>
      </w:pPr>
      <w:r w:rsidRPr="00580AD6">
        <w:rPr>
          <w:sz w:val="24"/>
        </w:rPr>
        <w:t xml:space="preserve"> </w:t>
      </w:r>
      <w:r w:rsidRPr="00580AD6">
        <w:rPr>
          <w:b w:val="0"/>
          <w:bCs w:val="0"/>
          <w:sz w:val="24"/>
        </w:rPr>
        <w:t>(</w:t>
      </w:r>
      <w:proofErr w:type="spellStart"/>
      <w:r w:rsidRPr="00580AD6">
        <w:rPr>
          <w:b w:val="0"/>
          <w:bCs w:val="0"/>
          <w:sz w:val="24"/>
        </w:rPr>
        <w:t>i</w:t>
      </w:r>
      <w:proofErr w:type="spellEnd"/>
      <w:r w:rsidRPr="00580AD6">
        <w:rPr>
          <w:b w:val="0"/>
          <w:bCs w:val="0"/>
          <w:sz w:val="24"/>
        </w:rPr>
        <w:t>)</w:t>
      </w:r>
      <w:r w:rsidR="007B6908"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procedure for any appeal by an employee or a student of the University;</w:t>
      </w:r>
    </w:p>
    <w:p w:rsidR="00240565" w:rsidRPr="00580AD6" w:rsidRDefault="00240565" w:rsidP="00944E89">
      <w:pPr>
        <w:pStyle w:val="BodyText"/>
        <w:jc w:val="both"/>
        <w:rPr>
          <w:b w:val="0"/>
          <w:bCs w:val="0"/>
          <w:sz w:val="24"/>
        </w:rPr>
      </w:pPr>
    </w:p>
    <w:p w:rsidR="00944E89" w:rsidRPr="00580AD6" w:rsidRDefault="00944E89" w:rsidP="00D00142">
      <w:pPr>
        <w:pStyle w:val="BodyText"/>
        <w:spacing w:after="200"/>
        <w:jc w:val="both"/>
        <w:rPr>
          <w:b w:val="0"/>
          <w:bCs w:val="0"/>
          <w:sz w:val="24"/>
        </w:rPr>
      </w:pPr>
      <w:r w:rsidRPr="00580AD6">
        <w:rPr>
          <w:b w:val="0"/>
          <w:bCs w:val="0"/>
          <w:sz w:val="24"/>
        </w:rPr>
        <w:t xml:space="preserve"> (j)</w:t>
      </w:r>
      <w:r w:rsidR="007B6908" w:rsidRPr="00580AD6">
        <w:rPr>
          <w:b w:val="0"/>
          <w:bCs w:val="0"/>
          <w:sz w:val="24"/>
        </w:rPr>
        <w:t xml:space="preserve"> </w:t>
      </w:r>
      <w:proofErr w:type="gramStart"/>
      <w:r w:rsidRPr="00580AD6">
        <w:rPr>
          <w:b w:val="0"/>
          <w:bCs w:val="0"/>
          <w:sz w:val="24"/>
        </w:rPr>
        <w:t>conferment</w:t>
      </w:r>
      <w:proofErr w:type="gramEnd"/>
      <w:r w:rsidRPr="00580AD6">
        <w:rPr>
          <w:b w:val="0"/>
          <w:bCs w:val="0"/>
          <w:sz w:val="24"/>
        </w:rPr>
        <w:t xml:space="preserve"> of honorary degrees;</w:t>
      </w:r>
    </w:p>
    <w:p w:rsidR="00944E89" w:rsidRPr="00580AD6" w:rsidRDefault="00944E89" w:rsidP="00D00142">
      <w:pPr>
        <w:pStyle w:val="BodyText"/>
        <w:spacing w:after="200"/>
        <w:jc w:val="both"/>
        <w:rPr>
          <w:b w:val="0"/>
          <w:bCs w:val="0"/>
          <w:sz w:val="24"/>
        </w:rPr>
      </w:pPr>
      <w:r w:rsidRPr="00580AD6">
        <w:rPr>
          <w:b w:val="0"/>
          <w:bCs w:val="0"/>
          <w:sz w:val="24"/>
        </w:rPr>
        <w:t xml:space="preserve"> (k)</w:t>
      </w:r>
      <w:r w:rsidR="007B6908" w:rsidRPr="00580AD6">
        <w:rPr>
          <w:b w:val="0"/>
          <w:bCs w:val="0"/>
          <w:sz w:val="24"/>
        </w:rPr>
        <w:t xml:space="preserve"> </w:t>
      </w:r>
      <w:proofErr w:type="gramStart"/>
      <w:r w:rsidRPr="00580AD6">
        <w:rPr>
          <w:b w:val="0"/>
          <w:bCs w:val="0"/>
          <w:sz w:val="24"/>
        </w:rPr>
        <w:t>institution</w:t>
      </w:r>
      <w:proofErr w:type="gramEnd"/>
      <w:r w:rsidRPr="00580AD6">
        <w:rPr>
          <w:b w:val="0"/>
          <w:bCs w:val="0"/>
          <w:sz w:val="24"/>
        </w:rPr>
        <w:t xml:space="preserve"> of fellowships, scholarships, studentships, medals and prizes and other incentives ;</w:t>
      </w:r>
    </w:p>
    <w:p w:rsidR="00944E89" w:rsidRPr="00580AD6" w:rsidRDefault="00944E89" w:rsidP="00D00142">
      <w:pPr>
        <w:pStyle w:val="BodyText"/>
        <w:spacing w:after="200"/>
        <w:jc w:val="both"/>
        <w:rPr>
          <w:b w:val="0"/>
          <w:bCs w:val="0"/>
          <w:sz w:val="24"/>
        </w:rPr>
      </w:pPr>
      <w:r w:rsidRPr="00580AD6">
        <w:rPr>
          <w:b w:val="0"/>
          <w:bCs w:val="0"/>
          <w:sz w:val="24"/>
        </w:rPr>
        <w:t xml:space="preserve"> (l)</w:t>
      </w:r>
      <w:r w:rsidR="00B443BA" w:rsidRPr="00580AD6">
        <w:rPr>
          <w:b w:val="0"/>
          <w:bCs w:val="0"/>
          <w:sz w:val="24"/>
        </w:rPr>
        <w:t xml:space="preserve"> </w:t>
      </w:r>
      <w:proofErr w:type="gramStart"/>
      <w:r w:rsidRPr="00580AD6">
        <w:rPr>
          <w:b w:val="0"/>
          <w:bCs w:val="0"/>
          <w:sz w:val="24"/>
        </w:rPr>
        <w:t>maintenance</w:t>
      </w:r>
      <w:proofErr w:type="gramEnd"/>
      <w:r w:rsidRPr="00580AD6">
        <w:rPr>
          <w:b w:val="0"/>
          <w:bCs w:val="0"/>
          <w:sz w:val="24"/>
        </w:rPr>
        <w:t xml:space="preserve"> of discipline among the employees of the University, and the employees of colleges and institutions;</w:t>
      </w:r>
    </w:p>
    <w:p w:rsidR="00944E89" w:rsidRPr="00580AD6" w:rsidRDefault="00944E89" w:rsidP="00D00142">
      <w:pPr>
        <w:pStyle w:val="BodyText"/>
        <w:spacing w:after="200"/>
        <w:jc w:val="both"/>
        <w:rPr>
          <w:b w:val="0"/>
          <w:bCs w:val="0"/>
          <w:sz w:val="24"/>
        </w:rPr>
      </w:pPr>
      <w:r w:rsidRPr="00580AD6">
        <w:rPr>
          <w:b w:val="0"/>
          <w:bCs w:val="0"/>
          <w:sz w:val="24"/>
        </w:rPr>
        <w:t xml:space="preserve"> (m)</w:t>
      </w:r>
      <w:r w:rsidR="00B443BA" w:rsidRPr="00580AD6">
        <w:rPr>
          <w:b w:val="0"/>
          <w:bCs w:val="0"/>
          <w:sz w:val="24"/>
        </w:rPr>
        <w:t xml:space="preserve"> </w:t>
      </w:r>
      <w:proofErr w:type="gramStart"/>
      <w:r w:rsidRPr="00580AD6">
        <w:rPr>
          <w:b w:val="0"/>
          <w:bCs w:val="0"/>
          <w:sz w:val="24"/>
        </w:rPr>
        <w:t>establishment</w:t>
      </w:r>
      <w:proofErr w:type="gramEnd"/>
      <w:r w:rsidRPr="00580AD6">
        <w:rPr>
          <w:b w:val="0"/>
          <w:bCs w:val="0"/>
          <w:sz w:val="24"/>
        </w:rPr>
        <w:t xml:space="preserve"> of chairs, schools of studies, departments, colleges and institutions;</w:t>
      </w:r>
    </w:p>
    <w:p w:rsidR="00944E89" w:rsidRPr="00580AD6" w:rsidRDefault="00944E89" w:rsidP="00D00142">
      <w:pPr>
        <w:pStyle w:val="BodyText"/>
        <w:spacing w:after="200"/>
        <w:jc w:val="both"/>
        <w:rPr>
          <w:b w:val="0"/>
          <w:bCs w:val="0"/>
          <w:sz w:val="24"/>
        </w:rPr>
      </w:pPr>
      <w:r w:rsidRPr="00580AD6">
        <w:rPr>
          <w:b w:val="0"/>
          <w:bCs w:val="0"/>
          <w:sz w:val="24"/>
        </w:rPr>
        <w:t xml:space="preserve"> (n)</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conditions under which colleges and institutions may be admitted to the privileges of the University and the conditions under which such privileges may be withdrawn;</w:t>
      </w:r>
    </w:p>
    <w:p w:rsidR="00944E89" w:rsidRPr="00580AD6" w:rsidRDefault="00944E89" w:rsidP="00D00142">
      <w:pPr>
        <w:pStyle w:val="BodyText"/>
        <w:spacing w:after="200"/>
        <w:jc w:val="both"/>
        <w:rPr>
          <w:b w:val="0"/>
          <w:bCs w:val="0"/>
          <w:sz w:val="24"/>
        </w:rPr>
      </w:pPr>
      <w:r w:rsidRPr="00580AD6">
        <w:rPr>
          <w:b w:val="0"/>
          <w:bCs w:val="0"/>
          <w:sz w:val="24"/>
        </w:rPr>
        <w:t xml:space="preserve"> (o)</w:t>
      </w:r>
      <w:r w:rsidR="00B443BA" w:rsidRPr="00580AD6">
        <w:rPr>
          <w:b w:val="0"/>
          <w:bCs w:val="0"/>
          <w:sz w:val="24"/>
        </w:rPr>
        <w:t xml:space="preserve"> </w:t>
      </w:r>
      <w:proofErr w:type="gramStart"/>
      <w:r w:rsidRPr="00580AD6">
        <w:rPr>
          <w:b w:val="0"/>
          <w:bCs w:val="0"/>
          <w:sz w:val="24"/>
        </w:rPr>
        <w:t>management</w:t>
      </w:r>
      <w:proofErr w:type="gramEnd"/>
      <w:r w:rsidRPr="00580AD6">
        <w:rPr>
          <w:b w:val="0"/>
          <w:bCs w:val="0"/>
          <w:sz w:val="24"/>
        </w:rPr>
        <w:t>, supervision and inspection of colleges and institutions established and maintained by the University;</w:t>
      </w:r>
    </w:p>
    <w:p w:rsidR="00944E89" w:rsidRPr="00580AD6" w:rsidRDefault="00944E89" w:rsidP="008B6DB4">
      <w:pPr>
        <w:pStyle w:val="BodyText"/>
        <w:spacing w:after="200"/>
        <w:jc w:val="both"/>
        <w:rPr>
          <w:b w:val="0"/>
          <w:bCs w:val="0"/>
          <w:sz w:val="24"/>
        </w:rPr>
      </w:pPr>
      <w:r w:rsidRPr="00580AD6">
        <w:rPr>
          <w:b w:val="0"/>
          <w:bCs w:val="0"/>
          <w:sz w:val="24"/>
        </w:rPr>
        <w:t xml:space="preserve"> (p)</w:t>
      </w:r>
      <w:r w:rsidR="00B443BA" w:rsidRPr="00580AD6">
        <w:rPr>
          <w:b w:val="0"/>
          <w:bCs w:val="0"/>
          <w:sz w:val="24"/>
        </w:rPr>
        <w:t xml:space="preserve"> </w:t>
      </w:r>
      <w:proofErr w:type="gramStart"/>
      <w:r w:rsidRPr="00580AD6">
        <w:rPr>
          <w:b w:val="0"/>
          <w:bCs w:val="0"/>
          <w:sz w:val="24"/>
        </w:rPr>
        <w:t>constitution</w:t>
      </w:r>
      <w:proofErr w:type="gramEnd"/>
      <w:r w:rsidRPr="00580AD6">
        <w:rPr>
          <w:b w:val="0"/>
          <w:bCs w:val="0"/>
          <w:sz w:val="24"/>
        </w:rPr>
        <w:t xml:space="preserve"> of governing bodies of colleges and institutions admitted to the privileges of the University and the supervision and inspection of such colleges and institutions;</w:t>
      </w:r>
    </w:p>
    <w:p w:rsidR="00944E89" w:rsidRPr="00580AD6" w:rsidRDefault="00944E89" w:rsidP="008B6DB4">
      <w:pPr>
        <w:pStyle w:val="BodyText"/>
        <w:spacing w:after="200"/>
        <w:jc w:val="both"/>
        <w:rPr>
          <w:b w:val="0"/>
          <w:bCs w:val="0"/>
          <w:sz w:val="24"/>
        </w:rPr>
      </w:pPr>
      <w:r w:rsidRPr="00580AD6">
        <w:rPr>
          <w:b w:val="0"/>
          <w:bCs w:val="0"/>
          <w:sz w:val="24"/>
        </w:rPr>
        <w:t xml:space="preserve"> (q)</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extent of the autonomy which a college or an institution declared as an autonomous college or institution may have and the matters in relation to which such autonomy may be exercised; </w:t>
      </w:r>
    </w:p>
    <w:p w:rsidR="00944E89" w:rsidRPr="00580AD6" w:rsidRDefault="00944E89" w:rsidP="008B6DB4">
      <w:pPr>
        <w:pStyle w:val="BodyText"/>
        <w:spacing w:after="200"/>
        <w:jc w:val="both"/>
        <w:rPr>
          <w:b w:val="0"/>
          <w:bCs w:val="0"/>
          <w:sz w:val="24"/>
        </w:rPr>
      </w:pPr>
      <w:r w:rsidRPr="00580AD6">
        <w:rPr>
          <w:b w:val="0"/>
          <w:bCs w:val="0"/>
          <w:sz w:val="24"/>
        </w:rPr>
        <w:t xml:space="preserve"> (r)</w:t>
      </w:r>
      <w:r w:rsidR="00B443BA" w:rsidRPr="00580AD6">
        <w:rPr>
          <w:b w:val="0"/>
          <w:bCs w:val="0"/>
          <w:sz w:val="24"/>
        </w:rPr>
        <w:t xml:space="preserve"> </w:t>
      </w:r>
      <w:proofErr w:type="gramStart"/>
      <w:r w:rsidRPr="00580AD6">
        <w:rPr>
          <w:b w:val="0"/>
          <w:bCs w:val="0"/>
          <w:sz w:val="24"/>
        </w:rPr>
        <w:t>the</w:t>
      </w:r>
      <w:proofErr w:type="gramEnd"/>
      <w:r w:rsidRPr="00580AD6">
        <w:rPr>
          <w:b w:val="0"/>
          <w:bCs w:val="0"/>
          <w:sz w:val="24"/>
        </w:rPr>
        <w:t xml:space="preserve"> delegation of powers vested in the authorities or the officers of the University; and</w:t>
      </w:r>
    </w:p>
    <w:p w:rsidR="00944E89" w:rsidRDefault="00944E89" w:rsidP="008B6DB4">
      <w:pPr>
        <w:pStyle w:val="BodyText"/>
        <w:spacing w:after="200"/>
        <w:jc w:val="both"/>
        <w:rPr>
          <w:b w:val="0"/>
          <w:bCs w:val="0"/>
          <w:sz w:val="24"/>
        </w:rPr>
      </w:pPr>
      <w:r w:rsidRPr="00580AD6">
        <w:rPr>
          <w:b w:val="0"/>
          <w:bCs w:val="0"/>
          <w:sz w:val="24"/>
        </w:rPr>
        <w:t xml:space="preserve"> (s)</w:t>
      </w:r>
      <w:r w:rsidR="00B443BA" w:rsidRPr="00580AD6">
        <w:rPr>
          <w:b w:val="0"/>
          <w:bCs w:val="0"/>
          <w:sz w:val="24"/>
        </w:rPr>
        <w:t xml:space="preserve"> </w:t>
      </w:r>
      <w:proofErr w:type="gramStart"/>
      <w:r w:rsidRPr="00580AD6">
        <w:rPr>
          <w:b w:val="0"/>
          <w:bCs w:val="0"/>
          <w:sz w:val="24"/>
        </w:rPr>
        <w:t>all</w:t>
      </w:r>
      <w:proofErr w:type="gramEnd"/>
      <w:r w:rsidRPr="00580AD6">
        <w:rPr>
          <w:b w:val="0"/>
          <w:bCs w:val="0"/>
          <w:sz w:val="24"/>
        </w:rPr>
        <w:t xml:space="preserve"> other matters which, by or under this Act, are to be, or may be, provided for by the Statutes.</w:t>
      </w:r>
    </w:p>
    <w:sectPr w:rsidR="00944E89" w:rsidSect="00814B5B">
      <w:headerReference w:type="default" r:id="rId8"/>
      <w:pgSz w:w="11906" w:h="16838"/>
      <w:pgMar w:top="1440" w:right="991" w:bottom="1440" w:left="212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557" w:rsidRDefault="00E27557" w:rsidP="009637C2">
      <w:pPr>
        <w:spacing w:after="0" w:line="240" w:lineRule="auto"/>
      </w:pPr>
      <w:r>
        <w:separator/>
      </w:r>
    </w:p>
  </w:endnote>
  <w:endnote w:type="continuationSeparator" w:id="0">
    <w:p w:rsidR="00E27557" w:rsidRDefault="00E27557" w:rsidP="00963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557" w:rsidRDefault="00E27557" w:rsidP="009637C2">
      <w:pPr>
        <w:spacing w:after="0" w:line="240" w:lineRule="auto"/>
      </w:pPr>
      <w:r>
        <w:separator/>
      </w:r>
    </w:p>
  </w:footnote>
  <w:footnote w:type="continuationSeparator" w:id="0">
    <w:p w:rsidR="00E27557" w:rsidRDefault="00E27557" w:rsidP="009637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4521757"/>
      <w:docPartObj>
        <w:docPartGallery w:val="Page Numbers (Top of Page)"/>
        <w:docPartUnique/>
      </w:docPartObj>
    </w:sdtPr>
    <w:sdtEndPr>
      <w:rPr>
        <w:rFonts w:ascii="Times New Roman" w:hAnsi="Times New Roman" w:cs="Times New Roman"/>
      </w:rPr>
    </w:sdtEndPr>
    <w:sdtContent>
      <w:p w:rsidR="00364C02" w:rsidRPr="0030328A" w:rsidRDefault="00F76963">
        <w:pPr>
          <w:pStyle w:val="Header"/>
          <w:jc w:val="right"/>
          <w:rPr>
            <w:rFonts w:ascii="Times New Roman" w:hAnsi="Times New Roman" w:cs="Times New Roman"/>
          </w:rPr>
        </w:pPr>
        <w:r w:rsidRPr="00F564DF">
          <w:rPr>
            <w:rFonts w:ascii="Times New Roman" w:hAnsi="Times New Roman" w:cs="Times New Roman"/>
            <w:sz w:val="24"/>
            <w:szCs w:val="24"/>
          </w:rPr>
          <w:fldChar w:fldCharType="begin"/>
        </w:r>
        <w:r w:rsidR="00364C02" w:rsidRPr="00F564DF">
          <w:rPr>
            <w:rFonts w:ascii="Times New Roman" w:hAnsi="Times New Roman" w:cs="Times New Roman"/>
            <w:sz w:val="24"/>
            <w:szCs w:val="24"/>
          </w:rPr>
          <w:instrText xml:space="preserve"> PAGE   \* MERGEFORMAT </w:instrText>
        </w:r>
        <w:r w:rsidRPr="00F564DF">
          <w:rPr>
            <w:rFonts w:ascii="Times New Roman" w:hAnsi="Times New Roman" w:cs="Times New Roman"/>
            <w:sz w:val="24"/>
            <w:szCs w:val="24"/>
          </w:rPr>
          <w:fldChar w:fldCharType="separate"/>
        </w:r>
        <w:r w:rsidR="00992202">
          <w:rPr>
            <w:rFonts w:ascii="Times New Roman" w:hAnsi="Times New Roman" w:cs="Times New Roman"/>
            <w:noProof/>
            <w:sz w:val="24"/>
            <w:szCs w:val="24"/>
          </w:rPr>
          <w:t>3</w:t>
        </w:r>
        <w:r w:rsidRPr="00F564DF">
          <w:rPr>
            <w:rFonts w:ascii="Times New Roman" w:hAnsi="Times New Roman" w:cs="Times New Roman"/>
            <w:sz w:val="24"/>
            <w:szCs w:val="24"/>
          </w:rPr>
          <w:fldChar w:fldCharType="end"/>
        </w:r>
      </w:p>
    </w:sdtContent>
  </w:sdt>
  <w:p w:rsidR="00364C02" w:rsidRDefault="00364C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152014"/>
    <w:multiLevelType w:val="hybridMultilevel"/>
    <w:tmpl w:val="D7A2095A"/>
    <w:lvl w:ilvl="0" w:tplc="3C82B338">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
    <w:nsid w:val="7652685C"/>
    <w:multiLevelType w:val="hybridMultilevel"/>
    <w:tmpl w:val="D5C8EF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9637C2"/>
    <w:rsid w:val="000016C8"/>
    <w:rsid w:val="00004960"/>
    <w:rsid w:val="00012BFB"/>
    <w:rsid w:val="0002545F"/>
    <w:rsid w:val="00027264"/>
    <w:rsid w:val="00033AE7"/>
    <w:rsid w:val="00035DBE"/>
    <w:rsid w:val="00041BE7"/>
    <w:rsid w:val="00043C26"/>
    <w:rsid w:val="00045782"/>
    <w:rsid w:val="00047902"/>
    <w:rsid w:val="00051203"/>
    <w:rsid w:val="00054070"/>
    <w:rsid w:val="00072E96"/>
    <w:rsid w:val="0007334B"/>
    <w:rsid w:val="0008069F"/>
    <w:rsid w:val="00086291"/>
    <w:rsid w:val="00087A4D"/>
    <w:rsid w:val="000916AA"/>
    <w:rsid w:val="0009726E"/>
    <w:rsid w:val="0009747D"/>
    <w:rsid w:val="000A78FB"/>
    <w:rsid w:val="000B3CE5"/>
    <w:rsid w:val="000B7F54"/>
    <w:rsid w:val="000C23C6"/>
    <w:rsid w:val="000C406A"/>
    <w:rsid w:val="000D019B"/>
    <w:rsid w:val="000D395B"/>
    <w:rsid w:val="000D76B1"/>
    <w:rsid w:val="000F1331"/>
    <w:rsid w:val="000F3DEA"/>
    <w:rsid w:val="000F7A20"/>
    <w:rsid w:val="00105722"/>
    <w:rsid w:val="00114F06"/>
    <w:rsid w:val="00115257"/>
    <w:rsid w:val="00126E9B"/>
    <w:rsid w:val="001321F7"/>
    <w:rsid w:val="001365DA"/>
    <w:rsid w:val="00147397"/>
    <w:rsid w:val="00160147"/>
    <w:rsid w:val="001620DF"/>
    <w:rsid w:val="00164A56"/>
    <w:rsid w:val="001657EE"/>
    <w:rsid w:val="00174448"/>
    <w:rsid w:val="00181496"/>
    <w:rsid w:val="00186C00"/>
    <w:rsid w:val="00187A22"/>
    <w:rsid w:val="001955AC"/>
    <w:rsid w:val="001B3667"/>
    <w:rsid w:val="001B7760"/>
    <w:rsid w:val="001B7846"/>
    <w:rsid w:val="001C0CCE"/>
    <w:rsid w:val="001C644B"/>
    <w:rsid w:val="001E380D"/>
    <w:rsid w:val="001E4040"/>
    <w:rsid w:val="001E4649"/>
    <w:rsid w:val="001E61B8"/>
    <w:rsid w:val="001F6599"/>
    <w:rsid w:val="001F712E"/>
    <w:rsid w:val="00201C2F"/>
    <w:rsid w:val="00202B9E"/>
    <w:rsid w:val="00207457"/>
    <w:rsid w:val="00211D76"/>
    <w:rsid w:val="00214568"/>
    <w:rsid w:val="00216849"/>
    <w:rsid w:val="00217EB6"/>
    <w:rsid w:val="00223E4E"/>
    <w:rsid w:val="002242E1"/>
    <w:rsid w:val="00227BC6"/>
    <w:rsid w:val="0024026D"/>
    <w:rsid w:val="00240565"/>
    <w:rsid w:val="002518B8"/>
    <w:rsid w:val="00254860"/>
    <w:rsid w:val="002673AE"/>
    <w:rsid w:val="00271C1B"/>
    <w:rsid w:val="00275039"/>
    <w:rsid w:val="0028655E"/>
    <w:rsid w:val="0029563C"/>
    <w:rsid w:val="002A6738"/>
    <w:rsid w:val="002B0A87"/>
    <w:rsid w:val="002B1D4C"/>
    <w:rsid w:val="002B393C"/>
    <w:rsid w:val="002B4770"/>
    <w:rsid w:val="002C11CD"/>
    <w:rsid w:val="002D3200"/>
    <w:rsid w:val="002D408B"/>
    <w:rsid w:val="002D5036"/>
    <w:rsid w:val="002E4DA0"/>
    <w:rsid w:val="002E7872"/>
    <w:rsid w:val="002F79E4"/>
    <w:rsid w:val="0030328A"/>
    <w:rsid w:val="0032036A"/>
    <w:rsid w:val="00320D2A"/>
    <w:rsid w:val="00322BC6"/>
    <w:rsid w:val="00335FD5"/>
    <w:rsid w:val="00342A42"/>
    <w:rsid w:val="0035081D"/>
    <w:rsid w:val="00362061"/>
    <w:rsid w:val="0036269B"/>
    <w:rsid w:val="00364C02"/>
    <w:rsid w:val="00377EDE"/>
    <w:rsid w:val="00380F16"/>
    <w:rsid w:val="00383FC7"/>
    <w:rsid w:val="00392D1C"/>
    <w:rsid w:val="0039635F"/>
    <w:rsid w:val="003974C2"/>
    <w:rsid w:val="003A3858"/>
    <w:rsid w:val="003B191A"/>
    <w:rsid w:val="003C6693"/>
    <w:rsid w:val="003C7B01"/>
    <w:rsid w:val="003D395B"/>
    <w:rsid w:val="003D62BB"/>
    <w:rsid w:val="003E31CF"/>
    <w:rsid w:val="003F4495"/>
    <w:rsid w:val="004278C9"/>
    <w:rsid w:val="00427B4B"/>
    <w:rsid w:val="00437FD1"/>
    <w:rsid w:val="004418EC"/>
    <w:rsid w:val="00445CC7"/>
    <w:rsid w:val="0045643A"/>
    <w:rsid w:val="004625BE"/>
    <w:rsid w:val="00463C6D"/>
    <w:rsid w:val="00466AF8"/>
    <w:rsid w:val="004715C2"/>
    <w:rsid w:val="00473DE2"/>
    <w:rsid w:val="00476A02"/>
    <w:rsid w:val="00492D5D"/>
    <w:rsid w:val="004A354A"/>
    <w:rsid w:val="004B7E6A"/>
    <w:rsid w:val="004C4361"/>
    <w:rsid w:val="004D16B9"/>
    <w:rsid w:val="004D4E56"/>
    <w:rsid w:val="004D4F35"/>
    <w:rsid w:val="004E34EB"/>
    <w:rsid w:val="004E361C"/>
    <w:rsid w:val="004E6193"/>
    <w:rsid w:val="004E69AB"/>
    <w:rsid w:val="004F6467"/>
    <w:rsid w:val="00505F5F"/>
    <w:rsid w:val="005065D1"/>
    <w:rsid w:val="00523494"/>
    <w:rsid w:val="0052531F"/>
    <w:rsid w:val="00533D58"/>
    <w:rsid w:val="005459D3"/>
    <w:rsid w:val="00563350"/>
    <w:rsid w:val="00574E86"/>
    <w:rsid w:val="00577716"/>
    <w:rsid w:val="00580AD6"/>
    <w:rsid w:val="00595526"/>
    <w:rsid w:val="005A2F40"/>
    <w:rsid w:val="005A7D0B"/>
    <w:rsid w:val="005B0735"/>
    <w:rsid w:val="005B487A"/>
    <w:rsid w:val="005B5A2B"/>
    <w:rsid w:val="005C2751"/>
    <w:rsid w:val="005D2527"/>
    <w:rsid w:val="005D4E10"/>
    <w:rsid w:val="005E250D"/>
    <w:rsid w:val="00600CE8"/>
    <w:rsid w:val="006025DC"/>
    <w:rsid w:val="00611EA9"/>
    <w:rsid w:val="00625160"/>
    <w:rsid w:val="00633A8D"/>
    <w:rsid w:val="0064318F"/>
    <w:rsid w:val="006448AA"/>
    <w:rsid w:val="00667A80"/>
    <w:rsid w:val="006742E2"/>
    <w:rsid w:val="00674D76"/>
    <w:rsid w:val="00675137"/>
    <w:rsid w:val="00677F43"/>
    <w:rsid w:val="00684710"/>
    <w:rsid w:val="0068492E"/>
    <w:rsid w:val="00694739"/>
    <w:rsid w:val="006A76E5"/>
    <w:rsid w:val="006C23A0"/>
    <w:rsid w:val="006C270A"/>
    <w:rsid w:val="006D4D67"/>
    <w:rsid w:val="006D5AE4"/>
    <w:rsid w:val="006D5F32"/>
    <w:rsid w:val="006D60F6"/>
    <w:rsid w:val="006D668D"/>
    <w:rsid w:val="006F5374"/>
    <w:rsid w:val="00705ED0"/>
    <w:rsid w:val="00717407"/>
    <w:rsid w:val="00725E14"/>
    <w:rsid w:val="007321DA"/>
    <w:rsid w:val="00732E45"/>
    <w:rsid w:val="007366A3"/>
    <w:rsid w:val="007417FE"/>
    <w:rsid w:val="00756551"/>
    <w:rsid w:val="007640CF"/>
    <w:rsid w:val="007645EB"/>
    <w:rsid w:val="0077463D"/>
    <w:rsid w:val="0077637F"/>
    <w:rsid w:val="00777C5A"/>
    <w:rsid w:val="007840BC"/>
    <w:rsid w:val="00791761"/>
    <w:rsid w:val="007B6908"/>
    <w:rsid w:val="007B7330"/>
    <w:rsid w:val="007C7260"/>
    <w:rsid w:val="007D01A5"/>
    <w:rsid w:val="007F23E8"/>
    <w:rsid w:val="007F341A"/>
    <w:rsid w:val="007F3CB3"/>
    <w:rsid w:val="00800EC8"/>
    <w:rsid w:val="008109D8"/>
    <w:rsid w:val="00811266"/>
    <w:rsid w:val="00814B5B"/>
    <w:rsid w:val="008217C1"/>
    <w:rsid w:val="00830CB1"/>
    <w:rsid w:val="00833CD7"/>
    <w:rsid w:val="0083453B"/>
    <w:rsid w:val="0084044D"/>
    <w:rsid w:val="00855F89"/>
    <w:rsid w:val="00862EAD"/>
    <w:rsid w:val="00870CBA"/>
    <w:rsid w:val="00873D5E"/>
    <w:rsid w:val="00877B32"/>
    <w:rsid w:val="00882D81"/>
    <w:rsid w:val="00882DAD"/>
    <w:rsid w:val="008A3B50"/>
    <w:rsid w:val="008A659A"/>
    <w:rsid w:val="008A7F63"/>
    <w:rsid w:val="008B4DCD"/>
    <w:rsid w:val="008B5469"/>
    <w:rsid w:val="008B6DB4"/>
    <w:rsid w:val="008D1899"/>
    <w:rsid w:val="008D442E"/>
    <w:rsid w:val="008E48D8"/>
    <w:rsid w:val="008E6421"/>
    <w:rsid w:val="008F4029"/>
    <w:rsid w:val="008F4AE1"/>
    <w:rsid w:val="008F520D"/>
    <w:rsid w:val="008F68FF"/>
    <w:rsid w:val="00904B32"/>
    <w:rsid w:val="0092564C"/>
    <w:rsid w:val="0092723C"/>
    <w:rsid w:val="0093010B"/>
    <w:rsid w:val="009335E3"/>
    <w:rsid w:val="00944E89"/>
    <w:rsid w:val="00947953"/>
    <w:rsid w:val="009600E5"/>
    <w:rsid w:val="00960D30"/>
    <w:rsid w:val="009637C2"/>
    <w:rsid w:val="00964E7C"/>
    <w:rsid w:val="0097570B"/>
    <w:rsid w:val="00982751"/>
    <w:rsid w:val="00992202"/>
    <w:rsid w:val="00994127"/>
    <w:rsid w:val="00997E80"/>
    <w:rsid w:val="009B68BF"/>
    <w:rsid w:val="009B74D6"/>
    <w:rsid w:val="009F3BCD"/>
    <w:rsid w:val="009F3FD7"/>
    <w:rsid w:val="00A00709"/>
    <w:rsid w:val="00A07D6F"/>
    <w:rsid w:val="00A24142"/>
    <w:rsid w:val="00A349A1"/>
    <w:rsid w:val="00A433C2"/>
    <w:rsid w:val="00A5091A"/>
    <w:rsid w:val="00A50E42"/>
    <w:rsid w:val="00A5216B"/>
    <w:rsid w:val="00A56F79"/>
    <w:rsid w:val="00A61D43"/>
    <w:rsid w:val="00A622BE"/>
    <w:rsid w:val="00A7283F"/>
    <w:rsid w:val="00A8492C"/>
    <w:rsid w:val="00A95352"/>
    <w:rsid w:val="00AA00B7"/>
    <w:rsid w:val="00AD5AC2"/>
    <w:rsid w:val="00AE0BAF"/>
    <w:rsid w:val="00AE322D"/>
    <w:rsid w:val="00AE5D8D"/>
    <w:rsid w:val="00B057B4"/>
    <w:rsid w:val="00B1483E"/>
    <w:rsid w:val="00B212D6"/>
    <w:rsid w:val="00B242E7"/>
    <w:rsid w:val="00B26E0D"/>
    <w:rsid w:val="00B37C58"/>
    <w:rsid w:val="00B443BA"/>
    <w:rsid w:val="00B501DB"/>
    <w:rsid w:val="00B71399"/>
    <w:rsid w:val="00B81CE4"/>
    <w:rsid w:val="00B976FF"/>
    <w:rsid w:val="00BA3033"/>
    <w:rsid w:val="00BA4C87"/>
    <w:rsid w:val="00BC0162"/>
    <w:rsid w:val="00BC06C2"/>
    <w:rsid w:val="00BC1BC5"/>
    <w:rsid w:val="00BD0612"/>
    <w:rsid w:val="00BD405C"/>
    <w:rsid w:val="00BD4AA9"/>
    <w:rsid w:val="00BE4358"/>
    <w:rsid w:val="00BF11E3"/>
    <w:rsid w:val="00BF3189"/>
    <w:rsid w:val="00C0046F"/>
    <w:rsid w:val="00C02380"/>
    <w:rsid w:val="00C1022C"/>
    <w:rsid w:val="00C50CCB"/>
    <w:rsid w:val="00C51592"/>
    <w:rsid w:val="00C53AB9"/>
    <w:rsid w:val="00C73021"/>
    <w:rsid w:val="00C74996"/>
    <w:rsid w:val="00C7557F"/>
    <w:rsid w:val="00C923CC"/>
    <w:rsid w:val="00C95A87"/>
    <w:rsid w:val="00CB0335"/>
    <w:rsid w:val="00CB3650"/>
    <w:rsid w:val="00CD0C80"/>
    <w:rsid w:val="00CD2EFC"/>
    <w:rsid w:val="00CD4F5B"/>
    <w:rsid w:val="00CD67AD"/>
    <w:rsid w:val="00CD6DAB"/>
    <w:rsid w:val="00CE5CC0"/>
    <w:rsid w:val="00CF0F1D"/>
    <w:rsid w:val="00CF601A"/>
    <w:rsid w:val="00CF6690"/>
    <w:rsid w:val="00D00142"/>
    <w:rsid w:val="00D016AE"/>
    <w:rsid w:val="00D153CC"/>
    <w:rsid w:val="00D170A3"/>
    <w:rsid w:val="00D2077C"/>
    <w:rsid w:val="00D265AB"/>
    <w:rsid w:val="00D34DD6"/>
    <w:rsid w:val="00D509BD"/>
    <w:rsid w:val="00D60BCB"/>
    <w:rsid w:val="00D652B7"/>
    <w:rsid w:val="00D77F98"/>
    <w:rsid w:val="00D8332F"/>
    <w:rsid w:val="00D87E39"/>
    <w:rsid w:val="00D94322"/>
    <w:rsid w:val="00D960B8"/>
    <w:rsid w:val="00DA2974"/>
    <w:rsid w:val="00DA6F8E"/>
    <w:rsid w:val="00DB12D9"/>
    <w:rsid w:val="00DB437E"/>
    <w:rsid w:val="00DC23B7"/>
    <w:rsid w:val="00DD203A"/>
    <w:rsid w:val="00DD5246"/>
    <w:rsid w:val="00DE08D5"/>
    <w:rsid w:val="00DF1D02"/>
    <w:rsid w:val="00DF5DAC"/>
    <w:rsid w:val="00E01B6D"/>
    <w:rsid w:val="00E02FDE"/>
    <w:rsid w:val="00E1358C"/>
    <w:rsid w:val="00E150CD"/>
    <w:rsid w:val="00E1660D"/>
    <w:rsid w:val="00E21B3B"/>
    <w:rsid w:val="00E2428A"/>
    <w:rsid w:val="00E24E5F"/>
    <w:rsid w:val="00E27557"/>
    <w:rsid w:val="00E42783"/>
    <w:rsid w:val="00E517C6"/>
    <w:rsid w:val="00E549A1"/>
    <w:rsid w:val="00E55EDC"/>
    <w:rsid w:val="00E6118C"/>
    <w:rsid w:val="00E61BD7"/>
    <w:rsid w:val="00E63732"/>
    <w:rsid w:val="00E64FC3"/>
    <w:rsid w:val="00E6543B"/>
    <w:rsid w:val="00E81411"/>
    <w:rsid w:val="00E82805"/>
    <w:rsid w:val="00E87C8B"/>
    <w:rsid w:val="00EA0970"/>
    <w:rsid w:val="00EA41FD"/>
    <w:rsid w:val="00EB1F29"/>
    <w:rsid w:val="00EB6B0D"/>
    <w:rsid w:val="00EC5119"/>
    <w:rsid w:val="00ED3E4A"/>
    <w:rsid w:val="00ED47F1"/>
    <w:rsid w:val="00EE4DEE"/>
    <w:rsid w:val="00EE6365"/>
    <w:rsid w:val="00EF7680"/>
    <w:rsid w:val="00F0529A"/>
    <w:rsid w:val="00F064B7"/>
    <w:rsid w:val="00F2159F"/>
    <w:rsid w:val="00F2702E"/>
    <w:rsid w:val="00F30540"/>
    <w:rsid w:val="00F329F2"/>
    <w:rsid w:val="00F37C2A"/>
    <w:rsid w:val="00F448F1"/>
    <w:rsid w:val="00F50A36"/>
    <w:rsid w:val="00F52F7D"/>
    <w:rsid w:val="00F5310A"/>
    <w:rsid w:val="00F564DF"/>
    <w:rsid w:val="00F60876"/>
    <w:rsid w:val="00F60FDE"/>
    <w:rsid w:val="00F66D2E"/>
    <w:rsid w:val="00F76963"/>
    <w:rsid w:val="00F812CB"/>
    <w:rsid w:val="00F8352B"/>
    <w:rsid w:val="00F90012"/>
    <w:rsid w:val="00F90D59"/>
    <w:rsid w:val="00FA6AE4"/>
    <w:rsid w:val="00FB0400"/>
    <w:rsid w:val="00FC1469"/>
    <w:rsid w:val="00FD5F88"/>
    <w:rsid w:val="00FE2F93"/>
    <w:rsid w:val="00FE672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CBA"/>
  </w:style>
  <w:style w:type="paragraph" w:styleId="Heading1">
    <w:name w:val="heading 1"/>
    <w:basedOn w:val="Normal"/>
    <w:next w:val="Normal"/>
    <w:link w:val="Heading1Char"/>
    <w:qFormat/>
    <w:rsid w:val="009637C2"/>
    <w:pPr>
      <w:keepNext/>
      <w:spacing w:after="0" w:line="240" w:lineRule="auto"/>
      <w:jc w:val="center"/>
      <w:outlineLvl w:val="0"/>
    </w:pPr>
    <w:rPr>
      <w:rFonts w:ascii="Times New Roman" w:eastAsia="Times New Roman" w:hAnsi="Times New Roman" w:cs="Times New Roman"/>
      <w:b/>
      <w:bCs/>
      <w:i/>
      <w:iCs/>
      <w:sz w:val="36"/>
      <w:szCs w:val="24"/>
      <w:lang w:val="en-US" w:eastAsia="en-US"/>
    </w:rPr>
  </w:style>
  <w:style w:type="paragraph" w:styleId="Heading6">
    <w:name w:val="heading 6"/>
    <w:basedOn w:val="Normal"/>
    <w:next w:val="Normal"/>
    <w:link w:val="Heading6Char"/>
    <w:qFormat/>
    <w:rsid w:val="009637C2"/>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iPriority w:val="9"/>
    <w:semiHidden/>
    <w:unhideWhenUsed/>
    <w:qFormat/>
    <w:rsid w:val="00732E4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7C2"/>
    <w:rPr>
      <w:rFonts w:ascii="Times New Roman" w:eastAsia="Times New Roman" w:hAnsi="Times New Roman" w:cs="Times New Roman"/>
      <w:b/>
      <w:bCs/>
      <w:i/>
      <w:iCs/>
      <w:sz w:val="36"/>
      <w:szCs w:val="24"/>
      <w:lang w:val="en-US" w:eastAsia="en-US"/>
    </w:rPr>
  </w:style>
  <w:style w:type="character" w:customStyle="1" w:styleId="Heading6Char">
    <w:name w:val="Heading 6 Char"/>
    <w:basedOn w:val="DefaultParagraphFont"/>
    <w:link w:val="Heading6"/>
    <w:rsid w:val="009637C2"/>
    <w:rPr>
      <w:rFonts w:ascii="Book Antiqua" w:eastAsia="Times New Roman" w:hAnsi="Book Antiqua" w:cs="Times New Roman"/>
      <w:b/>
      <w:bCs/>
      <w:sz w:val="32"/>
      <w:szCs w:val="24"/>
      <w:lang w:val="en-US" w:eastAsia="en-US"/>
    </w:rPr>
  </w:style>
  <w:style w:type="paragraph" w:styleId="BodyText">
    <w:name w:val="Body Text"/>
    <w:basedOn w:val="Normal"/>
    <w:link w:val="BodyTextChar"/>
    <w:rsid w:val="009637C2"/>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9637C2"/>
    <w:rPr>
      <w:rFonts w:ascii="Times New Roman" w:eastAsia="Times New Roman" w:hAnsi="Times New Roman" w:cs="Times New Roman"/>
      <w:b/>
      <w:bCs/>
      <w:sz w:val="40"/>
      <w:szCs w:val="24"/>
      <w:lang w:val="en-US" w:eastAsia="en-US"/>
    </w:rPr>
  </w:style>
  <w:style w:type="character" w:styleId="Hyperlink">
    <w:name w:val="Hyperlink"/>
    <w:basedOn w:val="DefaultParagraphFont"/>
    <w:rsid w:val="009637C2"/>
    <w:rPr>
      <w:color w:val="0000FF"/>
      <w:u w:val="single"/>
    </w:rPr>
  </w:style>
  <w:style w:type="paragraph" w:styleId="BalloonText">
    <w:name w:val="Balloon Text"/>
    <w:basedOn w:val="Normal"/>
    <w:link w:val="BalloonTextChar"/>
    <w:uiPriority w:val="99"/>
    <w:semiHidden/>
    <w:unhideWhenUsed/>
    <w:rsid w:val="00963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7C2"/>
    <w:rPr>
      <w:rFonts w:ascii="Tahoma" w:hAnsi="Tahoma" w:cs="Tahoma"/>
      <w:sz w:val="16"/>
      <w:szCs w:val="16"/>
    </w:rPr>
  </w:style>
  <w:style w:type="paragraph" w:styleId="Header">
    <w:name w:val="header"/>
    <w:basedOn w:val="Normal"/>
    <w:link w:val="HeaderChar"/>
    <w:uiPriority w:val="99"/>
    <w:unhideWhenUsed/>
    <w:rsid w:val="009637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7C2"/>
  </w:style>
  <w:style w:type="paragraph" w:styleId="Footer">
    <w:name w:val="footer"/>
    <w:basedOn w:val="Normal"/>
    <w:link w:val="FooterChar"/>
    <w:uiPriority w:val="99"/>
    <w:semiHidden/>
    <w:unhideWhenUsed/>
    <w:rsid w:val="009637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637C2"/>
  </w:style>
  <w:style w:type="character" w:customStyle="1" w:styleId="Heading7Char">
    <w:name w:val="Heading 7 Char"/>
    <w:basedOn w:val="DefaultParagraphFont"/>
    <w:link w:val="Heading7"/>
    <w:uiPriority w:val="9"/>
    <w:semiHidden/>
    <w:rsid w:val="00732E45"/>
    <w:rPr>
      <w:rFonts w:asciiTheme="majorHAnsi" w:eastAsiaTheme="majorEastAsia" w:hAnsiTheme="majorHAnsi" w:cstheme="majorBidi"/>
      <w:i/>
      <w:iCs/>
      <w:color w:val="404040" w:themeColor="text1" w:themeTint="BF"/>
    </w:rPr>
  </w:style>
  <w:style w:type="paragraph" w:styleId="BodyText2">
    <w:name w:val="Body Text 2"/>
    <w:basedOn w:val="Normal"/>
    <w:link w:val="BodyText2Char"/>
    <w:uiPriority w:val="99"/>
    <w:unhideWhenUsed/>
    <w:rsid w:val="00732E45"/>
    <w:pPr>
      <w:spacing w:after="120" w:line="480" w:lineRule="auto"/>
    </w:pPr>
  </w:style>
  <w:style w:type="character" w:customStyle="1" w:styleId="BodyText2Char">
    <w:name w:val="Body Text 2 Char"/>
    <w:basedOn w:val="DefaultParagraphFont"/>
    <w:link w:val="BodyText2"/>
    <w:uiPriority w:val="99"/>
    <w:rsid w:val="00732E45"/>
  </w:style>
  <w:style w:type="paragraph" w:styleId="BodyTextIndent">
    <w:name w:val="Body Text Indent"/>
    <w:basedOn w:val="Normal"/>
    <w:link w:val="BodyTextIndentChar"/>
    <w:uiPriority w:val="99"/>
    <w:unhideWhenUsed/>
    <w:rsid w:val="00732E45"/>
    <w:pPr>
      <w:spacing w:after="120"/>
      <w:ind w:left="283"/>
    </w:pPr>
  </w:style>
  <w:style w:type="character" w:customStyle="1" w:styleId="BodyTextIndentChar">
    <w:name w:val="Body Text Indent Char"/>
    <w:basedOn w:val="DefaultParagraphFont"/>
    <w:link w:val="BodyTextIndent"/>
    <w:uiPriority w:val="99"/>
    <w:rsid w:val="00732E45"/>
  </w:style>
  <w:style w:type="paragraph" w:styleId="PlainText">
    <w:name w:val="Plain Text"/>
    <w:basedOn w:val="Normal"/>
    <w:link w:val="PlainTextChar"/>
    <w:rsid w:val="00732E4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732E45"/>
    <w:rPr>
      <w:rFonts w:ascii="Courier New" w:eastAsia="Times New Roman" w:hAnsi="Courier New" w:cs="Times New Roman"/>
      <w:sz w:val="20"/>
      <w:szCs w:val="20"/>
      <w:lang w:val="en-US" w:eastAsia="en-US"/>
    </w:rPr>
  </w:style>
  <w:style w:type="table" w:styleId="TableGrid">
    <w:name w:val="Table Grid"/>
    <w:basedOn w:val="TableNormal"/>
    <w:uiPriority w:val="59"/>
    <w:rsid w:val="00ED47F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2D61F-E069-4049-B959-7F82EBC55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pratap</cp:lastModifiedBy>
  <cp:revision>3</cp:revision>
  <cp:lastPrinted>2012-04-24T07:33:00Z</cp:lastPrinted>
  <dcterms:created xsi:type="dcterms:W3CDTF">2012-09-12T10:14:00Z</dcterms:created>
  <dcterms:modified xsi:type="dcterms:W3CDTF">2012-09-12T10:15:00Z</dcterms:modified>
</cp:coreProperties>
</file>