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611A2F0" wp14:textId="77777777">
      <w:pPr>
        <w:spacing w:before="1300"/>
        <w:jc w:val="center"/>
      </w:pPr>
      <w:r>
        <w:rPr>
          <w:b/>
          <w:color w:val="00A6A6"/>
          <w:sz w:val="30"/>
        </w:rPr>
        <w:t>TERRAVOW</w:t>
      </w:r>
    </w:p>
    <w:p xmlns:wp14="http://schemas.microsoft.com/office/word/2010/wordml" w14:paraId="2B292910" wp14:textId="77777777">
      <w:pPr>
        <w:pStyle w:val="Title"/>
        <w:jc w:val="center"/>
      </w:pPr>
      <w:r>
        <w:t>Discussion Part 2</w:t>
      </w:r>
      <w:r>
        <w:br/>
      </w:r>
      <w:r>
        <w:t>Detailed Recording and AI Summary</w:t>
      </w:r>
    </w:p>
    <w:p xmlns:wp14="http://schemas.microsoft.com/office/word/2010/wordml" w14:paraId="11096E0E" wp14:textId="77777777">
      <w:pPr>
        <w:jc w:val="center"/>
      </w:pPr>
      <w:r>
        <w:rPr>
          <w:b/>
          <w:color w:val="5B6573"/>
          <w:sz w:val="26"/>
        </w:rPr>
        <w:t>TerraVow discussion only</w:t>
      </w:r>
    </w:p>
    <w:tbl>
      <w:tblPr>
        <w:tblW w:w="0" w:type="auto"/>
        <w:jc w:val="center"/>
        <w:tblLook w:val="04A0" w:firstRow="1" w:lastRow="0" w:firstColumn="1" w:lastColumn="0" w:noHBand="0" w:noVBand="1"/>
      </w:tblPr>
      <w:tblGrid>
        <w:gridCol w:w="5112"/>
        <w:gridCol w:w="5112"/>
      </w:tblGrid>
      <w:tr xmlns:wp14="http://schemas.microsoft.com/office/word/2010/wordml" w14:paraId="5470B4B6" wp14:textId="77777777">
        <w:tc>
          <w:tcPr>
            <w:tcW w:w="5112" w:type="dxa"/>
            <w:shd w:fill="17324D"/>
          </w:tcPr>
          <w:p w14:paraId="5F842BCD" wp14:textId="77777777">
            <w:r/>
            <w:r>
              <w:rPr>
                <w:b/>
                <w:color w:val="FFFFFF"/>
                <w:sz w:val="17"/>
              </w:rPr>
              <w:t>Meeting</w:t>
            </w:r>
          </w:p>
        </w:tc>
        <w:tc>
          <w:tcPr>
            <w:tcW w:w="5112" w:type="dxa"/>
            <w:shd w:fill="F2F6FA"/>
          </w:tcPr>
          <w:p w14:paraId="721A5481" wp14:textId="77777777">
            <w:r/>
            <w:r>
              <w:rPr>
                <w:b w:val="0"/>
                <w:sz w:val="17"/>
              </w:rPr>
              <w:t>Terravow Discussion</w:t>
            </w:r>
          </w:p>
        </w:tc>
      </w:tr>
      <w:tr xmlns:wp14="http://schemas.microsoft.com/office/word/2010/wordml" w14:paraId="007E6F7F" wp14:textId="77777777">
        <w:tc>
          <w:tcPr>
            <w:tcW w:w="5112" w:type="dxa"/>
            <w:shd w:fill="17324D"/>
          </w:tcPr>
          <w:p w14:paraId="0E22CBCA" wp14:textId="77777777">
            <w:r/>
            <w:r>
              <w:rPr>
                <w:b/>
                <w:color w:val="FFFFFF"/>
                <w:sz w:val="17"/>
              </w:rPr>
              <w:t>Part</w:t>
            </w:r>
          </w:p>
        </w:tc>
        <w:tc>
          <w:tcPr>
            <w:tcW w:w="5112" w:type="dxa"/>
            <w:shd w:fill="F2F6FA"/>
          </w:tcPr>
          <w:p w14:paraId="4A411568" wp14:textId="77777777">
            <w:r/>
            <w:r>
              <w:rPr>
                <w:b w:val="0"/>
                <w:sz w:val="17"/>
              </w:rPr>
              <w:t>Part 2 only</w:t>
            </w:r>
          </w:p>
        </w:tc>
      </w:tr>
      <w:tr xmlns:wp14="http://schemas.microsoft.com/office/word/2010/wordml" w14:paraId="772AF128" wp14:textId="77777777">
        <w:tc>
          <w:tcPr>
            <w:tcW w:w="5112" w:type="dxa"/>
            <w:shd w:fill="17324D"/>
          </w:tcPr>
          <w:p w14:paraId="413F923F" wp14:textId="77777777">
            <w:r/>
            <w:r>
              <w:rPr>
                <w:b/>
                <w:color w:val="FFFFFF"/>
                <w:sz w:val="17"/>
              </w:rPr>
              <w:t>Included scope</w:t>
            </w:r>
          </w:p>
        </w:tc>
        <w:tc>
          <w:tcPr>
            <w:tcW w:w="5112" w:type="dxa"/>
            <w:shd w:fill="F2F6FA"/>
          </w:tcPr>
          <w:p w14:paraId="3B5C454F" wp14:textId="77777777">
            <w:r/>
            <w:r>
              <w:rPr>
                <w:b w:val="0"/>
                <w:sz w:val="17"/>
              </w:rPr>
              <w:t>TerraVow product, prototype and implementation discussion</w:t>
            </w:r>
          </w:p>
        </w:tc>
      </w:tr>
      <w:tr xmlns:wp14="http://schemas.microsoft.com/office/word/2010/wordml" w14:paraId="5DB28E25" wp14:textId="77777777">
        <w:tc>
          <w:tcPr>
            <w:tcW w:w="5112" w:type="dxa"/>
            <w:shd w:fill="17324D"/>
          </w:tcPr>
          <w:p w14:paraId="13BED1C5" wp14:textId="77777777">
            <w:r/>
            <w:r>
              <w:rPr>
                <w:b/>
                <w:color w:val="FFFFFF"/>
                <w:sz w:val="17"/>
              </w:rPr>
              <w:t>Excluded scope</w:t>
            </w:r>
          </w:p>
        </w:tc>
        <w:tc>
          <w:tcPr>
            <w:tcW w:w="5112" w:type="dxa"/>
            <w:shd w:fill="F2F6FA"/>
          </w:tcPr>
          <w:p w14:paraId="3FDCA6B9" wp14:textId="77777777">
            <w:r/>
            <w:r>
              <w:rPr>
                <w:b w:val="0"/>
                <w:sz w:val="17"/>
              </w:rPr>
              <w:t>The later government-scheme application discussion, treated as Part 3</w:t>
            </w:r>
          </w:p>
        </w:tc>
      </w:tr>
      <w:tr xmlns:wp14="http://schemas.microsoft.com/office/word/2010/wordml" w14:paraId="4E2255F0" wp14:textId="77777777">
        <w:tc>
          <w:tcPr>
            <w:tcW w:w="5112" w:type="dxa"/>
            <w:shd w:fill="17324D"/>
          </w:tcPr>
          <w:p w14:paraId="6B4A66B0" wp14:textId="77777777">
            <w:r/>
            <w:r>
              <w:rPr>
                <w:b/>
                <w:color w:val="FFFFFF"/>
                <w:sz w:val="17"/>
              </w:rPr>
              <w:t>Organiser</w:t>
            </w:r>
          </w:p>
        </w:tc>
        <w:tc>
          <w:tcPr>
            <w:tcW w:w="5112" w:type="dxa"/>
            <w:shd w:fill="F2F6FA"/>
          </w:tcPr>
          <w:p w14:paraId="1C94AF6F" wp14:textId="77777777">
            <w:r/>
            <w:r>
              <w:rPr>
                <w:b w:val="0"/>
                <w:sz w:val="17"/>
              </w:rPr>
              <w:t>Rachit Gupta</w:t>
            </w:r>
          </w:p>
        </w:tc>
      </w:tr>
      <w:tr xmlns:wp14="http://schemas.microsoft.com/office/word/2010/wordml" w14:paraId="6608A5FC" wp14:textId="77777777">
        <w:tc>
          <w:tcPr>
            <w:tcW w:w="5112" w:type="dxa"/>
            <w:shd w:fill="17324D"/>
          </w:tcPr>
          <w:p w14:paraId="4AE1417D" wp14:textId="77777777">
            <w:r/>
            <w:r>
              <w:rPr>
                <w:b/>
                <w:color w:val="FFFFFF"/>
                <w:sz w:val="17"/>
              </w:rPr>
              <w:t>Evidence</w:t>
            </w:r>
          </w:p>
        </w:tc>
        <w:tc>
          <w:tcPr>
            <w:tcW w:w="5112" w:type="dxa"/>
            <w:shd w:fill="F2F6FA"/>
          </w:tcPr>
          <w:p w14:paraId="2C654600" wp14:textId="77777777">
            <w:r/>
            <w:r>
              <w:rPr>
                <w:b w:val="0"/>
                <w:sz w:val="17"/>
              </w:rPr>
              <w:t>Part 2 recording transcript, meeting notes and meeting chat</w:t>
            </w:r>
          </w:p>
        </w:tc>
      </w:tr>
    </w:tbl>
    <w:p xmlns:wp14="http://schemas.microsoft.com/office/word/2010/wordml" w14:paraId="672A6659" wp14:textId="77777777">
      <w:r>
        <w:br w:type="page"/>
      </w:r>
    </w:p>
    <w:p xmlns:wp14="http://schemas.microsoft.com/office/word/2010/wordml" w14:paraId="61C34F0E" wp14:textId="77777777">
      <w:pPr>
        <w:pStyle w:val="Heading1"/>
      </w:pPr>
      <w:r>
        <w:t>1. Executive summary</w:t>
      </w:r>
    </w:p>
    <w:p xmlns:wp14="http://schemas.microsoft.com/office/word/2010/wordml" w14:paraId="4ABDCD95" wp14:textId="77777777">
      <w:r>
        <w:t>Part 2 focused exclusively on TerraVow, an AI-assisted environmental and industrial-maintenance concept. The discussion examined how factories could catalogue machinery, track maintenance and wear, estimate machine-related air and water pollution, identify outdated equipment, and receive recommendations for improving efficiency and environmental performance.</w:t>
      </w:r>
    </w:p>
    <w:p xmlns:wp14="http://schemas.microsoft.com/office/word/2010/wordml" w14:paraId="351A2775" wp14:textId="77777777">
      <w:r>
        <w:t>The proposed experience begins with industry and machine selection. Users would identify an industry, choose or enter machines, and retrieve specifications. The platform would combine machine type, operational jobs and maintenance history to assess pollution, wear and potential improvement opportunities. Recommendations could range from an immediate machine upgrade to a longer-term redesign of the wider manufacturing process.</w:t>
      </w:r>
    </w:p>
    <w:p xmlns:wp14="http://schemas.microsoft.com/office/word/2010/wordml" w14:paraId="26D2BD01" wp14:textId="77777777">
      <w:r>
        <w:t>The conversation also covered environmental certification, warnings about potentially banned or outdated machinery, possible penalties, and government-supported incentives for eco-friendly alternatives. For the prototype, the scope was narrowed to one or two industries. The proposed implementation emphasised Google technologies, free-tier experimentation, Claude Code support, GitHub hand-off, and a green, white and blue visual design.</w:t>
      </w:r>
    </w:p>
    <w:tbl>
      <w:tblPr>
        <w:tblStyle w:val="TableGrid"/>
        <w:tblW w:w="0" w:type="auto"/>
        <w:tblLook w:val="04A0" w:firstRow="1" w:lastRow="0" w:firstColumn="1" w:lastColumn="0" w:noHBand="0" w:noVBand="1"/>
      </w:tblPr>
      <w:tblGrid>
        <w:gridCol w:w="2556"/>
        <w:gridCol w:w="2556"/>
        <w:gridCol w:w="2556"/>
        <w:gridCol w:w="2556"/>
      </w:tblGrid>
      <w:tr xmlns:wp14="http://schemas.microsoft.com/office/word/2010/wordml" w14:paraId="27603F0C" wp14:textId="77777777">
        <w:tc>
          <w:tcPr>
            <w:tcW w:w="2556" w:type="dxa"/>
            <w:shd w:fill="2F5597"/>
          </w:tcPr>
          <w:p w14:paraId="51768FAD" wp14:textId="77777777">
            <w:r/>
            <w:r>
              <w:rPr>
                <w:b/>
                <w:color w:val="FFFFFF"/>
                <w:sz w:val="16"/>
              </w:rPr>
              <w:t>Core problem</w:t>
            </w:r>
          </w:p>
        </w:tc>
        <w:tc>
          <w:tcPr>
            <w:tcW w:w="2556" w:type="dxa"/>
            <w:shd w:fill="2F5597"/>
          </w:tcPr>
          <w:p w14:paraId="0C335314" wp14:textId="77777777">
            <w:r/>
            <w:r>
              <w:rPr>
                <w:b/>
                <w:color w:val="FFFFFF"/>
                <w:sz w:val="16"/>
              </w:rPr>
              <w:t>Product response</w:t>
            </w:r>
          </w:p>
        </w:tc>
        <w:tc>
          <w:tcPr>
            <w:tcW w:w="2556" w:type="dxa"/>
            <w:shd w:fill="2F5597"/>
          </w:tcPr>
          <w:p w14:paraId="0CB59477" wp14:textId="77777777">
            <w:r/>
            <w:r>
              <w:rPr>
                <w:b/>
                <w:color w:val="FFFFFF"/>
                <w:sz w:val="16"/>
              </w:rPr>
              <w:t>Prototype scope</w:t>
            </w:r>
          </w:p>
        </w:tc>
        <w:tc>
          <w:tcPr>
            <w:tcW w:w="2556" w:type="dxa"/>
            <w:shd w:fill="2F5597"/>
          </w:tcPr>
          <w:p w14:paraId="42C35B94" wp14:textId="77777777">
            <w:r/>
            <w:r>
              <w:rPr>
                <w:b/>
                <w:color w:val="FFFFFF"/>
                <w:sz w:val="16"/>
              </w:rPr>
              <w:t>Visual direction</w:t>
            </w:r>
          </w:p>
        </w:tc>
      </w:tr>
      <w:tr xmlns:wp14="http://schemas.microsoft.com/office/word/2010/wordml" w14:paraId="66EB6E36" wp14:textId="77777777">
        <w:tc>
          <w:tcPr>
            <w:tcW w:w="2556" w:type="dxa"/>
            <w:shd w:fill="EEF3F8"/>
          </w:tcPr>
          <w:p w14:paraId="54832430" wp14:textId="77777777">
            <w:r/>
            <w:r>
              <w:rPr>
                <w:b w:val="0"/>
                <w:sz w:val="16"/>
              </w:rPr>
              <w:t>Industrial machinery can become inefficient and pollution-intensive as it ages.</w:t>
            </w:r>
          </w:p>
        </w:tc>
        <w:tc>
          <w:tcPr>
            <w:tcW w:w="2556" w:type="dxa"/>
            <w:shd w:fill="EEF3F8"/>
          </w:tcPr>
          <w:p w14:paraId="7A6FAD2D" wp14:textId="77777777">
            <w:r/>
            <w:r>
              <w:rPr>
                <w:b w:val="0"/>
                <w:sz w:val="16"/>
              </w:rPr>
              <w:t>AI-supported maintenance, emissions analysis, upgrade guidance and certification.</w:t>
            </w:r>
          </w:p>
        </w:tc>
        <w:tc>
          <w:tcPr>
            <w:tcW w:w="2556" w:type="dxa"/>
            <w:shd w:fill="EEF3F8"/>
          </w:tcPr>
          <w:p w14:paraId="193528E5" wp14:textId="77777777">
            <w:r/>
            <w:r>
              <w:rPr>
                <w:b w:val="0"/>
                <w:sz w:val="16"/>
              </w:rPr>
              <w:t>One or two industries, using free-tier services where possible.</w:t>
            </w:r>
          </w:p>
        </w:tc>
        <w:tc>
          <w:tcPr>
            <w:tcW w:w="2556" w:type="dxa"/>
            <w:shd w:fill="EEF3F8"/>
          </w:tcPr>
          <w:p w14:paraId="32361D74" wp14:textId="77777777">
            <w:r/>
            <w:r>
              <w:rPr>
                <w:b w:val="0"/>
                <w:sz w:val="16"/>
              </w:rPr>
              <w:t>Green-and-white interface with blue and green accents.</w:t>
            </w:r>
          </w:p>
        </w:tc>
      </w:tr>
    </w:tbl>
    <w:p xmlns:wp14="http://schemas.microsoft.com/office/word/2010/wordml" w14:paraId="36418B19" wp14:textId="77777777">
      <w:pPr>
        <w:pStyle w:val="Heading1"/>
      </w:pPr>
      <w:r>
        <w:t>2. Scope boundary and source note</w:t>
      </w:r>
    </w:p>
    <w:p xmlns:wp14="http://schemas.microsoft.com/office/word/2010/wordml" w14:paraId="7F13F293" wp14:textId="77777777">
      <w:r>
        <w:t>This document ends with the TerraVow discussion contained in the Part 2 recording. It does not include the later discussion about a citizen-facing government-scheme application, personal circumstances, country-specific scheme discovery or expansion across countries. Those topics belong to the later recording and are outside this document.</w:t>
      </w:r>
    </w:p>
    <w:p xmlns:wp14="http://schemas.microsoft.com/office/word/2010/wordml" w14:paraId="7CC4A648" wp14:textId="77777777">
      <w:r>
        <w:rPr>
          <w:b/>
          <w:color w:val="2F5597"/>
        </w:rPr>
        <w:t xml:space="preserve">Source-grounded content: </w:t>
      </w:r>
      <w:r>
        <w:t>Product concept, machine catalogue, emissions monitoring, certification, technology choices, prototype approach, user-interface direction and stated hand-offs.</w:t>
      </w:r>
    </w:p>
    <w:p xmlns:wp14="http://schemas.microsoft.com/office/word/2010/wordml" w14:paraId="03CE4B90" wp14:textId="77777777">
      <w:r>
        <w:rPr>
          <w:b/>
          <w:color w:val="2F5597"/>
        </w:rPr>
        <w:t xml:space="preserve">AI-generated content: </w:t>
      </w:r>
      <w:r>
        <w:t>Structured requirements, risks, acceptance criteria and recommended next steps. These sections are clearly labelled and should not be treated as decisions made in the meeting.</w:t>
      </w:r>
    </w:p>
    <w:p xmlns:wp14="http://schemas.microsoft.com/office/word/2010/wordml" w14:paraId="4FC2DC70" wp14:textId="77777777">
      <w:pPr>
        <w:pStyle w:val="Heading1"/>
      </w:pPr>
      <w:r>
        <w:t>3. Detailed recording summary</w:t>
      </w:r>
    </w:p>
    <w:p xmlns:wp14="http://schemas.microsoft.com/office/word/2010/wordml" w14:paraId="5974AE05" wp14:textId="77777777">
      <w:pPr>
        <w:pStyle w:val="Heading2"/>
      </w:pPr>
      <w:r>
        <w:t>3.1 TerraVow product concept</w:t>
      </w:r>
    </w:p>
    <w:p xmlns:wp14="http://schemas.microsoft.com/office/word/2010/wordml" w14:paraId="54225A4E" wp14:textId="77777777">
      <w:pPr>
        <w:pStyle w:val="ListBullet"/>
      </w:pPr>
      <w:r>
        <w:t>TerraVow was presented as a product for industrial machine maintenance and environmental impact analysis.</w:t>
      </w:r>
    </w:p>
    <w:p xmlns:wp14="http://schemas.microsoft.com/office/word/2010/wordml" w14:paraId="3660DE07" wp14:textId="77777777">
      <w:pPr>
        <w:pStyle w:val="ListBullet"/>
      </w:pPr>
      <w:r>
        <w:t>The concept targets factories using heavy machinery, including older or non-digital equipment associated with air and water pollution.</w:t>
      </w:r>
    </w:p>
    <w:p xmlns:wp14="http://schemas.microsoft.com/office/word/2010/wordml" w14:paraId="1DC4FEA7" wp14:textId="77777777">
      <w:pPr>
        <w:pStyle w:val="ListBullet"/>
      </w:pPr>
      <w:r>
        <w:t>The platform would connect machine-lifecycle maintenance with pollution measurement and environmental improvement recommendations.</w:t>
      </w:r>
    </w:p>
    <w:p xmlns:wp14="http://schemas.microsoft.com/office/word/2010/wordml" w14:paraId="39B39AAF" wp14:textId="77777777">
      <w:pPr>
        <w:pStyle w:val="Heading2"/>
      </w:pPr>
      <w:r>
        <w:t>3.2 Industry and machine catalogue</w:t>
      </w:r>
    </w:p>
    <w:p xmlns:wp14="http://schemas.microsoft.com/office/word/2010/wordml" w14:paraId="1EE7D96B" wp14:textId="77777777">
      <w:pPr>
        <w:pStyle w:val="ListBullet"/>
      </w:pPr>
      <w:r>
        <w:t>The interface would first allow the user to select an industry.</w:t>
      </w:r>
    </w:p>
    <w:p xmlns:wp14="http://schemas.microsoft.com/office/word/2010/wordml" w14:paraId="633ECB00" wp14:textId="77777777">
      <w:pPr>
        <w:pStyle w:val="ListBullet"/>
      </w:pPr>
      <w:r>
        <w:t>The product would then provide relevant machine names, brands, specifications and other catalogue information through dropdowns or suggestions.</w:t>
      </w:r>
    </w:p>
    <w:p xmlns:wp14="http://schemas.microsoft.com/office/word/2010/wordml" w14:paraId="61A5245C" wp14:textId="77777777">
      <w:pPr>
        <w:pStyle w:val="ListBullet"/>
      </w:pPr>
      <w:r>
        <w:t>Users could enter a machine manually, with the product retrieving specifications through an automated web search.</w:t>
      </w:r>
    </w:p>
    <w:p xmlns:wp14="http://schemas.microsoft.com/office/word/2010/wordml" w14:paraId="7C297E47" wp14:textId="77777777">
      <w:pPr>
        <w:pStyle w:val="Heading2"/>
      </w:pPr>
      <w:r>
        <w:t>3.3 Maintenance, wear and emissions</w:t>
      </w:r>
    </w:p>
    <w:p xmlns:wp14="http://schemas.microsoft.com/office/word/2010/wordml" w14:paraId="26FEFE82" wp14:textId="77777777">
      <w:pPr>
        <w:pStyle w:val="ListBullet"/>
      </w:pPr>
      <w:r>
        <w:t>The proposed analysis would use machine type, operational jobs and historical maintenance information.</w:t>
      </w:r>
    </w:p>
    <w:p xmlns:wp14="http://schemas.microsoft.com/office/word/2010/wordml" w14:paraId="32F519DC" wp14:textId="77777777">
      <w:pPr>
        <w:pStyle w:val="ListBullet"/>
      </w:pPr>
      <w:r>
        <w:t>The platform would estimate air, water and other forms of pollution generated by a machine.</w:t>
      </w:r>
    </w:p>
    <w:p xmlns:wp14="http://schemas.microsoft.com/office/word/2010/wordml" w14:paraId="679FB53E" wp14:textId="77777777">
      <w:pPr>
        <w:pStyle w:val="ListBullet"/>
      </w:pPr>
      <w:r>
        <w:t>It would track wear and tear, identify old or worn-out machines and explain how those conditions may contribute to pollution and lower efficiency.</w:t>
      </w:r>
    </w:p>
    <w:p xmlns:wp14="http://schemas.microsoft.com/office/word/2010/wordml" w14:paraId="0E408E9A" wp14:textId="77777777">
      <w:pPr>
        <w:pStyle w:val="Heading2"/>
      </w:pPr>
      <w:r>
        <w:t>3.4 Recommendations and business case</w:t>
      </w:r>
    </w:p>
    <w:p xmlns:wp14="http://schemas.microsoft.com/office/word/2010/wordml" w14:paraId="3646A305" wp14:textId="77777777">
      <w:pPr>
        <w:pStyle w:val="ListBullet"/>
      </w:pPr>
      <w:r>
        <w:t>Immediate recommendations could focus on upgrading an individual machine.</w:t>
      </w:r>
    </w:p>
    <w:p xmlns:wp14="http://schemas.microsoft.com/office/word/2010/wordml" w14:paraId="0FC2F64D" wp14:textId="77777777">
      <w:pPr>
        <w:pStyle w:val="ListBullet"/>
      </w:pPr>
      <w:r>
        <w:t>Longer-term recommendations could propose changes to the wider manufacturing process to make operations more environmentally friendly.</w:t>
      </w:r>
    </w:p>
    <w:p xmlns:wp14="http://schemas.microsoft.com/office/word/2010/wordml" w14:paraId="26100F4B" wp14:textId="77777777">
      <w:pPr>
        <w:pStyle w:val="ListBullet"/>
      </w:pPr>
      <w:r>
        <w:t>The platform would analyse expected upgrade cost, efficiency improvement, production-value improvement and possible emissions reduction.</w:t>
      </w:r>
    </w:p>
    <w:p xmlns:wp14="http://schemas.microsoft.com/office/word/2010/wordml" w14:paraId="2E77B981" wp14:textId="77777777">
      <w:pPr>
        <w:pStyle w:val="Heading2"/>
      </w:pPr>
      <w:r>
        <w:t>3.5 Certification, compliance and incentives</w:t>
      </w:r>
    </w:p>
    <w:p xmlns:wp14="http://schemas.microsoft.com/office/word/2010/wordml" w14:paraId="7AA5A2D0" wp14:textId="77777777">
      <w:pPr>
        <w:pStyle w:val="ListBullet"/>
      </w:pPr>
      <w:r>
        <w:t>The concept included certification indicating whether a company followed environmental norms.</w:t>
      </w:r>
    </w:p>
    <w:p xmlns:wp14="http://schemas.microsoft.com/office/word/2010/wordml" w14:paraId="0EEA44B4" wp14:textId="77777777">
      <w:pPr>
        <w:pStyle w:val="ListBullet"/>
      </w:pPr>
      <w:r>
        <w:t>The platform could flag outdated or government-banned machines and warn about possible fines if a factory were inspected.</w:t>
      </w:r>
    </w:p>
    <w:p xmlns:wp14="http://schemas.microsoft.com/office/word/2010/wordml" w14:paraId="72557574" wp14:textId="77777777">
      <w:pPr>
        <w:pStyle w:val="ListBullet"/>
      </w:pPr>
      <w:r>
        <w:t>The discussion also considered identifying government-funded tax benefits or incentives for eco-friendly machine alternatives.</w:t>
      </w:r>
    </w:p>
    <w:p xmlns:wp14="http://schemas.microsoft.com/office/word/2010/wordml" w14:paraId="611B6992" wp14:textId="77777777">
      <w:pPr>
        <w:pStyle w:val="ListBullet"/>
      </w:pPr>
      <w:r>
        <w:t>Public publication of certification was mentioned but then treated as outside the immediate scope and subject to terms and conditions.</w:t>
      </w:r>
    </w:p>
    <w:p xmlns:wp14="http://schemas.microsoft.com/office/word/2010/wordml" w14:paraId="464987E1" wp14:textId="77777777">
      <w:pPr>
        <w:pStyle w:val="Heading1"/>
      </w:pPr>
      <w:r>
        <w:t>4. Technology and prototyping discussion</w:t>
      </w:r>
    </w:p>
    <w:p xmlns:wp14="http://schemas.microsoft.com/office/word/2010/wordml" w14:paraId="284E21A6" wp14:textId="77777777">
      <w:pPr>
        <w:pStyle w:val="Heading2"/>
      </w:pPr>
      <w:r>
        <w:t>4.1 Proposed Google technology stack</w:t>
      </w:r>
    </w:p>
    <w:p xmlns:wp14="http://schemas.microsoft.com/office/word/2010/wordml" w14:paraId="1923C8A6" wp14:textId="211071D9">
      <w:r w:rsidR="2ACF8130">
        <w:rPr/>
        <w:t xml:space="preserve">The stated stack </w:t>
      </w:r>
      <w:r w:rsidR="2ACF8130">
        <w:rPr/>
        <w:t>includes</w:t>
      </w:r>
      <w:r w:rsidR="2ACF8130">
        <w:rPr/>
        <w:t xml:space="preserve"> Vertex AI, Agent Development Kit (ADK), Gemini, Vertex AI Search, </w:t>
      </w:r>
      <w:r w:rsidR="2ACF8130">
        <w:rPr/>
        <w:t>BigQuery</w:t>
      </w:r>
      <w:r w:rsidR="2ACF8130">
        <w:rPr/>
        <w:t xml:space="preserve">, Pub/Sub, Cloud Storage, </w:t>
      </w:r>
      <w:r w:rsidR="2ACF8130">
        <w:rPr/>
        <w:t>Firestore</w:t>
      </w:r>
      <w:r w:rsidR="2ACF8130">
        <w:rPr/>
        <w:t xml:space="preserve"> and Cloud Run. The intention was to align the prototype heavily with Google technologies for </w:t>
      </w:r>
      <w:r w:rsidR="2ACF8130">
        <w:rPr/>
        <w:t>the submission</w:t>
      </w:r>
      <w:r w:rsidR="2ACF8130">
        <w:rPr/>
        <w:t>.</w:t>
      </w:r>
    </w:p>
    <w:p xmlns:wp14="http://schemas.microsoft.com/office/word/2010/wordml" w14:paraId="138E842A" wp14:textId="77777777">
      <w:pPr>
        <w:pStyle w:val="Heading2"/>
      </w:pPr>
      <w:r>
        <w:t>4.2 Claude Code and development support</w:t>
      </w:r>
    </w:p>
    <w:p xmlns:wp14="http://schemas.microsoft.com/office/word/2010/wordml" w14:paraId="291A01F2" wp14:textId="77777777">
      <w:pPr>
        <w:pStyle w:val="ListBullet"/>
      </w:pPr>
      <w:r>
        <w:t>Farheen described access to Claude Code through the company environment, without direct API-token access.</w:t>
      </w:r>
    </w:p>
    <w:p xmlns:wp14="http://schemas.microsoft.com/office/word/2010/wordml" w14:paraId="6544D4C5" wp14:textId="77777777">
      <w:pPr>
        <w:pStyle w:val="ListBullet"/>
      </w:pPr>
      <w:r>
        <w:t>Claude Code could be used to interpret the Google infrastructure plan, provide configuration steps and support React-based user-interface development.</w:t>
      </w:r>
    </w:p>
    <w:p xmlns:wp14="http://schemas.microsoft.com/office/word/2010/wordml" w14:paraId="046FB039" wp14:textId="77777777">
      <w:pPr>
        <w:pStyle w:val="Heading2"/>
      </w:pPr>
      <w:r>
        <w:t>4.3 Prototype constraints</w:t>
      </w:r>
    </w:p>
    <w:p xmlns:wp14="http://schemas.microsoft.com/office/word/2010/wordml" w14:paraId="17B5587B" wp14:textId="77777777">
      <w:pPr>
        <w:pStyle w:val="ListBullet"/>
      </w:pPr>
      <w:r>
        <w:t>The team discussed using free-tier services to test a working flow without incurring charges.</w:t>
      </w:r>
    </w:p>
    <w:p xmlns:wp14="http://schemas.microsoft.com/office/word/2010/wordml" w14:paraId="7BA30368" wp14:textId="77777777">
      <w:pPr>
        <w:pStyle w:val="ListBullet"/>
      </w:pPr>
      <w:r>
        <w:t>The prototype was to demonstrate what could realistically be delivered with the selected stack within the stated time box.</w:t>
      </w:r>
    </w:p>
    <w:p xmlns:wp14="http://schemas.microsoft.com/office/word/2010/wordml" w14:paraId="68291D3B" wp14:textId="77777777">
      <w:pPr>
        <w:pStyle w:val="ListBullet"/>
      </w:pPr>
      <w:r>
        <w:t>Because the UI and technology scope were substantial, the initial focus was narrowed to one or two industries.</w:t>
      </w:r>
    </w:p>
    <w:p xmlns:wp14="http://schemas.microsoft.com/office/word/2010/wordml" w14:paraId="7CB23F1D" wp14:textId="77777777">
      <w:pPr>
        <w:pStyle w:val="Heading1"/>
      </w:pPr>
      <w:r>
        <w:t>5. User-interface direction</w:t>
      </w:r>
    </w:p>
    <w:p xmlns:wp14="http://schemas.microsoft.com/office/word/2010/wordml" w14:paraId="20BC86C3" wp14:textId="77777777">
      <w:pPr>
        <w:pStyle w:val="ListBullet"/>
      </w:pPr>
      <w:r>
        <w:t>The existing generic, dark AI-style interface was considered too common.</w:t>
      </w:r>
    </w:p>
    <w:p xmlns:wp14="http://schemas.microsoft.com/office/word/2010/wordml" w14:paraId="241BF8A8" wp14:textId="77777777">
      <w:pPr>
        <w:pStyle w:val="ListBullet"/>
      </w:pPr>
      <w:r>
        <w:t>The preferred direction was a white or light background with green and blue accents to communicate an environmental identity.</w:t>
      </w:r>
    </w:p>
    <w:p xmlns:wp14="http://schemas.microsoft.com/office/word/2010/wordml" w14:paraId="3F7C69C2" wp14:textId="77777777">
      <w:pPr>
        <w:pStyle w:val="ListBullet"/>
      </w:pPr>
      <w:r>
        <w:t>Farheen agreed to work on the user-interface component.</w:t>
      </w:r>
    </w:p>
    <w:p xmlns:wp14="http://schemas.microsoft.com/office/word/2010/wordml" w14:paraId="72B435DE" wp14:textId="77777777">
      <w:pPr>
        <w:pStyle w:val="ListBullet"/>
        <w:rPr/>
      </w:pPr>
      <w:r w:rsidR="2ACF8130">
        <w:rPr/>
        <w:t>The UI needed to support industry selection, machine discovery, machine specification entry, analysis outputs and upgrade recommendations.</w:t>
      </w:r>
    </w:p>
    <w:p w:rsidR="2ACF8130" w:rsidP="2ACF8130" w:rsidRDefault="2ACF8130" w14:paraId="53E21750" w14:textId="764E4AF3">
      <w:pPr>
        <w:pStyle w:val="Heading1"/>
      </w:pPr>
    </w:p>
    <w:p xmlns:wp14="http://schemas.microsoft.com/office/word/2010/wordml" w14:paraId="020785AB" wp14:textId="77777777">
      <w:pPr>
        <w:pStyle w:val="Heading1"/>
      </w:pPr>
      <w:r>
        <w:t>6. Recorded hand-offs and follow-up items</w:t>
      </w:r>
    </w:p>
    <w:tbl>
      <w:tblPr>
        <w:tblStyle w:val="TableGrid"/>
        <w:tblW w:w="0" w:type="auto"/>
        <w:tblLook w:val="04A0" w:firstRow="1" w:lastRow="0" w:firstColumn="1" w:lastColumn="0" w:noHBand="0" w:noVBand="1"/>
      </w:tblPr>
      <w:tblGrid>
        <w:gridCol w:w="2045"/>
        <w:gridCol w:w="2045"/>
        <w:gridCol w:w="2045"/>
        <w:gridCol w:w="2045"/>
        <w:gridCol w:w="2045"/>
      </w:tblGrid>
      <w:tr xmlns:wp14="http://schemas.microsoft.com/office/word/2010/wordml" w14:paraId="6943D775" wp14:textId="77777777">
        <w:tc>
          <w:tcPr>
            <w:tcW w:w="2045" w:type="dxa"/>
            <w:shd w:fill="17324D"/>
          </w:tcPr>
          <w:p w14:paraId="5AFC7B24" wp14:textId="77777777">
            <w:r/>
            <w:r>
              <w:rPr>
                <w:b/>
                <w:color w:val="FFFFFF"/>
                <w:sz w:val="15"/>
              </w:rPr>
              <w:t>#</w:t>
            </w:r>
          </w:p>
        </w:tc>
        <w:tc>
          <w:tcPr>
            <w:tcW w:w="2045" w:type="dxa"/>
            <w:shd w:fill="17324D"/>
          </w:tcPr>
          <w:p w14:paraId="5CE446E2" wp14:textId="77777777">
            <w:r/>
            <w:r>
              <w:rPr>
                <w:b/>
                <w:color w:val="FFFFFF"/>
                <w:sz w:val="15"/>
              </w:rPr>
              <w:t>Action</w:t>
            </w:r>
          </w:p>
        </w:tc>
        <w:tc>
          <w:tcPr>
            <w:tcW w:w="2045" w:type="dxa"/>
            <w:shd w:fill="17324D"/>
          </w:tcPr>
          <w:p w14:paraId="7AED416E" wp14:textId="77777777">
            <w:r/>
            <w:r>
              <w:rPr>
                <w:b/>
                <w:color w:val="FFFFFF"/>
                <w:sz w:val="15"/>
              </w:rPr>
              <w:t>Person named in discussion</w:t>
            </w:r>
          </w:p>
        </w:tc>
        <w:tc>
          <w:tcPr>
            <w:tcW w:w="2045" w:type="dxa"/>
            <w:shd w:fill="17324D"/>
          </w:tcPr>
          <w:p w14:paraId="3816B0AB" wp14:textId="77777777">
            <w:r/>
            <w:r>
              <w:rPr>
                <w:b/>
                <w:color w:val="FFFFFF"/>
                <w:sz w:val="15"/>
              </w:rPr>
              <w:t>Timing</w:t>
            </w:r>
          </w:p>
        </w:tc>
        <w:tc>
          <w:tcPr>
            <w:tcW w:w="2045" w:type="dxa"/>
            <w:shd w:fill="17324D"/>
          </w:tcPr>
          <w:p w14:paraId="118C1617" wp14:textId="77777777">
            <w:r/>
            <w:r>
              <w:rPr>
                <w:b/>
                <w:color w:val="FFFFFF"/>
                <w:sz w:val="15"/>
              </w:rPr>
              <w:t>Evidence status</w:t>
            </w:r>
          </w:p>
        </w:tc>
      </w:tr>
      <w:tr xmlns:wp14="http://schemas.microsoft.com/office/word/2010/wordml" w14:paraId="6CC8497B" wp14:textId="77777777">
        <w:tc>
          <w:tcPr>
            <w:tcW w:w="2045" w:type="dxa"/>
          </w:tcPr>
          <w:p w14:paraId="649841BE" wp14:textId="77777777">
            <w:r/>
            <w:r>
              <w:rPr>
                <w:b w:val="0"/>
                <w:sz w:val="15"/>
              </w:rPr>
              <w:t>1</w:t>
            </w:r>
          </w:p>
        </w:tc>
        <w:tc>
          <w:tcPr>
            <w:tcW w:w="2045" w:type="dxa"/>
          </w:tcPr>
          <w:p w14:paraId="23BCD5E9" wp14:textId="77777777">
            <w:r/>
            <w:r>
              <w:rPr>
                <w:b w:val="0"/>
                <w:sz w:val="15"/>
              </w:rPr>
              <w:t>Send the Kiro write-up for use in Claude Desktop.</w:t>
            </w:r>
          </w:p>
        </w:tc>
        <w:tc>
          <w:tcPr>
            <w:tcW w:w="2045" w:type="dxa"/>
          </w:tcPr>
          <w:p w14:paraId="47084878" wp14:textId="77777777">
            <w:r/>
            <w:r>
              <w:rPr>
                <w:b w:val="0"/>
                <w:sz w:val="15"/>
              </w:rPr>
              <w:t>Rachit</w:t>
            </w:r>
          </w:p>
        </w:tc>
        <w:tc>
          <w:tcPr>
            <w:tcW w:w="2045" w:type="dxa"/>
          </w:tcPr>
          <w:p w14:paraId="0AC2554A" wp14:textId="77777777">
            <w:r/>
            <w:r>
              <w:rPr>
                <w:b w:val="0"/>
                <w:sz w:val="15"/>
              </w:rPr>
              <w:t>No exact due date recorded</w:t>
            </w:r>
          </w:p>
        </w:tc>
        <w:tc>
          <w:tcPr>
            <w:tcW w:w="2045" w:type="dxa"/>
          </w:tcPr>
          <w:p w14:paraId="7B0D1EED" wp14:textId="77777777">
            <w:r/>
            <w:r>
              <w:rPr>
                <w:b w:val="0"/>
                <w:sz w:val="15"/>
              </w:rPr>
              <w:t>Recorded</w:t>
            </w:r>
          </w:p>
        </w:tc>
      </w:tr>
      <w:tr xmlns:wp14="http://schemas.microsoft.com/office/word/2010/wordml" w14:paraId="12B16892" wp14:textId="77777777">
        <w:tc>
          <w:tcPr>
            <w:tcW w:w="2045" w:type="dxa"/>
          </w:tcPr>
          <w:p w14:paraId="18F999B5" wp14:textId="77777777">
            <w:r/>
            <w:r>
              <w:rPr>
                <w:b w:val="0"/>
                <w:sz w:val="15"/>
              </w:rPr>
              <w:t>2</w:t>
            </w:r>
          </w:p>
        </w:tc>
        <w:tc>
          <w:tcPr>
            <w:tcW w:w="2045" w:type="dxa"/>
          </w:tcPr>
          <w:p w14:paraId="63E63D1F" wp14:textId="77777777">
            <w:r/>
            <w:r>
              <w:rPr>
                <w:b w:val="0"/>
                <w:sz w:val="15"/>
              </w:rPr>
              <w:t>Push the existing report and backend code to GitHub and share the repository link.</w:t>
            </w:r>
          </w:p>
        </w:tc>
        <w:tc>
          <w:tcPr>
            <w:tcW w:w="2045" w:type="dxa"/>
          </w:tcPr>
          <w:p w14:paraId="0EF677EE" wp14:textId="77777777">
            <w:r/>
            <w:r>
              <w:rPr>
                <w:b w:val="0"/>
                <w:sz w:val="15"/>
              </w:rPr>
              <w:t>Rachit</w:t>
            </w:r>
          </w:p>
        </w:tc>
        <w:tc>
          <w:tcPr>
            <w:tcW w:w="2045" w:type="dxa"/>
          </w:tcPr>
          <w:p w14:paraId="3BDB5C60" wp14:textId="77777777">
            <w:r/>
            <w:r>
              <w:rPr>
                <w:b w:val="0"/>
                <w:sz w:val="15"/>
              </w:rPr>
              <w:t>Within the prototype work</w:t>
            </w:r>
          </w:p>
        </w:tc>
        <w:tc>
          <w:tcPr>
            <w:tcW w:w="2045" w:type="dxa"/>
          </w:tcPr>
          <w:p w14:paraId="3D96E789" wp14:textId="77777777">
            <w:r/>
            <w:r>
              <w:rPr>
                <w:b w:val="0"/>
                <w:sz w:val="15"/>
              </w:rPr>
              <w:t>Recorded</w:t>
            </w:r>
          </w:p>
        </w:tc>
      </w:tr>
      <w:tr xmlns:wp14="http://schemas.microsoft.com/office/word/2010/wordml" w14:paraId="4114A85A" wp14:textId="77777777">
        <w:tc>
          <w:tcPr>
            <w:tcW w:w="2045" w:type="dxa"/>
          </w:tcPr>
          <w:p w14:paraId="5FCD5EC4" wp14:textId="77777777">
            <w:r/>
            <w:r>
              <w:rPr>
                <w:b w:val="0"/>
                <w:sz w:val="15"/>
              </w:rPr>
              <w:t>3</w:t>
            </w:r>
          </w:p>
        </w:tc>
        <w:tc>
          <w:tcPr>
            <w:tcW w:w="2045" w:type="dxa"/>
          </w:tcPr>
          <w:p w14:paraId="5000C3D9" wp14:textId="77777777">
            <w:r/>
            <w:r>
              <w:rPr>
                <w:b w:val="0"/>
                <w:sz w:val="15"/>
              </w:rPr>
              <w:t>Review and improve the user interface using the agreed environmental theme.</w:t>
            </w:r>
          </w:p>
        </w:tc>
        <w:tc>
          <w:tcPr>
            <w:tcW w:w="2045" w:type="dxa"/>
          </w:tcPr>
          <w:p w14:paraId="17A548C0" wp14:textId="77777777">
            <w:r/>
            <w:r>
              <w:rPr>
                <w:b w:val="0"/>
                <w:sz w:val="15"/>
              </w:rPr>
              <w:t>Farheen</w:t>
            </w:r>
          </w:p>
        </w:tc>
        <w:tc>
          <w:tcPr>
            <w:tcW w:w="2045" w:type="dxa"/>
          </w:tcPr>
          <w:p w14:paraId="2526F7E8" wp14:textId="77777777">
            <w:r/>
            <w:r>
              <w:rPr>
                <w:b w:val="0"/>
                <w:sz w:val="15"/>
              </w:rPr>
              <w:t>No exact due date recorded</w:t>
            </w:r>
          </w:p>
        </w:tc>
        <w:tc>
          <w:tcPr>
            <w:tcW w:w="2045" w:type="dxa"/>
          </w:tcPr>
          <w:p w14:paraId="7865681F" wp14:textId="77777777">
            <w:r/>
            <w:r>
              <w:rPr>
                <w:b w:val="0"/>
                <w:sz w:val="15"/>
              </w:rPr>
              <w:t>Recorded</w:t>
            </w:r>
          </w:p>
        </w:tc>
      </w:tr>
      <w:tr xmlns:wp14="http://schemas.microsoft.com/office/word/2010/wordml" w14:paraId="104BB6F3" wp14:textId="77777777">
        <w:tc>
          <w:tcPr>
            <w:tcW w:w="2045" w:type="dxa"/>
          </w:tcPr>
          <w:p w14:paraId="2598DEE6" wp14:textId="77777777">
            <w:r/>
            <w:r>
              <w:rPr>
                <w:b w:val="0"/>
                <w:sz w:val="15"/>
              </w:rPr>
              <w:t>4</w:t>
            </w:r>
          </w:p>
        </w:tc>
        <w:tc>
          <w:tcPr>
            <w:tcW w:w="2045" w:type="dxa"/>
          </w:tcPr>
          <w:p w14:paraId="1051F8B0" wp14:textId="77777777">
            <w:r/>
            <w:r>
              <w:rPr>
                <w:b w:val="0"/>
                <w:sz w:val="15"/>
              </w:rPr>
              <w:t>Explore Google configuration and implementation steps using Claude Code.</w:t>
            </w:r>
          </w:p>
        </w:tc>
        <w:tc>
          <w:tcPr>
            <w:tcW w:w="2045" w:type="dxa"/>
          </w:tcPr>
          <w:p w14:paraId="25A4016B" wp14:textId="77777777">
            <w:r/>
            <w:r>
              <w:rPr>
                <w:b w:val="0"/>
                <w:sz w:val="15"/>
              </w:rPr>
              <w:t>Farheen</w:t>
            </w:r>
          </w:p>
        </w:tc>
        <w:tc>
          <w:tcPr>
            <w:tcW w:w="2045" w:type="dxa"/>
          </w:tcPr>
          <w:p w14:paraId="1D648F86" wp14:textId="77777777">
            <w:r/>
            <w:r>
              <w:rPr>
                <w:b w:val="0"/>
                <w:sz w:val="15"/>
              </w:rPr>
              <w:t>No exact due date recorded</w:t>
            </w:r>
          </w:p>
        </w:tc>
        <w:tc>
          <w:tcPr>
            <w:tcW w:w="2045" w:type="dxa"/>
          </w:tcPr>
          <w:p w14:paraId="7B0051B1" wp14:textId="77777777">
            <w:r/>
            <w:r>
              <w:rPr>
                <w:b w:val="0"/>
                <w:sz w:val="15"/>
              </w:rPr>
              <w:t>Recorded</w:t>
            </w:r>
          </w:p>
        </w:tc>
      </w:tr>
      <w:tr xmlns:wp14="http://schemas.microsoft.com/office/word/2010/wordml" w14:paraId="2E544103" wp14:textId="77777777">
        <w:tc>
          <w:tcPr>
            <w:tcW w:w="2045" w:type="dxa"/>
          </w:tcPr>
          <w:p w14:paraId="78941E47" wp14:textId="77777777">
            <w:r/>
            <w:r>
              <w:rPr>
                <w:b w:val="0"/>
                <w:sz w:val="15"/>
              </w:rPr>
              <w:t>5</w:t>
            </w:r>
          </w:p>
        </w:tc>
        <w:tc>
          <w:tcPr>
            <w:tcW w:w="2045" w:type="dxa"/>
          </w:tcPr>
          <w:p w14:paraId="278C9BEA" wp14:textId="77777777">
            <w:r/>
            <w:r>
              <w:rPr>
                <w:b w:val="0"/>
                <w:sz w:val="15"/>
              </w:rPr>
              <w:t>Share the project recording.</w:t>
            </w:r>
          </w:p>
        </w:tc>
        <w:tc>
          <w:tcPr>
            <w:tcW w:w="2045" w:type="dxa"/>
          </w:tcPr>
          <w:p w14:paraId="026C7EA7" wp14:textId="77777777">
            <w:r/>
            <w:r>
              <w:rPr>
                <w:b w:val="0"/>
                <w:sz w:val="15"/>
              </w:rPr>
              <w:t>Rachit</w:t>
            </w:r>
          </w:p>
        </w:tc>
        <w:tc>
          <w:tcPr>
            <w:tcW w:w="2045" w:type="dxa"/>
          </w:tcPr>
          <w:p w14:paraId="727FB00F" wp14:textId="77777777">
            <w:r/>
            <w:r>
              <w:rPr>
                <w:b w:val="0"/>
                <w:sz w:val="15"/>
              </w:rPr>
              <w:t>No exact due date recorded</w:t>
            </w:r>
          </w:p>
        </w:tc>
        <w:tc>
          <w:tcPr>
            <w:tcW w:w="2045" w:type="dxa"/>
          </w:tcPr>
          <w:p w14:paraId="40BF1633" wp14:textId="77777777">
            <w:r/>
            <w:r>
              <w:rPr>
                <w:b w:val="0"/>
                <w:sz w:val="15"/>
              </w:rPr>
              <w:t>Recorded</w:t>
            </w:r>
          </w:p>
        </w:tc>
      </w:tr>
    </w:tbl>
    <w:p xmlns:wp14="http://schemas.microsoft.com/office/word/2010/wordml" w14:paraId="43A060D8" wp14:textId="77777777">
      <w:pPr>
        <w:pStyle w:val="Heading1"/>
      </w:pPr>
      <w:r>
        <w:t>7. AI-generated structured product definition</w:t>
      </w:r>
    </w:p>
    <w:p xmlns:wp14="http://schemas.microsoft.com/office/word/2010/wordml" w14:paraId="00CACC41" wp14:textId="77777777">
      <w:r>
        <w:rPr>
          <w:b/>
        </w:rPr>
        <w:t>Status: AI analysis based only on the TerraVow discussion.</w:t>
      </w:r>
    </w:p>
    <w:p xmlns:wp14="http://schemas.microsoft.com/office/word/2010/wordml" w14:paraId="29A22816" wp14:textId="77777777">
      <w:r>
        <w:rPr>
          <w:b/>
          <w:color w:val="2F5597"/>
        </w:rPr>
        <w:t xml:space="preserve">Working proposition: </w:t>
      </w:r>
      <w:r>
        <w:t>TerraVow is an industrial sustainability platform that combines machine inventory, maintenance history, emissions estimation and AI-supported recommendations to help organisations reduce pollution, improve production efficiency and demonstrate environmental compliance.</w:t>
      </w:r>
    </w:p>
    <w:p xmlns:wp14="http://schemas.microsoft.com/office/word/2010/wordml" w14:paraId="3D43EF60" wp14:textId="77777777">
      <w:pPr>
        <w:pStyle w:val="Heading2"/>
      </w:pPr>
      <w:r>
        <w:t>7.1 Proposed MVP capabilities</w:t>
      </w:r>
    </w:p>
    <w:p xmlns:wp14="http://schemas.microsoft.com/office/word/2010/wordml" w14:paraId="78FC13AB" wp14:textId="77777777">
      <w:pPr>
        <w:pStyle w:val="ListBullet"/>
      </w:pPr>
      <w:r>
        <w:t>Select an industry and identify a machine from a controlled catalogue.</w:t>
      </w:r>
    </w:p>
    <w:p xmlns:wp14="http://schemas.microsoft.com/office/word/2010/wordml" w14:paraId="1CF6A169" wp14:textId="77777777">
      <w:pPr>
        <w:pStyle w:val="ListBullet"/>
      </w:pPr>
      <w:r>
        <w:t>Capture machine specifications, age, jobs and maintenance history.</w:t>
      </w:r>
    </w:p>
    <w:p xmlns:wp14="http://schemas.microsoft.com/office/word/2010/wordml" w14:paraId="46A6B06C" wp14:textId="77777777">
      <w:pPr>
        <w:pStyle w:val="ListBullet"/>
      </w:pPr>
      <w:r>
        <w:t>Estimate relevant air, water and other pollution indicators.</w:t>
      </w:r>
    </w:p>
    <w:p xmlns:wp14="http://schemas.microsoft.com/office/word/2010/wordml" w14:paraId="5506FCE7" wp14:textId="77777777">
      <w:pPr>
        <w:pStyle w:val="ListBullet"/>
      </w:pPr>
      <w:r>
        <w:t>Identify wear, obsolescence and possible regulatory concerns.</w:t>
      </w:r>
    </w:p>
    <w:p xmlns:wp14="http://schemas.microsoft.com/office/word/2010/wordml" w14:paraId="34A14EE8" wp14:textId="77777777">
      <w:pPr>
        <w:pStyle w:val="ListBullet"/>
      </w:pPr>
      <w:r>
        <w:t>Recommend an immediate upgrade or a longer-term process improvement.</w:t>
      </w:r>
    </w:p>
    <w:p xmlns:wp14="http://schemas.microsoft.com/office/word/2010/wordml" w14:paraId="181A8F15" wp14:textId="77777777">
      <w:pPr>
        <w:pStyle w:val="ListBullet"/>
      </w:pPr>
      <w:r>
        <w:t>Present indicative cost, efficiency and production-value effects.</w:t>
      </w:r>
    </w:p>
    <w:p xmlns:wp14="http://schemas.microsoft.com/office/word/2010/wordml" w14:paraId="1B3ACEE3" wp14:textId="77777777">
      <w:pPr>
        <w:pStyle w:val="ListBullet"/>
      </w:pPr>
      <w:r>
        <w:t>Generate an explainable environmental assessment or draft certification result.</w:t>
      </w:r>
    </w:p>
    <w:p xmlns:wp14="http://schemas.microsoft.com/office/word/2010/wordml" w14:paraId="3C4E4315" wp14:textId="77777777">
      <w:pPr>
        <w:pStyle w:val="Heading2"/>
      </w:pPr>
      <w:r>
        <w:t>7.2 Suggested MVP exclusions</w:t>
      </w:r>
    </w:p>
    <w:p xmlns:wp14="http://schemas.microsoft.com/office/word/2010/wordml" w14:paraId="5535E73C" wp14:textId="77777777">
      <w:pPr>
        <w:pStyle w:val="ListBullet"/>
      </w:pPr>
      <w:r>
        <w:t>Publicly publishing company certification without an agreed governance model.</w:t>
      </w:r>
    </w:p>
    <w:p xmlns:wp14="http://schemas.microsoft.com/office/word/2010/wordml" w14:paraId="787C1552" wp14:textId="77777777">
      <w:pPr>
        <w:pStyle w:val="ListBullet"/>
      </w:pPr>
      <w:r>
        <w:t>Presenting estimated emissions as regulator-verified measurements.</w:t>
      </w:r>
    </w:p>
    <w:p xmlns:wp14="http://schemas.microsoft.com/office/word/2010/wordml" w14:paraId="4DCBA745" wp14:textId="77777777">
      <w:pPr>
        <w:pStyle w:val="ListBullet"/>
      </w:pPr>
      <w:r>
        <w:t>Supporting every industry or machine category in the first prototype.</w:t>
      </w:r>
    </w:p>
    <w:p xmlns:wp14="http://schemas.microsoft.com/office/word/2010/wordml" w14:paraId="389A4ACB" wp14:textId="77777777">
      <w:pPr>
        <w:pStyle w:val="ListBullet"/>
      </w:pPr>
      <w:r>
        <w:t>Automatically asserting that equipment is illegal without an authoritative rule source.</w:t>
      </w:r>
    </w:p>
    <w:p xmlns:wp14="http://schemas.microsoft.com/office/word/2010/wordml" w14:paraId="0651D134" wp14:textId="77777777">
      <w:pPr>
        <w:pStyle w:val="ListBullet"/>
      </w:pPr>
      <w:r>
        <w:t>Treating tax incentives or penalties as confirmed without current official evidence.</w:t>
      </w:r>
    </w:p>
    <w:p xmlns:wp14="http://schemas.microsoft.com/office/word/2010/wordml" w14:paraId="34251BE1" wp14:textId="77777777">
      <w:pPr>
        <w:pStyle w:val="Heading1"/>
      </w:pPr>
      <w:r>
        <w:t>8. AI-generated requirements and acceptance checks</w:t>
      </w:r>
    </w:p>
    <w:tbl>
      <w:tblPr>
        <w:tblStyle w:val="TableGrid"/>
        <w:tblW w:w="0" w:type="auto"/>
        <w:tblLook w:val="04A0" w:firstRow="1" w:lastRow="0" w:firstColumn="1" w:lastColumn="0" w:noHBand="0" w:noVBand="1"/>
      </w:tblPr>
      <w:tblGrid>
        <w:gridCol w:w="3408"/>
        <w:gridCol w:w="3408"/>
        <w:gridCol w:w="3408"/>
      </w:tblGrid>
      <w:tr xmlns:wp14="http://schemas.microsoft.com/office/word/2010/wordml" w14:paraId="0ED1D289" wp14:textId="77777777">
        <w:tc>
          <w:tcPr>
            <w:tcW w:w="3408" w:type="dxa"/>
            <w:shd w:fill="2F5597"/>
          </w:tcPr>
          <w:p w14:paraId="0A970367" wp14:textId="77777777">
            <w:r/>
            <w:r>
              <w:rPr>
                <w:b/>
                <w:color w:val="FFFFFF"/>
                <w:sz w:val="16"/>
              </w:rPr>
              <w:t>ID</w:t>
            </w:r>
          </w:p>
        </w:tc>
        <w:tc>
          <w:tcPr>
            <w:tcW w:w="3408" w:type="dxa"/>
            <w:shd w:fill="2F5597"/>
          </w:tcPr>
          <w:p w14:paraId="3EE0428B" wp14:textId="77777777">
            <w:r/>
            <w:r>
              <w:rPr>
                <w:b/>
                <w:color w:val="FFFFFF"/>
                <w:sz w:val="16"/>
              </w:rPr>
              <w:t>Proposed requirement</w:t>
            </w:r>
          </w:p>
        </w:tc>
        <w:tc>
          <w:tcPr>
            <w:tcW w:w="3408" w:type="dxa"/>
            <w:shd w:fill="2F5597"/>
          </w:tcPr>
          <w:p w14:paraId="286CE2F0" wp14:textId="77777777">
            <w:r/>
            <w:r>
              <w:rPr>
                <w:b/>
                <w:color w:val="FFFFFF"/>
                <w:sz w:val="16"/>
              </w:rPr>
              <w:t>Illustrative acceptance check</w:t>
            </w:r>
          </w:p>
        </w:tc>
      </w:tr>
      <w:tr xmlns:wp14="http://schemas.microsoft.com/office/word/2010/wordml" w14:paraId="7722AA33" wp14:textId="77777777">
        <w:tc>
          <w:tcPr>
            <w:tcW w:w="3408" w:type="dxa"/>
          </w:tcPr>
          <w:p w14:paraId="4EA8676B" wp14:textId="77777777">
            <w:r/>
            <w:r>
              <w:rPr>
                <w:b w:val="0"/>
                <w:sz w:val="15"/>
              </w:rPr>
              <w:t>TRV-01</w:t>
            </w:r>
          </w:p>
        </w:tc>
        <w:tc>
          <w:tcPr>
            <w:tcW w:w="3408" w:type="dxa"/>
          </w:tcPr>
          <w:p w14:paraId="120B10E2" wp14:textId="77777777">
            <w:r/>
            <w:r>
              <w:rPr>
                <w:b w:val="0"/>
                <w:sz w:val="15"/>
              </w:rPr>
              <w:t>Users can select an initial industry.</w:t>
            </w:r>
          </w:p>
        </w:tc>
        <w:tc>
          <w:tcPr>
            <w:tcW w:w="3408" w:type="dxa"/>
          </w:tcPr>
          <w:p w14:paraId="3C224648" wp14:textId="77777777">
            <w:r/>
            <w:r>
              <w:rPr>
                <w:b w:val="0"/>
                <w:sz w:val="15"/>
              </w:rPr>
              <w:t>Only configured industries are shown.</w:t>
            </w:r>
          </w:p>
        </w:tc>
      </w:tr>
      <w:tr xmlns:wp14="http://schemas.microsoft.com/office/word/2010/wordml" w14:paraId="14F753CC" wp14:textId="77777777">
        <w:tc>
          <w:tcPr>
            <w:tcW w:w="3408" w:type="dxa"/>
          </w:tcPr>
          <w:p w14:paraId="1BDC2E85" wp14:textId="77777777">
            <w:r/>
            <w:r>
              <w:rPr>
                <w:b w:val="0"/>
                <w:sz w:val="15"/>
              </w:rPr>
              <w:t>TRV-02</w:t>
            </w:r>
          </w:p>
        </w:tc>
        <w:tc>
          <w:tcPr>
            <w:tcW w:w="3408" w:type="dxa"/>
          </w:tcPr>
          <w:p w14:paraId="20944B9C" wp14:textId="77777777">
            <w:r/>
            <w:r>
              <w:rPr>
                <w:b w:val="0"/>
                <w:sz w:val="15"/>
              </w:rPr>
              <w:t>Users can select or enter a machine and obtain its specifications.</w:t>
            </w:r>
          </w:p>
        </w:tc>
        <w:tc>
          <w:tcPr>
            <w:tcW w:w="3408" w:type="dxa"/>
          </w:tcPr>
          <w:p w14:paraId="63872FB1" wp14:textId="77777777">
            <w:r/>
            <w:r>
              <w:rPr>
                <w:b w:val="0"/>
                <w:sz w:val="15"/>
              </w:rPr>
              <w:t>The chosen machine displays a traceable specification record.</w:t>
            </w:r>
          </w:p>
        </w:tc>
      </w:tr>
      <w:tr xmlns:wp14="http://schemas.microsoft.com/office/word/2010/wordml" w14:paraId="25FC7C4C" wp14:textId="77777777">
        <w:tc>
          <w:tcPr>
            <w:tcW w:w="3408" w:type="dxa"/>
          </w:tcPr>
          <w:p w14:paraId="2EA5B6C7" wp14:textId="77777777">
            <w:r/>
            <w:r>
              <w:rPr>
                <w:b w:val="0"/>
                <w:sz w:val="15"/>
              </w:rPr>
              <w:t>TRV-03</w:t>
            </w:r>
          </w:p>
        </w:tc>
        <w:tc>
          <w:tcPr>
            <w:tcW w:w="3408" w:type="dxa"/>
          </w:tcPr>
          <w:p w14:paraId="53F3C35B" wp14:textId="77777777">
            <w:r/>
            <w:r>
              <w:rPr>
                <w:b w:val="0"/>
                <w:sz w:val="15"/>
              </w:rPr>
              <w:t>Users can provide maintenance and operational information.</w:t>
            </w:r>
          </w:p>
        </w:tc>
        <w:tc>
          <w:tcPr>
            <w:tcW w:w="3408" w:type="dxa"/>
          </w:tcPr>
          <w:p w14:paraId="35319C05" wp14:textId="77777777">
            <w:r/>
            <w:r>
              <w:rPr>
                <w:b w:val="0"/>
                <w:sz w:val="15"/>
              </w:rPr>
              <w:t>Required fields are validated before analysis.</w:t>
            </w:r>
          </w:p>
        </w:tc>
      </w:tr>
      <w:tr xmlns:wp14="http://schemas.microsoft.com/office/word/2010/wordml" w14:paraId="1901F604" wp14:textId="77777777">
        <w:tc>
          <w:tcPr>
            <w:tcW w:w="3408" w:type="dxa"/>
          </w:tcPr>
          <w:p w14:paraId="7ABC499A" wp14:textId="77777777">
            <w:r/>
            <w:r>
              <w:rPr>
                <w:b w:val="0"/>
                <w:sz w:val="15"/>
              </w:rPr>
              <w:t>TRV-04</w:t>
            </w:r>
          </w:p>
        </w:tc>
        <w:tc>
          <w:tcPr>
            <w:tcW w:w="3408" w:type="dxa"/>
          </w:tcPr>
          <w:p w14:paraId="3CF8C637" wp14:textId="77777777">
            <w:r/>
            <w:r>
              <w:rPr>
                <w:b w:val="0"/>
                <w:sz w:val="15"/>
              </w:rPr>
              <w:t>The platform estimates environmental impact.</w:t>
            </w:r>
          </w:p>
        </w:tc>
        <w:tc>
          <w:tcPr>
            <w:tcW w:w="3408" w:type="dxa"/>
          </w:tcPr>
          <w:p w14:paraId="028D6831" wp14:textId="77777777">
            <w:r/>
            <w:r>
              <w:rPr>
                <w:b w:val="0"/>
                <w:sz w:val="15"/>
              </w:rPr>
              <w:t>Outputs identify the indicators and input data used.</w:t>
            </w:r>
          </w:p>
        </w:tc>
      </w:tr>
      <w:tr xmlns:wp14="http://schemas.microsoft.com/office/word/2010/wordml" w14:paraId="04834D0E" wp14:textId="77777777">
        <w:tc>
          <w:tcPr>
            <w:tcW w:w="3408" w:type="dxa"/>
          </w:tcPr>
          <w:p w14:paraId="6533DB7E" wp14:textId="77777777">
            <w:r/>
            <w:r>
              <w:rPr>
                <w:b w:val="0"/>
                <w:sz w:val="15"/>
              </w:rPr>
              <w:t>TRV-05</w:t>
            </w:r>
          </w:p>
        </w:tc>
        <w:tc>
          <w:tcPr>
            <w:tcW w:w="3408" w:type="dxa"/>
          </w:tcPr>
          <w:p w14:paraId="40729245" wp14:textId="77777777">
            <w:r/>
            <w:r>
              <w:rPr>
                <w:b w:val="0"/>
                <w:sz w:val="15"/>
              </w:rPr>
              <w:t>The platform recommends upgrades or process changes.</w:t>
            </w:r>
          </w:p>
        </w:tc>
        <w:tc>
          <w:tcPr>
            <w:tcW w:w="3408" w:type="dxa"/>
          </w:tcPr>
          <w:p w14:paraId="058ECCFC" wp14:textId="77777777">
            <w:r/>
            <w:r>
              <w:rPr>
                <w:b w:val="0"/>
                <w:sz w:val="15"/>
              </w:rPr>
              <w:t>Each recommendation explains cost, efficiency and environmental rationale where data is available.</w:t>
            </w:r>
          </w:p>
        </w:tc>
      </w:tr>
      <w:tr xmlns:wp14="http://schemas.microsoft.com/office/word/2010/wordml" w14:paraId="5D02B3C6" wp14:textId="77777777">
        <w:tc>
          <w:tcPr>
            <w:tcW w:w="3408" w:type="dxa"/>
          </w:tcPr>
          <w:p w14:paraId="44FE4501" wp14:textId="77777777">
            <w:r/>
            <w:r>
              <w:rPr>
                <w:b w:val="0"/>
                <w:sz w:val="15"/>
              </w:rPr>
              <w:t>TRV-06</w:t>
            </w:r>
          </w:p>
        </w:tc>
        <w:tc>
          <w:tcPr>
            <w:tcW w:w="3408" w:type="dxa"/>
          </w:tcPr>
          <w:p w14:paraId="126270E2" wp14:textId="77777777">
            <w:r/>
            <w:r>
              <w:rPr>
                <w:b w:val="0"/>
                <w:sz w:val="15"/>
              </w:rPr>
              <w:t>The interface presents an environmental assessment.</w:t>
            </w:r>
          </w:p>
        </w:tc>
        <w:tc>
          <w:tcPr>
            <w:tcW w:w="3408" w:type="dxa"/>
          </w:tcPr>
          <w:p w14:paraId="43A179DA" wp14:textId="77777777">
            <w:r/>
            <w:r>
              <w:rPr>
                <w:b w:val="0"/>
                <w:sz w:val="15"/>
              </w:rPr>
              <w:t>The assessment distinguishes estimated results from verified certification.</w:t>
            </w:r>
          </w:p>
        </w:tc>
      </w:tr>
    </w:tbl>
    <w:p xmlns:wp14="http://schemas.microsoft.com/office/word/2010/wordml" w14:paraId="4401743D" wp14:textId="77777777">
      <w:pPr>
        <w:pStyle w:val="Heading1"/>
      </w:pPr>
      <w:r>
        <w:t>9. AI-generated risk register</w:t>
      </w:r>
    </w:p>
    <w:tbl>
      <w:tblPr>
        <w:tblStyle w:val="TableGrid"/>
        <w:tblW w:w="0" w:type="auto"/>
        <w:tblLook w:val="04A0" w:firstRow="1" w:lastRow="0" w:firstColumn="1" w:lastColumn="0" w:noHBand="0" w:noVBand="1"/>
      </w:tblPr>
      <w:tblGrid>
        <w:gridCol w:w="3408"/>
        <w:gridCol w:w="3408"/>
        <w:gridCol w:w="3408"/>
      </w:tblGrid>
      <w:tr xmlns:wp14="http://schemas.microsoft.com/office/word/2010/wordml" w14:paraId="14B8A4DF" wp14:textId="77777777">
        <w:tc>
          <w:tcPr>
            <w:tcW w:w="3408" w:type="dxa"/>
            <w:shd w:fill="C55A11"/>
          </w:tcPr>
          <w:p w14:paraId="0B436CD8" wp14:textId="77777777">
            <w:r/>
            <w:r>
              <w:rPr>
                <w:b/>
                <w:color w:val="FFFFFF"/>
                <w:sz w:val="16"/>
              </w:rPr>
              <w:t>Risk</w:t>
            </w:r>
          </w:p>
        </w:tc>
        <w:tc>
          <w:tcPr>
            <w:tcW w:w="3408" w:type="dxa"/>
            <w:shd w:fill="C55A11"/>
          </w:tcPr>
          <w:p w14:paraId="5B2AF034" wp14:textId="77777777">
            <w:r/>
            <w:r>
              <w:rPr>
                <w:b/>
                <w:color w:val="FFFFFF"/>
                <w:sz w:val="16"/>
              </w:rPr>
              <w:t>Potential impact</w:t>
            </w:r>
          </w:p>
        </w:tc>
        <w:tc>
          <w:tcPr>
            <w:tcW w:w="3408" w:type="dxa"/>
            <w:shd w:fill="C55A11"/>
          </w:tcPr>
          <w:p w14:paraId="6911937A" wp14:textId="77777777">
            <w:r/>
            <w:r>
              <w:rPr>
                <w:b/>
                <w:color w:val="FFFFFF"/>
                <w:sz w:val="16"/>
              </w:rPr>
              <w:t>Suggested control</w:t>
            </w:r>
          </w:p>
        </w:tc>
      </w:tr>
      <w:tr xmlns:wp14="http://schemas.microsoft.com/office/word/2010/wordml" w14:paraId="717D9ACD" wp14:textId="77777777">
        <w:tc>
          <w:tcPr>
            <w:tcW w:w="3408" w:type="dxa"/>
          </w:tcPr>
          <w:p w14:paraId="65A66ED8" wp14:textId="77777777">
            <w:r/>
            <w:r>
              <w:rPr>
                <w:b w:val="0"/>
                <w:sz w:val="15"/>
              </w:rPr>
              <w:t>Unverified machine specifications</w:t>
            </w:r>
          </w:p>
        </w:tc>
        <w:tc>
          <w:tcPr>
            <w:tcW w:w="3408" w:type="dxa"/>
          </w:tcPr>
          <w:p w14:paraId="11C8C149" wp14:textId="77777777">
            <w:r/>
            <w:r>
              <w:rPr>
                <w:b w:val="0"/>
                <w:sz w:val="15"/>
              </w:rPr>
              <w:t>Incorrect analysis or recommendations.</w:t>
            </w:r>
          </w:p>
        </w:tc>
        <w:tc>
          <w:tcPr>
            <w:tcW w:w="3408" w:type="dxa"/>
          </w:tcPr>
          <w:p w14:paraId="2D997D4D" wp14:textId="77777777">
            <w:r/>
            <w:r>
              <w:rPr>
                <w:b w:val="0"/>
                <w:sz w:val="15"/>
              </w:rPr>
              <w:t>Retain source links and require validation for critical attributes.</w:t>
            </w:r>
          </w:p>
        </w:tc>
      </w:tr>
      <w:tr xmlns:wp14="http://schemas.microsoft.com/office/word/2010/wordml" w14:paraId="254575A5" wp14:textId="77777777">
        <w:tc>
          <w:tcPr>
            <w:tcW w:w="3408" w:type="dxa"/>
          </w:tcPr>
          <w:p w14:paraId="5DBF4FDD" wp14:textId="77777777">
            <w:r/>
            <w:r>
              <w:rPr>
                <w:b w:val="0"/>
                <w:sz w:val="15"/>
              </w:rPr>
              <w:t>Estimated emissions presented as measured data</w:t>
            </w:r>
          </w:p>
        </w:tc>
        <w:tc>
          <w:tcPr>
            <w:tcW w:w="3408" w:type="dxa"/>
          </w:tcPr>
          <w:p w14:paraId="69640EC6" wp14:textId="77777777">
            <w:r/>
            <w:r>
              <w:rPr>
                <w:b w:val="0"/>
                <w:sz w:val="15"/>
              </w:rPr>
              <w:t>Loss of trust and possible compliance concerns.</w:t>
            </w:r>
          </w:p>
        </w:tc>
        <w:tc>
          <w:tcPr>
            <w:tcW w:w="3408" w:type="dxa"/>
          </w:tcPr>
          <w:p w14:paraId="463AC15E" wp14:textId="77777777">
            <w:r/>
            <w:r>
              <w:rPr>
                <w:b w:val="0"/>
                <w:sz w:val="15"/>
              </w:rPr>
              <w:t>Label estimates clearly and show the calculation basis.</w:t>
            </w:r>
          </w:p>
        </w:tc>
      </w:tr>
      <w:tr xmlns:wp14="http://schemas.microsoft.com/office/word/2010/wordml" w14:paraId="28022B21" wp14:textId="77777777">
        <w:tc>
          <w:tcPr>
            <w:tcW w:w="3408" w:type="dxa"/>
          </w:tcPr>
          <w:p w14:paraId="31BBCB5F" wp14:textId="77777777">
            <w:r/>
            <w:r>
              <w:rPr>
                <w:b w:val="0"/>
                <w:sz w:val="15"/>
              </w:rPr>
              <w:t>Outdated regulatory information</w:t>
            </w:r>
          </w:p>
        </w:tc>
        <w:tc>
          <w:tcPr>
            <w:tcW w:w="3408" w:type="dxa"/>
          </w:tcPr>
          <w:p w14:paraId="5BE80757" wp14:textId="77777777">
            <w:r/>
            <w:r>
              <w:rPr>
                <w:b w:val="0"/>
                <w:sz w:val="15"/>
              </w:rPr>
              <w:t>Incorrect warnings about bans, fines or incentives.</w:t>
            </w:r>
          </w:p>
        </w:tc>
        <w:tc>
          <w:tcPr>
            <w:tcW w:w="3408" w:type="dxa"/>
          </w:tcPr>
          <w:p w14:paraId="134C339C" wp14:textId="77777777">
            <w:r/>
            <w:r>
              <w:rPr>
                <w:b w:val="0"/>
                <w:sz w:val="15"/>
              </w:rPr>
              <w:t>Use authoritative, dated country-specific sources.</w:t>
            </w:r>
          </w:p>
        </w:tc>
      </w:tr>
      <w:tr xmlns:wp14="http://schemas.microsoft.com/office/word/2010/wordml" w14:paraId="4200A8E0" wp14:textId="77777777">
        <w:tc>
          <w:tcPr>
            <w:tcW w:w="3408" w:type="dxa"/>
          </w:tcPr>
          <w:p w14:paraId="11C413E3" wp14:textId="77777777">
            <w:r/>
            <w:r>
              <w:rPr>
                <w:b w:val="0"/>
                <w:sz w:val="15"/>
              </w:rPr>
              <w:t>Excessive initial scope</w:t>
            </w:r>
          </w:p>
        </w:tc>
        <w:tc>
          <w:tcPr>
            <w:tcW w:w="3408" w:type="dxa"/>
          </w:tcPr>
          <w:p w14:paraId="709AB844" wp14:textId="77777777">
            <w:r/>
            <w:r>
              <w:rPr>
                <w:b w:val="0"/>
                <w:sz w:val="15"/>
              </w:rPr>
              <w:t>Incomplete prototype or weak demonstration.</w:t>
            </w:r>
          </w:p>
        </w:tc>
        <w:tc>
          <w:tcPr>
            <w:tcW w:w="3408" w:type="dxa"/>
          </w:tcPr>
          <w:p w14:paraId="3B35118D" wp14:textId="77777777">
            <w:r/>
            <w:r>
              <w:rPr>
                <w:b w:val="0"/>
                <w:sz w:val="15"/>
              </w:rPr>
              <w:t>Limit the MVP to one or two industries and a small machine catalogue.</w:t>
            </w:r>
          </w:p>
        </w:tc>
      </w:tr>
      <w:tr xmlns:wp14="http://schemas.microsoft.com/office/word/2010/wordml" w14:paraId="7B71A8E9" wp14:textId="77777777">
        <w:tc>
          <w:tcPr>
            <w:tcW w:w="3408" w:type="dxa"/>
          </w:tcPr>
          <w:p w14:paraId="5823C41F" wp14:textId="77777777">
            <w:r/>
            <w:r>
              <w:rPr>
                <w:b w:val="0"/>
                <w:sz w:val="15"/>
              </w:rPr>
              <w:t>Certification overreach</w:t>
            </w:r>
          </w:p>
        </w:tc>
        <w:tc>
          <w:tcPr>
            <w:tcW w:w="3408" w:type="dxa"/>
          </w:tcPr>
          <w:p w14:paraId="5562ED95" wp14:textId="77777777">
            <w:r/>
            <w:r>
              <w:rPr>
                <w:b w:val="0"/>
                <w:sz w:val="15"/>
              </w:rPr>
              <w:t>A prototype certificate may be mistaken for regulatory approval.</w:t>
            </w:r>
          </w:p>
        </w:tc>
        <w:tc>
          <w:tcPr>
            <w:tcW w:w="3408" w:type="dxa"/>
          </w:tcPr>
          <w:p w14:paraId="1C8D8DAA" wp14:textId="77777777">
            <w:r/>
            <w:r>
              <w:rPr>
                <w:b w:val="0"/>
                <w:sz w:val="15"/>
              </w:rPr>
              <w:t>Use an assessment label until governance and verification are established.</w:t>
            </w:r>
          </w:p>
        </w:tc>
      </w:tr>
    </w:tbl>
    <w:p xmlns:wp14="http://schemas.microsoft.com/office/word/2010/wordml" w14:paraId="1146D006" wp14:textId="77777777">
      <w:pPr>
        <w:pStyle w:val="Heading1"/>
      </w:pPr>
      <w:r>
        <w:t>10. Grammatically corrected recording extract</w:t>
      </w:r>
    </w:p>
    <w:p xmlns:wp14="http://schemas.microsoft.com/office/word/2010/wordml" w14:paraId="31BE5FA0" wp14:textId="77777777">
      <w:r>
        <w:t>The following extract is edited for grammar and readability while preserving the intended meaning. It contains only TerraVow Part 2 content.</w:t>
      </w:r>
    </w:p>
    <w:p xmlns:wp14="http://schemas.microsoft.com/office/word/2010/wordml" w14:paraId="6A159501" wp14:textId="77777777">
      <w:pPr>
        <w:ind w:left="360"/>
      </w:pPr>
      <w:r>
        <w:rPr>
          <w:b/>
          <w:color w:val="2F5597"/>
        </w:rPr>
        <w:t xml:space="preserve">Rachit: </w:t>
      </w:r>
      <w:r>
        <w:t>The product will focus on factories that use heavy machinery and generate air or water pollution. It will help users understand machine lifecycle maintenance and its relationship to pollution.</w:t>
      </w:r>
    </w:p>
    <w:p xmlns:wp14="http://schemas.microsoft.com/office/word/2010/wordml" w14:paraId="08F1BE11" wp14:textId="77777777">
      <w:pPr>
        <w:ind w:left="360"/>
      </w:pPr>
      <w:r>
        <w:rPr>
          <w:b/>
          <w:color w:val="2F5597"/>
        </w:rPr>
        <w:t xml:space="preserve">Rachit: </w:t>
      </w:r>
      <w:r>
        <w:t>The interface should allow users to select an industry and then choose relevant machines, specifications and brands from a catalogue. It should also be possible to retrieve product specifications automatically.</w:t>
      </w:r>
    </w:p>
    <w:p xmlns:wp14="http://schemas.microsoft.com/office/word/2010/wordml" w14:paraId="29F7276B" wp14:textId="77777777">
      <w:pPr>
        <w:ind w:left="360"/>
      </w:pPr>
      <w:r>
        <w:rPr>
          <w:b/>
          <w:color w:val="2F5597"/>
        </w:rPr>
        <w:t xml:space="preserve">Rachit: </w:t>
      </w:r>
      <w:r>
        <w:t>Using machine type, operational jobs and maintenance history, the AI platform will estimate the air, water and other pollution generated by the machine.</w:t>
      </w:r>
    </w:p>
    <w:p xmlns:wp14="http://schemas.microsoft.com/office/word/2010/wordml" w14:paraId="259A77ED" wp14:textId="77777777">
      <w:pPr>
        <w:ind w:left="360"/>
      </w:pPr>
      <w:r>
        <w:rPr>
          <w:b/>
          <w:color w:val="2F5597"/>
        </w:rPr>
        <w:t xml:space="preserve">Rachit: </w:t>
      </w:r>
      <w:r>
        <w:t>The analysis should explain the cost of an upgrade, the expected efficiency improvement, the increase in production value and any improvement in environmental impact.</w:t>
      </w:r>
    </w:p>
    <w:p xmlns:wp14="http://schemas.microsoft.com/office/word/2010/wordml" w14:paraId="489E07B6" wp14:textId="77777777">
      <w:pPr>
        <w:ind w:left="360"/>
      </w:pPr>
      <w:r>
        <w:rPr>
          <w:b/>
          <w:color w:val="2F5597"/>
        </w:rPr>
        <w:t xml:space="preserve">Farheen: </w:t>
      </w:r>
      <w:r>
        <w:t>Are you suggesting that worn-out machines should be replaced with newer machines?</w:t>
      </w:r>
    </w:p>
    <w:p xmlns:wp14="http://schemas.microsoft.com/office/word/2010/wordml" w14:paraId="01FF73F5" wp14:textId="77777777">
      <w:pPr>
        <w:ind w:left="360"/>
      </w:pPr>
      <w:r>
        <w:rPr>
          <w:b/>
          <w:color w:val="2F5597"/>
        </w:rPr>
        <w:t xml:space="preserve">Rachit: </w:t>
      </w:r>
      <w:r>
        <w:t>Yes. The immediate option is to upgrade the machine. In the longer term, the AI could recommend changing the entire manufacturing process to make it more environmentally friendly.</w:t>
      </w:r>
    </w:p>
    <w:p xmlns:wp14="http://schemas.microsoft.com/office/word/2010/wordml" w14:paraId="1CB286E9" wp14:textId="77777777">
      <w:pPr>
        <w:ind w:left="360"/>
      </w:pPr>
      <w:r>
        <w:rPr>
          <w:b/>
          <w:color w:val="2F5597"/>
        </w:rPr>
        <w:t xml:space="preserve">Farheen: </w:t>
      </w:r>
      <w:r>
        <w:t>We can use Claude Code to understand the Google configuration plan, follow the implementation steps and support the React user-interface work.</w:t>
      </w:r>
    </w:p>
    <w:p xmlns:wp14="http://schemas.microsoft.com/office/word/2010/wordml" w14:paraId="1497AB5C" wp14:textId="77777777">
      <w:pPr>
        <w:ind w:left="360"/>
      </w:pPr>
      <w:r>
        <w:rPr>
          <w:b/>
          <w:color w:val="2F5597"/>
        </w:rPr>
        <w:t xml:space="preserve">Rachit: </w:t>
      </w:r>
      <w:r>
        <w:t>The interface should use a green-and-white theme with blue and green accents rather than a common black AI-style background.</w:t>
      </w:r>
    </w:p>
    <w:p xmlns:wp14="http://schemas.microsoft.com/office/word/2010/wordml" w14:paraId="1101C045" wp14:textId="77777777">
      <w:pPr>
        <w:ind w:left="360"/>
      </w:pPr>
      <w:r>
        <w:rPr>
          <w:b/>
          <w:color w:val="2F5597"/>
        </w:rPr>
        <w:t xml:space="preserve">Farheen: </w:t>
      </w:r>
      <w:r>
        <w:t>I can work on the user-interface part.</w:t>
      </w:r>
    </w:p>
    <w:p xmlns:wp14="http://schemas.microsoft.com/office/word/2010/wordml" w14:paraId="0A27E479" wp14:textId="77777777">
      <w:pPr>
        <w:pStyle w:val="Heading1"/>
      </w:pPr>
      <w:r>
        <w:t>11. Final boundary statement</w:t>
      </w:r>
    </w:p>
    <w:p xmlns:wp14="http://schemas.microsoft.com/office/word/2010/wordml" w14:paraId="75ABB0F7" wp14:textId="77777777">
      <w:r>
        <w:t>This Part 2 document stops at the end of the TerraVow product, prototype, implementation and design discussion. It intentionally excludes all content from the later recording about government schemes, citizen circumstances, widowhood, scheme discovery, country-specific applications or multi-country expansion.</w:t>
      </w:r>
    </w:p>
    <w:sectPr w:rsidRPr="0006063C" w:rsidR="00FC693F" w:rsidSect="00034616">
      <w:headerReference w:type="default" r:id="rId9"/>
      <w:footerReference w:type="default" r:id="rId10"/>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E12A1D4" wp14:textId="77777777">
    <w:pPr>
      <w:pStyle w:val="Footer"/>
      <w:jc w:val="center"/>
    </w:pPr>
    <w:r>
      <w:rPr>
        <w:sz w:val="16"/>
      </w:rPr>
      <w:t>TerraVow Part 2 | Detailed recording and AI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A57F17" wp14:textId="77777777">
    <w:pPr>
      <w:pStyle w:val="Header"/>
      <w:jc w:val="right"/>
    </w:pPr>
    <w:r>
      <w:rPr>
        <w:sz w:val="16"/>
      </w:rPr>
      <w:t>TERRAVOW | PART 2 | TERRAVOW DISCUSSION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CF81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B8EFC81-CA90-4950-81EB-932A60DD11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w:hAnsi="Aptos" w:asciiTheme="majorHAnsi" w:hAnsiTheme="majorHAnsi" w:eastAsiaTheme="majorEastAsia"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w:hAnsi="Aptos" w:asciiTheme="majorHAnsi" w:hAnsiTheme="majorHAnsi" w:eastAsiaTheme="majorEastAsia" w:cstheme="majorBidi"/>
      <w:b/>
      <w:color w:val="17324D"/>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TerraVow Part 2 Detailed Recording and AI Summary</dc:title>
  <dc:subject/>
  <dc:creator>Rachit Gupta (QCJ R)</dc:creator>
  <keywords/>
  <dc:description>generated by python-docx</dc:description>
  <lastModifiedBy>Rachit Gupta (QCJ R)</lastModifiedBy>
  <revision>2</revision>
  <dcterms:created xsi:type="dcterms:W3CDTF">2026-10-15T23:17:03.9019208Z</dcterms:created>
  <dcterms:modified xsi:type="dcterms:W3CDTF">2026-10-15T23:20:10.8854691Z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818d02-8d25-4bb9-b27c-e4db64670887_Enabled">
    <vt:lpwstr>true</vt:lpwstr>
  </property>
  <property fmtid="{D5CDD505-2E9C-101B-9397-08002B2CF9AE}" pid="3" name="MSIP_Label_55818d02-8d25-4bb9-b27c-e4db64670887_SetDate">
    <vt:lpwstr>2026-10-15T23:17:04Z</vt:lpwstr>
  </property>
  <property fmtid="{D5CDD505-2E9C-101B-9397-08002B2CF9AE}" pid="4" name="MSIP_Label_55818d02-8d25-4bb9-b27c-e4db64670887_Method">
    <vt:lpwstr>Privileged</vt:lpwstr>
  </property>
  <property fmtid="{D5CDD505-2E9C-101B-9397-08002B2CF9AE}" pid="5" name="MSIP_Label_55818d02-8d25-4bb9-b27c-e4db64670887_Name">
    <vt:lpwstr>55818d02-8d25-4bb9-b27c-e4db64670887</vt:lpwstr>
  </property>
  <property fmtid="{D5CDD505-2E9C-101B-9397-08002B2CF9AE}" pid="6" name="MSIP_Label_55818d02-8d25-4bb9-b27c-e4db64670887_SiteId">
    <vt:lpwstr>a7f35688-9c00-4d5e-ba41-29f146377ab0</vt:lpwstr>
  </property>
  <property fmtid="{D5CDD505-2E9C-101B-9397-08002B2CF9AE}" pid="7" name="MSIP_Label_55818d02-8d25-4bb9-b27c-e4db64670887_ActionId">
    <vt:lpwstr>b38f6f81-7d69-4273-8c49-105cff1154e1</vt:lpwstr>
  </property>
  <property fmtid="{D5CDD505-2E9C-101B-9397-08002B2CF9AE}" pid="8" name="MSIP_Label_55818d02-8d25-4bb9-b27c-e4db64670887_ContentBits">
    <vt:lpwstr>0</vt:lpwstr>
  </property>
</Properties>
</file>