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b/>
          <w:i w:val="0"/>
          <w:sz w:val="28"/>
        </w:rPr>
        <w:t>Evaluation-Protocol Leakage in Cuffless Blood Pressure Estimation from PPG: How Much It Inflates Accuracy, and How Much Brief Personalization Recovers, Across Five Model Architectures</w:t>
      </w:r>
    </w:p>
    <w:p>
      <w:pPr>
        <w:spacing w:after="160"/>
      </w:pPr>
      <w:r>
        <w:rPr>
          <w:b w:val="0"/>
          <w:i w:val="0"/>
          <w:sz w:val="24"/>
        </w:rPr>
        <w:t>Author(s): [Full name(s), academic degree(s) — not current position — and affiliation(s)]</w:t>
      </w:r>
    </w:p>
    <w:p>
      <w:pPr>
        <w:spacing w:after="160"/>
      </w:pPr>
      <w:r>
        <w:rPr>
          <w:b w:val="0"/>
          <w:i w:val="0"/>
          <w:sz w:val="24"/>
        </w:rPr>
        <w:t>Corresponding author: [Name, email, affiliation, mailing address]</w:t>
      </w:r>
    </w:p>
    <w:p>
      <w:pPr>
        <w:spacing w:after="160"/>
      </w:pPr>
      <w:r>
        <w:rPr>
          <w:b w:val="0"/>
          <w:i w:val="0"/>
          <w:sz w:val="24"/>
        </w:rPr>
        <w:t>Acknowledgments: [max. 300 characters, e.g. advisor/professor thanks, compute resources]</w:t>
      </w:r>
    </w:p>
    <w:p>
      <w:pPr>
        <w:spacing w:after="160"/>
      </w:pPr>
      <w:r>
        <w:rPr>
          <w:b w:val="0"/>
          <w:i w:val="0"/>
          <w:sz w:val="24"/>
        </w:rPr>
        <w:t>Funding: [funding source, or "This research received no external funding"]</w:t>
      </w:r>
    </w:p>
    <w:p>
      <w:pPr>
        <w:spacing w:after="160"/>
      </w:pPr>
      <w:r>
        <w:rPr>
          <w:b w:val="0"/>
          <w:i w:val="0"/>
          <w:sz w:val="24"/>
        </w:rPr>
        <w:t>Conflicts of interest: [none declared, or list]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