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FA3FED" w14:textId="77777777" w:rsidR="006D7BB0" w:rsidRDefault="004D60D1">
      <w:pPr>
        <w:pBdr>
          <w:bottom w:val="single" w:sz="8" w:space="0" w:color="2563EB"/>
        </w:pBdr>
        <w:shd w:val="clear" w:color="auto" w:fill="1E3A5F"/>
        <w:jc w:val="center"/>
      </w:pPr>
      <w:r>
        <w:rPr>
          <w:sz w:val="4"/>
          <w:szCs w:val="4"/>
        </w:rPr>
        <w:t xml:space="preserve">  </w:t>
      </w:r>
    </w:p>
    <w:p w14:paraId="23733687" w14:textId="77777777" w:rsidR="006D7BB0" w:rsidRDefault="004D60D1">
      <w:pPr>
        <w:spacing w:before="200" w:after="60"/>
        <w:jc w:val="center"/>
      </w:pPr>
      <w:r>
        <w:rPr>
          <w:b/>
          <w:bCs/>
          <w:color w:val="1E3A5F"/>
          <w:sz w:val="40"/>
          <w:szCs w:val="40"/>
        </w:rPr>
        <w:t>Build LLM from Scratch</w:t>
      </w:r>
    </w:p>
    <w:p w14:paraId="15FF91D7" w14:textId="77777777" w:rsidR="006D7BB0" w:rsidRDefault="004D60D1">
      <w:pPr>
        <w:spacing w:after="60"/>
        <w:jc w:val="center"/>
      </w:pPr>
      <w:r>
        <w:rPr>
          <w:color w:val="444444"/>
          <w:sz w:val="24"/>
          <w:szCs w:val="24"/>
        </w:rPr>
        <w:t>Research Based Assessment — One Page Summary of Key Findings</w:t>
      </w:r>
    </w:p>
    <w:p w14:paraId="088AB2CF" w14:textId="77777777" w:rsidR="006D7BB0" w:rsidRDefault="004D60D1" w:rsidP="003F39E7">
      <w:pPr>
        <w:spacing w:after="20"/>
        <w:ind w:left="-709" w:right="-693"/>
        <w:jc w:val="center"/>
      </w:pPr>
      <w:r>
        <w:rPr>
          <w:b/>
          <w:bCs/>
          <w:color w:val="333333"/>
          <w:sz w:val="19"/>
          <w:szCs w:val="19"/>
        </w:rPr>
        <w:t xml:space="preserve">Dataset: </w:t>
      </w:r>
      <w:r>
        <w:rPr>
          <w:color w:val="555555"/>
          <w:sz w:val="19"/>
          <w:szCs w:val="19"/>
        </w:rPr>
        <w:t xml:space="preserve">The Complete Works of William Shakespeare (Project </w:t>
      </w:r>
      <w:proofErr w:type="gramStart"/>
      <w:r>
        <w:rPr>
          <w:color w:val="555555"/>
          <w:sz w:val="19"/>
          <w:szCs w:val="19"/>
        </w:rPr>
        <w:t xml:space="preserve">Gutenberg) 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|</w:t>
      </w:r>
      <w:proofErr w:type="gramEnd"/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 xml:space="preserve"> </w:t>
      </w:r>
      <w:r>
        <w:rPr>
          <w:b/>
          <w:bCs/>
          <w:color w:val="333333"/>
          <w:sz w:val="19"/>
          <w:szCs w:val="19"/>
        </w:rPr>
        <w:t xml:space="preserve">Framework: </w:t>
      </w:r>
      <w:proofErr w:type="spellStart"/>
      <w:r>
        <w:rPr>
          <w:color w:val="555555"/>
          <w:sz w:val="19"/>
          <w:szCs w:val="19"/>
        </w:rPr>
        <w:t>PyTorch</w:t>
      </w:r>
      <w:proofErr w:type="spellEnd"/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+</w:t>
      </w:r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tiktoken</w:t>
      </w:r>
      <w:proofErr w:type="spellEnd"/>
      <w:r>
        <w:rPr>
          <w:color w:val="555555"/>
          <w:sz w:val="19"/>
          <w:szCs w:val="19"/>
        </w:rPr>
        <w:t xml:space="preserve"> (GPT</w:t>
      </w:r>
      <w:r>
        <w:rPr>
          <w:color w:val="555555"/>
          <w:sz w:val="19"/>
          <w:szCs w:val="19"/>
        </w:rPr>
        <w:t>-</w:t>
      </w:r>
      <w:r>
        <w:rPr>
          <w:color w:val="555555"/>
          <w:sz w:val="19"/>
          <w:szCs w:val="19"/>
        </w:rPr>
        <w:t>2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BPE)</w:t>
      </w:r>
    </w:p>
    <w:p w14:paraId="4BFA7089" w14:textId="77777777" w:rsidR="006D7BB0" w:rsidRDefault="004D60D1">
      <w:pPr>
        <w:spacing w:after="200"/>
        <w:jc w:val="center"/>
      </w:pPr>
      <w:r>
        <w:rPr>
          <w:color w:val="777777"/>
          <w:sz w:val="19"/>
          <w:szCs w:val="19"/>
        </w:rPr>
        <w:t xml:space="preserve">600K </w:t>
      </w:r>
      <w:proofErr w:type="gramStart"/>
      <w:r>
        <w:rPr>
          <w:color w:val="777777"/>
          <w:sz w:val="19"/>
          <w:szCs w:val="19"/>
        </w:rPr>
        <w:t>characters  |</w:t>
      </w:r>
      <w:proofErr w:type="gramEnd"/>
      <w:r>
        <w:rPr>
          <w:color w:val="777777"/>
          <w:sz w:val="19"/>
          <w:szCs w:val="19"/>
        </w:rPr>
        <w:t xml:space="preserve">  ~190K tokens  |  GPT-style Transformer  |  Tesla T4 GPU</w:t>
      </w:r>
    </w:p>
    <w:p w14:paraId="61BC2098" w14:textId="77777777" w:rsidR="006D7BB0" w:rsidRDefault="006D7BB0">
      <w:pPr>
        <w:pBdr>
          <w:bottom w:val="single" w:sz="4" w:space="1" w:color="2563EB"/>
        </w:pBdr>
        <w:spacing w:before="100" w:after="100"/>
      </w:pPr>
    </w:p>
    <w:p w14:paraId="093B457B" w14:textId="77777777" w:rsidR="006D7BB0" w:rsidRDefault="004D60D1">
      <w:pPr>
        <w:pStyle w:val="Heading1"/>
      </w:pPr>
      <w:r>
        <w:t>Baseline Training (50 Epochs)</w:t>
      </w:r>
    </w:p>
    <w:p w14:paraId="41E5467E" w14:textId="77777777" w:rsidR="006D7BB0" w:rsidRDefault="004D60D1" w:rsidP="003F39E7">
      <w:pPr>
        <w:spacing w:before="60" w:after="60"/>
        <w:jc w:val="both"/>
      </w:pPr>
      <w:r>
        <w:rPr>
          <w:color w:val="000000"/>
        </w:rPr>
        <w:t xml:space="preserve">The baseline GPT model (4 layers, 4 heads, </w:t>
      </w:r>
      <w:proofErr w:type="spellStart"/>
      <w:r>
        <w:rPr>
          <w:color w:val="000000"/>
        </w:rPr>
        <w:t>emb_dim</w:t>
      </w:r>
      <w:proofErr w:type="spellEnd"/>
      <w:r>
        <w:rPr>
          <w:color w:val="000000"/>
        </w:rPr>
        <w:t xml:space="preserve">=128, context=64, </w:t>
      </w:r>
      <w:proofErr w:type="spellStart"/>
      <w:r>
        <w:rPr>
          <w:color w:val="000000"/>
        </w:rPr>
        <w:t>lr</w:t>
      </w:r>
      <w:proofErr w:type="spellEnd"/>
      <w:r>
        <w:rPr>
          <w:color w:val="000000"/>
        </w:rPr>
        <w:t xml:space="preserve">=3×10⁻⁴) was trained for 50 epochs using </w:t>
      </w:r>
      <w:proofErr w:type="spellStart"/>
      <w:r>
        <w:rPr>
          <w:color w:val="000000"/>
        </w:rPr>
        <w:t>AdamW</w:t>
      </w:r>
      <w:proofErr w:type="spellEnd"/>
      <w:r>
        <w:rPr>
          <w:color w:val="000000"/>
        </w:rPr>
        <w:t xml:space="preserve"> with cosine LR scheduling. Loss </w:t>
      </w:r>
      <w:r>
        <w:rPr>
          <w:color w:val="000000"/>
        </w:rPr>
        <w:t xml:space="preserve">decreased steadily from 6.85 → 2.10 (train) and 6.93 → 4.19 best </w:t>
      </w:r>
      <w:proofErr w:type="spellStart"/>
      <w:r>
        <w:rPr>
          <w:color w:val="000000"/>
        </w:rPr>
        <w:t>val</w:t>
      </w:r>
      <w:proofErr w:type="spellEnd"/>
      <w:r>
        <w:rPr>
          <w:color w:val="000000"/>
        </w:rPr>
        <w:t xml:space="preserve"> (at epoch 13), confirming successful language pattern learning from Shakespeare's corpus. The growing train-</w:t>
      </w:r>
      <w:proofErr w:type="spellStart"/>
      <w:r>
        <w:rPr>
          <w:color w:val="000000"/>
        </w:rPr>
        <w:t>val</w:t>
      </w:r>
      <w:proofErr w:type="spellEnd"/>
      <w:r>
        <w:rPr>
          <w:color w:val="000000"/>
        </w:rPr>
        <w:t xml:space="preserve"> gap after epoch 13 indicates overfitting onset with this dataset size.</w:t>
      </w:r>
    </w:p>
    <w:p w14:paraId="13CE1C34" w14:textId="77777777" w:rsidR="006D7BB0" w:rsidRDefault="006D7BB0">
      <w:pPr>
        <w:spacing w:before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D7BB0" w14:paraId="23C19F60" w14:textId="77777777" w:rsidTr="003F39E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CB4DB" w14:textId="77777777" w:rsidR="006D7BB0" w:rsidRDefault="004D60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</w:t>
            </w:r>
            <w:r>
              <w:rPr>
                <w:b/>
                <w:bCs/>
                <w:color w:val="FFFFFF"/>
                <w:sz w:val="18"/>
                <w:szCs w:val="18"/>
              </w:rPr>
              <w:t>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17B8" w14:textId="77777777" w:rsidR="006D7BB0" w:rsidRDefault="004D60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6D7BB0" w14:paraId="47D34CEE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DBD3" w14:textId="77777777" w:rsidR="006D7BB0" w:rsidRDefault="004D60D1">
            <w:r>
              <w:rPr>
                <w:sz w:val="18"/>
                <w:szCs w:val="18"/>
              </w:rPr>
              <w:t>Best Train Loss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FF1A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2.1034 (Epoch 50)</w:t>
            </w:r>
          </w:p>
        </w:tc>
      </w:tr>
      <w:tr w:rsidR="006D7BB0" w14:paraId="244CE53D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210D" w14:textId="77777777" w:rsidR="006D7BB0" w:rsidRDefault="004D60D1">
            <w:r>
              <w:rPr>
                <w:sz w:val="18"/>
                <w:szCs w:val="18"/>
              </w:rPr>
              <w:t>Best Val Loss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BA5A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4.1911 (Epoch 13)</w:t>
            </w:r>
          </w:p>
        </w:tc>
      </w:tr>
      <w:tr w:rsidR="006D7BB0" w14:paraId="2526055B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32722" w14:textId="77777777" w:rsidR="006D7BB0" w:rsidRDefault="004D60D1">
            <w:r>
              <w:rPr>
                <w:sz w:val="18"/>
                <w:szCs w:val="18"/>
              </w:rPr>
              <w:t>Final Val Loss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1240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4.9358 (Epoch 50)</w:t>
            </w:r>
          </w:p>
        </w:tc>
      </w:tr>
      <w:tr w:rsidR="006D7BB0" w14:paraId="07E106D5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8414F" w14:textId="77777777" w:rsidR="006D7BB0" w:rsidRDefault="004D60D1">
            <w:r>
              <w:rPr>
                <w:sz w:val="18"/>
                <w:szCs w:val="18"/>
              </w:rPr>
              <w:t>Training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E57F4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~7.5 minutes on Tesla T4</w:t>
            </w:r>
          </w:p>
        </w:tc>
      </w:tr>
      <w:tr w:rsidR="006D7BB0" w14:paraId="4D9912A7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CF07" w14:textId="77777777" w:rsidR="006D7BB0" w:rsidRDefault="004D60D1">
            <w:r>
              <w:rPr>
                <w:sz w:val="18"/>
                <w:szCs w:val="18"/>
              </w:rPr>
              <w:t>Model Parameters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1B7A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7,232,896</w:t>
            </w:r>
          </w:p>
        </w:tc>
      </w:tr>
    </w:tbl>
    <w:p w14:paraId="046D69C3" w14:textId="77777777" w:rsidR="006D7BB0" w:rsidRDefault="004D60D1" w:rsidP="003F39E7">
      <w:pPr>
        <w:spacing w:before="40" w:after="40"/>
        <w:ind w:left="-142"/>
        <w:jc w:val="center"/>
      </w:pPr>
      <w:r>
        <w:rPr>
          <w:i/>
          <w:iCs/>
          <w:color w:val="555555"/>
          <w:sz w:val="18"/>
          <w:szCs w:val="18"/>
        </w:rPr>
        <w:t>📌</w:t>
      </w:r>
      <w:r>
        <w:rPr>
          <w:i/>
          <w:iCs/>
          <w:color w:val="555555"/>
          <w:sz w:val="18"/>
          <w:szCs w:val="18"/>
        </w:rPr>
        <w:t xml:space="preserve"> Due to computational constraints, experiments use 20–30 epochs. Convergence trends are clearly visible within this range.</w:t>
      </w:r>
    </w:p>
    <w:p w14:paraId="747F1030" w14:textId="77777777" w:rsidR="006D7BB0" w:rsidRDefault="006D7BB0">
      <w:pPr>
        <w:spacing w:before="80"/>
      </w:pPr>
    </w:p>
    <w:p w14:paraId="499D040A" w14:textId="77777777" w:rsidR="006D7BB0" w:rsidRDefault="006D7BB0">
      <w:pPr>
        <w:pBdr>
          <w:bottom w:val="single" w:sz="4" w:space="1" w:color="2563EB"/>
        </w:pBdr>
        <w:spacing w:before="100" w:after="100"/>
      </w:pPr>
    </w:p>
    <w:p w14:paraId="27B0BE30" w14:textId="77777777" w:rsidR="006D7BB0" w:rsidRDefault="004D60D1">
      <w:pPr>
        <w:pStyle w:val="Heading1"/>
      </w:pPr>
      <w:r>
        <w:t>Experiment 1: Learning Rate &amp; Epochs</w:t>
      </w:r>
    </w:p>
    <w:p w14:paraId="427D0703" w14:textId="77777777" w:rsidR="006D7BB0" w:rsidRDefault="004D60D1" w:rsidP="003F39E7">
      <w:pPr>
        <w:spacing w:before="60" w:after="60"/>
        <w:jc w:val="both"/>
      </w:pPr>
      <w:r>
        <w:rPr>
          <w:color w:val="000000"/>
        </w:rPr>
        <w:t>Nine configurations were evaluated (LR ∈ {1e-4, 1e-3, 1e-2} × Epochs ∈ {5, 10, 20}). The opt</w:t>
      </w:r>
      <w:r>
        <w:rPr>
          <w:color w:val="000000"/>
        </w:rPr>
        <w:t xml:space="preserve">imal configuration was </w:t>
      </w:r>
      <w:proofErr w:type="spellStart"/>
      <w:r>
        <w:rPr>
          <w:color w:val="000000"/>
        </w:rPr>
        <w:t>lr</w:t>
      </w:r>
      <w:proofErr w:type="spellEnd"/>
      <w:r>
        <w:rPr>
          <w:color w:val="000000"/>
        </w:rPr>
        <w:t>=1e-3 at 5 epochs (</w:t>
      </w:r>
      <w:proofErr w:type="spellStart"/>
      <w:r>
        <w:rPr>
          <w:color w:val="000000"/>
        </w:rPr>
        <w:t>val</w:t>
      </w:r>
      <w:proofErr w:type="spellEnd"/>
      <w:r>
        <w:rPr>
          <w:color w:val="000000"/>
        </w:rPr>
        <w:t>=4.2018). Higher LR (1e-2) converges faster initially but begins overfitting beyond 10 epochs. Low LR (1e-4) is severely underfitted even at 20 epochs (</w:t>
      </w:r>
      <w:proofErr w:type="spellStart"/>
      <w:r>
        <w:rPr>
          <w:color w:val="000000"/>
        </w:rPr>
        <w:t>val</w:t>
      </w:r>
      <w:proofErr w:type="spellEnd"/>
      <w:r>
        <w:rPr>
          <w:color w:val="000000"/>
        </w:rPr>
        <w:t xml:space="preserve">=4.44). Interestingly, </w:t>
      </w:r>
      <w:proofErr w:type="spellStart"/>
      <w:r>
        <w:rPr>
          <w:color w:val="000000"/>
        </w:rPr>
        <w:t>lr</w:t>
      </w:r>
      <w:proofErr w:type="spellEnd"/>
      <w:r>
        <w:rPr>
          <w:color w:val="000000"/>
        </w:rPr>
        <w:t>=1e-3 at 20 epochs showed deg</w:t>
      </w:r>
      <w:r>
        <w:rPr>
          <w:color w:val="000000"/>
        </w:rPr>
        <w:t>radation (</w:t>
      </w:r>
      <w:proofErr w:type="spellStart"/>
      <w:r>
        <w:rPr>
          <w:color w:val="000000"/>
        </w:rPr>
        <w:t>val</w:t>
      </w:r>
      <w:proofErr w:type="spellEnd"/>
      <w:r>
        <w:rPr>
          <w:color w:val="000000"/>
        </w:rPr>
        <w:t>=4.891) due to overfitting on this small corpus, confirming that LR and epoch count must be co-tuned.</w:t>
      </w:r>
    </w:p>
    <w:p w14:paraId="5182D42F" w14:textId="77777777" w:rsidR="006D7BB0" w:rsidRDefault="006D7BB0">
      <w:pPr>
        <w:spacing w:before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600"/>
        <w:gridCol w:w="2600"/>
        <w:gridCol w:w="2600"/>
      </w:tblGrid>
      <w:tr w:rsidR="006D7BB0" w14:paraId="77DB9304" w14:textId="77777777" w:rsidTr="003F39E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DD9A" w14:textId="77777777" w:rsidR="006D7BB0" w:rsidRDefault="004D60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Epochs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1E36" w14:textId="77777777" w:rsidR="006D7BB0" w:rsidRDefault="004D60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LR = 1e-4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B91D" w14:textId="77777777" w:rsidR="006D7BB0" w:rsidRDefault="004D60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LR = 1e-3 ✓ Best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498D" w14:textId="77777777" w:rsidR="006D7BB0" w:rsidRDefault="004D60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LR = 1e-2</w:t>
            </w:r>
          </w:p>
        </w:tc>
      </w:tr>
      <w:tr w:rsidR="006D7BB0" w14:paraId="30D9B35A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3F6C4" w14:textId="77777777" w:rsidR="006D7BB0" w:rsidRDefault="004D60D1">
            <w:r>
              <w:rPr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8FD9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6.1226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5F15" w14:textId="77777777" w:rsidR="006D7BB0" w:rsidRDefault="004D60D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4.2018 ✓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8E02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4.6614</w:t>
            </w:r>
          </w:p>
        </w:tc>
      </w:tr>
      <w:tr w:rsidR="006D7BB0" w14:paraId="2FD8BD9F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842" w14:textId="77777777" w:rsidR="006D7BB0" w:rsidRDefault="004D60D1">
            <w:r>
              <w:rPr>
                <w:sz w:val="18"/>
                <w:szCs w:val="18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C72B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5.1515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7A97F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4.2744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E1DC3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4.2972</w:t>
            </w:r>
          </w:p>
        </w:tc>
      </w:tr>
      <w:tr w:rsidR="006D7BB0" w14:paraId="56704D2C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594D" w14:textId="77777777" w:rsidR="006D7BB0" w:rsidRDefault="004D60D1">
            <w:r>
              <w:rPr>
                <w:sz w:val="18"/>
                <w:szCs w:val="18"/>
              </w:rPr>
              <w:t>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9EF7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4.4390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21DA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4.8910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83E9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4.6647</w:t>
            </w:r>
          </w:p>
        </w:tc>
      </w:tr>
    </w:tbl>
    <w:p w14:paraId="2D4D6E6C" w14:textId="77777777" w:rsidR="006D7BB0" w:rsidRDefault="004D60D1" w:rsidP="003F39E7">
      <w:pPr>
        <w:spacing w:before="40" w:after="40"/>
        <w:ind w:left="360"/>
        <w:jc w:val="center"/>
      </w:pPr>
      <w:r>
        <w:rPr>
          <w:i/>
          <w:iCs/>
          <w:color w:val="555555"/>
          <w:sz w:val="18"/>
          <w:szCs w:val="18"/>
        </w:rPr>
        <w:t>📌</w:t>
      </w:r>
      <w:r>
        <w:rPr>
          <w:i/>
          <w:iCs/>
          <w:color w:val="555555"/>
          <w:sz w:val="18"/>
          <w:szCs w:val="18"/>
        </w:rPr>
        <w:t xml:space="preserve"> LR is the most critical hyperparameter. Setting it correctly matters more than increasing epochs.</w:t>
      </w:r>
    </w:p>
    <w:p w14:paraId="0E91EC1F" w14:textId="77777777" w:rsidR="006D7BB0" w:rsidRDefault="006D7BB0">
      <w:pPr>
        <w:spacing w:before="80"/>
      </w:pPr>
    </w:p>
    <w:p w14:paraId="0F1C0E4C" w14:textId="77777777" w:rsidR="006D7BB0" w:rsidRDefault="006D7BB0">
      <w:pPr>
        <w:pBdr>
          <w:bottom w:val="single" w:sz="4" w:space="1" w:color="2563EB"/>
        </w:pBdr>
        <w:spacing w:before="100" w:after="100"/>
      </w:pPr>
    </w:p>
    <w:p w14:paraId="425D3374" w14:textId="77777777" w:rsidR="006D7BB0" w:rsidRDefault="004D60D1">
      <w:pPr>
        <w:pStyle w:val="Heading1"/>
      </w:pPr>
      <w:r>
        <w:t>Experiment 2: Transformer Layers (30 Epochs)</w:t>
      </w:r>
    </w:p>
    <w:p w14:paraId="0C8BCBAD" w14:textId="77777777" w:rsidR="006D7BB0" w:rsidRDefault="004D60D1" w:rsidP="003F39E7">
      <w:pPr>
        <w:spacing w:before="60" w:after="60"/>
        <w:jc w:val="both"/>
      </w:pPr>
      <w:r>
        <w:rPr>
          <w:color w:val="000000"/>
        </w:rPr>
        <w:t>Models with 1, 3, 5, 7, and 12 transformer layers were trained. Validation loss improved consistently with d</w:t>
      </w:r>
      <w:r>
        <w:rPr>
          <w:color w:val="000000"/>
        </w:rPr>
        <w:t xml:space="preserve">epth. Notably, the 12-layer model (with reduced </w:t>
      </w:r>
      <w:proofErr w:type="spellStart"/>
      <w:r>
        <w:rPr>
          <w:color w:val="000000"/>
        </w:rPr>
        <w:t>emb_dim</w:t>
      </w:r>
      <w:proofErr w:type="spellEnd"/>
      <w:r>
        <w:rPr>
          <w:color w:val="000000"/>
        </w:rPr>
        <w:t xml:space="preserve">=64) achieved the best </w:t>
      </w:r>
      <w:proofErr w:type="spellStart"/>
      <w:r>
        <w:rPr>
          <w:color w:val="000000"/>
        </w:rPr>
        <w:t>val</w:t>
      </w:r>
      <w:proofErr w:type="spellEnd"/>
      <w:r>
        <w:rPr>
          <w:color w:val="000000"/>
        </w:rPr>
        <w:t xml:space="preserve"> loss (4.2408), though it converges more slowly and risks overfitting on larger datasets. The 1-layer model (4.6943) confirms that a single pass cannot build hierarchical lang</w:t>
      </w:r>
      <w:r>
        <w:rPr>
          <w:color w:val="000000"/>
        </w:rPr>
        <w:t>uage representations.</w:t>
      </w:r>
    </w:p>
    <w:p w14:paraId="6A1159DA" w14:textId="77777777" w:rsidR="006D7BB0" w:rsidRDefault="006D7BB0">
      <w:pPr>
        <w:spacing w:before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0"/>
        <w:gridCol w:w="2340"/>
        <w:gridCol w:w="2340"/>
        <w:gridCol w:w="3510"/>
      </w:tblGrid>
      <w:tr w:rsidR="006D7BB0" w14:paraId="09B314D4" w14:textId="77777777" w:rsidTr="003F39E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EE44" w14:textId="77777777" w:rsidR="006D7BB0" w:rsidRDefault="004D60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Layers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7A06" w14:textId="77777777" w:rsidR="006D7BB0" w:rsidRDefault="004D60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3116A" w14:textId="77777777" w:rsidR="006D7BB0" w:rsidRDefault="004D60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Final Val Loss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1C86" w14:textId="77777777" w:rsidR="006D7BB0" w:rsidRDefault="004D60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Observation</w:t>
            </w:r>
          </w:p>
        </w:tc>
      </w:tr>
      <w:tr w:rsidR="006D7BB0" w14:paraId="2CAF513F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BBD1" w14:textId="77777777" w:rsidR="006D7BB0" w:rsidRDefault="004D60D1">
            <w:r>
              <w:rPr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C209C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6,639,232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D8CA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4.6943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883D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Cannot model hierarchy</w:t>
            </w:r>
          </w:p>
        </w:tc>
      </w:tr>
      <w:tr w:rsidR="006D7BB0" w14:paraId="07FEFDED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A37E" w14:textId="77777777" w:rsidR="006D7BB0" w:rsidRDefault="004D60D1">
            <w:r>
              <w:rPr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0F29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7,035,008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716F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4.5380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8B7C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Basic syntax captured</w:t>
            </w:r>
          </w:p>
        </w:tc>
      </w:tr>
      <w:tr w:rsidR="006D7BB0" w14:paraId="53DC91E0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1376" w14:textId="77777777" w:rsidR="006D7BB0" w:rsidRDefault="004D60D1">
            <w:r>
              <w:rPr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6FB4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7,430,784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446E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4.5016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EE323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Good generalization</w:t>
            </w:r>
          </w:p>
        </w:tc>
      </w:tr>
      <w:tr w:rsidR="006D7BB0" w14:paraId="5EDF3D90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283F" w14:textId="77777777" w:rsidR="006D7BB0" w:rsidRDefault="004D60D1">
            <w:r>
              <w:rPr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5EBFA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7,826,560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AFA9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4.4320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B811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Diminishing returns</w:t>
            </w:r>
          </w:p>
        </w:tc>
      </w:tr>
      <w:tr w:rsidR="006D7BB0" w14:paraId="1BE5BD46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B1E7" w14:textId="77777777" w:rsidR="006D7BB0" w:rsidRDefault="004D60D1">
            <w:r>
              <w:rPr>
                <w:b/>
                <w:bCs/>
                <w:sz w:val="18"/>
                <w:szCs w:val="18"/>
              </w:rPr>
              <w:t>12 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B6AB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3,818,176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B076" w14:textId="77777777" w:rsidR="006D7BB0" w:rsidRDefault="004D60D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4.2408 ✓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7FBF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 xml:space="preserve">Best — small </w:t>
            </w:r>
            <w:proofErr w:type="spellStart"/>
            <w:r>
              <w:rPr>
                <w:sz w:val="18"/>
                <w:szCs w:val="18"/>
              </w:rPr>
              <w:t>emb_dim</w:t>
            </w:r>
            <w:proofErr w:type="spellEnd"/>
          </w:p>
        </w:tc>
      </w:tr>
    </w:tbl>
    <w:p w14:paraId="579AD5B5" w14:textId="77777777" w:rsidR="006D7BB0" w:rsidRDefault="004D60D1" w:rsidP="003F39E7">
      <w:pPr>
        <w:spacing w:before="40" w:after="40"/>
        <w:jc w:val="center"/>
      </w:pPr>
      <w:r>
        <w:rPr>
          <w:i/>
          <w:iCs/>
          <w:color w:val="555555"/>
          <w:sz w:val="18"/>
          <w:szCs w:val="18"/>
        </w:rPr>
        <w:t>📌</w:t>
      </w:r>
      <w:r>
        <w:rPr>
          <w:i/>
          <w:iCs/>
          <w:color w:val="555555"/>
          <w:sz w:val="18"/>
          <w:szCs w:val="18"/>
        </w:rPr>
        <w:t xml:space="preserve"> Beyond a certain depth (7–12 layers), returns diminish due to limited dataset size. Depth and data must scale together.</w:t>
      </w:r>
    </w:p>
    <w:p w14:paraId="6A057231" w14:textId="77777777" w:rsidR="006D7BB0" w:rsidRDefault="006D7BB0">
      <w:pPr>
        <w:spacing w:before="80"/>
      </w:pPr>
    </w:p>
    <w:p w14:paraId="6DFAC227" w14:textId="77777777" w:rsidR="006D7BB0" w:rsidRDefault="006D7BB0">
      <w:pPr>
        <w:pBdr>
          <w:bottom w:val="single" w:sz="4" w:space="1" w:color="2563EB"/>
        </w:pBdr>
        <w:spacing w:before="100" w:after="100"/>
      </w:pPr>
    </w:p>
    <w:p w14:paraId="47F731C7" w14:textId="77777777" w:rsidR="006D7BB0" w:rsidRDefault="004D60D1">
      <w:pPr>
        <w:pStyle w:val="Heading1"/>
      </w:pPr>
      <w:r>
        <w:t>Experiment 3: Attention Heads (30 Epochs)</w:t>
      </w:r>
    </w:p>
    <w:p w14:paraId="713D7070" w14:textId="77777777" w:rsidR="006D7BB0" w:rsidRDefault="004D60D1" w:rsidP="003F39E7">
      <w:pPr>
        <w:spacing w:before="60" w:after="60"/>
        <w:jc w:val="both"/>
      </w:pPr>
      <w:r>
        <w:rPr>
          <w:color w:val="000000"/>
        </w:rPr>
        <w:t xml:space="preserve">Four head configurations (1, 2, 4, 8) were tested with </w:t>
      </w:r>
      <w:proofErr w:type="spellStart"/>
      <w:r>
        <w:rPr>
          <w:color w:val="000000"/>
        </w:rPr>
        <w:t>emb_dim</w:t>
      </w:r>
      <w:proofErr w:type="spellEnd"/>
      <w:r>
        <w:rPr>
          <w:color w:val="000000"/>
        </w:rPr>
        <w:t>=128. The 4-head model achi</w:t>
      </w:r>
      <w:r>
        <w:rPr>
          <w:color w:val="000000"/>
        </w:rPr>
        <w:t xml:space="preserve">eved the best </w:t>
      </w:r>
      <w:proofErr w:type="spellStart"/>
      <w:r>
        <w:rPr>
          <w:color w:val="000000"/>
        </w:rPr>
        <w:t>val</w:t>
      </w:r>
      <w:proofErr w:type="spellEnd"/>
      <w:r>
        <w:rPr>
          <w:color w:val="000000"/>
        </w:rPr>
        <w:t xml:space="preserve"> loss (4.4771) — </w:t>
      </w:r>
      <w:proofErr w:type="spellStart"/>
      <w:r>
        <w:rPr>
          <w:color w:val="000000"/>
        </w:rPr>
        <w:t>head_dim</w:t>
      </w:r>
      <w:proofErr w:type="spellEnd"/>
      <w:r>
        <w:rPr>
          <w:color w:val="000000"/>
        </w:rPr>
        <w:t xml:space="preserve">=32 provides sufficient per-head expressiveness. Single-head attention (4.4920) compresses all context into one pattern; 8 heads (4.5306) with </w:t>
      </w:r>
      <w:proofErr w:type="spellStart"/>
      <w:r>
        <w:rPr>
          <w:color w:val="000000"/>
        </w:rPr>
        <w:t>head_dim</w:t>
      </w:r>
      <w:proofErr w:type="spellEnd"/>
      <w:r>
        <w:rPr>
          <w:color w:val="000000"/>
        </w:rPr>
        <w:t>=16 show degradation as per-head capacity becomes too small. Di</w:t>
      </w:r>
      <w:r>
        <w:rPr>
          <w:color w:val="000000"/>
        </w:rPr>
        <w:t>fferences are modest here, indicating that for this model scale, head count is a secondary concern after depth and LR.</w:t>
      </w:r>
    </w:p>
    <w:p w14:paraId="5D0F6E06" w14:textId="77777777" w:rsidR="006D7BB0" w:rsidRDefault="006D7BB0">
      <w:pPr>
        <w:spacing w:before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0"/>
        <w:gridCol w:w="1560"/>
        <w:gridCol w:w="2340"/>
        <w:gridCol w:w="4290"/>
      </w:tblGrid>
      <w:tr w:rsidR="006D7BB0" w14:paraId="7BC41962" w14:textId="77777777" w:rsidTr="003F39E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C767" w14:textId="77777777" w:rsidR="006D7BB0" w:rsidRDefault="004D60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Heads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917D" w14:textId="77777777" w:rsidR="006D7BB0" w:rsidRDefault="004D60D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head_dim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1E70" w14:textId="77777777" w:rsidR="006D7BB0" w:rsidRDefault="004D60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Final Val Loss</w:t>
            </w:r>
          </w:p>
        </w:tc>
        <w:tc>
          <w:tcPr>
            <w:tcW w:w="4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60BE" w14:textId="77777777" w:rsidR="006D7BB0" w:rsidRDefault="004D60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Observation</w:t>
            </w:r>
          </w:p>
        </w:tc>
      </w:tr>
      <w:tr w:rsidR="006D7BB0" w14:paraId="15571BE5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C5EE" w14:textId="77777777" w:rsidR="006D7BB0" w:rsidRDefault="004D60D1"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C02B8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128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1CB7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4.4920</w:t>
            </w:r>
          </w:p>
        </w:tc>
        <w:tc>
          <w:tcPr>
            <w:tcW w:w="4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8A73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Single pattern — limited</w:t>
            </w:r>
          </w:p>
        </w:tc>
      </w:tr>
      <w:tr w:rsidR="006D7BB0" w14:paraId="7389C6E4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5E9EC" w14:textId="77777777" w:rsidR="006D7BB0" w:rsidRDefault="004D60D1">
            <w:r>
              <w:rPr>
                <w:sz w:val="18"/>
                <w:szCs w:val="18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D262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D6A9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4.5528</w:t>
            </w:r>
          </w:p>
        </w:tc>
        <w:tc>
          <w:tcPr>
            <w:tcW w:w="4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022A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Slight regression</w:t>
            </w:r>
          </w:p>
        </w:tc>
      </w:tr>
      <w:tr w:rsidR="006D7BB0" w14:paraId="3A19C092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1D88" w14:textId="77777777" w:rsidR="006D7BB0" w:rsidRDefault="004D60D1">
            <w:r>
              <w:rPr>
                <w:b/>
                <w:bCs/>
                <w:sz w:val="18"/>
                <w:szCs w:val="18"/>
              </w:rPr>
              <w:t>4 ✓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91E5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CD77" w14:textId="77777777" w:rsidR="006D7BB0" w:rsidRDefault="004D60D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4.4771 ✓</w:t>
            </w:r>
          </w:p>
        </w:tc>
        <w:tc>
          <w:tcPr>
            <w:tcW w:w="4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2ED0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 xml:space="preserve">Optimal for </w:t>
            </w:r>
            <w:proofErr w:type="spellStart"/>
            <w:r>
              <w:rPr>
                <w:sz w:val="18"/>
                <w:szCs w:val="18"/>
              </w:rPr>
              <w:t>emb_dim</w:t>
            </w:r>
            <w:proofErr w:type="spellEnd"/>
            <w:r>
              <w:rPr>
                <w:sz w:val="18"/>
                <w:szCs w:val="18"/>
              </w:rPr>
              <w:t>=128</w:t>
            </w:r>
          </w:p>
        </w:tc>
      </w:tr>
      <w:tr w:rsidR="006D7BB0" w14:paraId="17602B5F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872C" w14:textId="77777777" w:rsidR="006D7BB0" w:rsidRDefault="004D60D1">
            <w:r>
              <w:rPr>
                <w:sz w:val="18"/>
                <w:szCs w:val="18"/>
              </w:rPr>
              <w:t>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4634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FA9A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4.5306</w:t>
            </w:r>
          </w:p>
        </w:tc>
        <w:tc>
          <w:tcPr>
            <w:tcW w:w="4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CB3F" w14:textId="77777777" w:rsidR="006D7BB0" w:rsidRDefault="004D60D1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head_dim</w:t>
            </w:r>
            <w:proofErr w:type="spellEnd"/>
            <w:r>
              <w:rPr>
                <w:sz w:val="18"/>
                <w:szCs w:val="18"/>
              </w:rPr>
              <w:t xml:space="preserve"> too small</w:t>
            </w:r>
          </w:p>
        </w:tc>
      </w:tr>
    </w:tbl>
    <w:p w14:paraId="5F6C9C2C" w14:textId="77777777" w:rsidR="006D7BB0" w:rsidRDefault="004D60D1" w:rsidP="003F39E7">
      <w:pPr>
        <w:spacing w:before="40" w:after="40"/>
        <w:ind w:left="360"/>
        <w:jc w:val="center"/>
      </w:pPr>
      <w:r>
        <w:rPr>
          <w:i/>
          <w:iCs/>
          <w:color w:val="555555"/>
          <w:sz w:val="18"/>
          <w:szCs w:val="18"/>
        </w:rPr>
        <w:t>📌</w:t>
      </w:r>
      <w:r>
        <w:rPr>
          <w:i/>
          <w:iCs/>
          <w:color w:val="555555"/>
          <w:sz w:val="18"/>
          <w:szCs w:val="18"/>
        </w:rPr>
        <w:t xml:space="preserve"> Rule of thumb: </w:t>
      </w:r>
      <w:proofErr w:type="spellStart"/>
      <w:r>
        <w:rPr>
          <w:i/>
          <w:iCs/>
          <w:color w:val="555555"/>
          <w:sz w:val="18"/>
          <w:szCs w:val="18"/>
        </w:rPr>
        <w:t>head_dim</w:t>
      </w:r>
      <w:proofErr w:type="spellEnd"/>
      <w:r>
        <w:rPr>
          <w:i/>
          <w:iCs/>
          <w:color w:val="555555"/>
          <w:sz w:val="18"/>
          <w:szCs w:val="18"/>
        </w:rPr>
        <w:t xml:space="preserve"> ≥ 32. For </w:t>
      </w:r>
      <w:proofErr w:type="spellStart"/>
      <w:r>
        <w:rPr>
          <w:i/>
          <w:iCs/>
          <w:color w:val="555555"/>
          <w:sz w:val="18"/>
          <w:szCs w:val="18"/>
        </w:rPr>
        <w:t>emb_dim</w:t>
      </w:r>
      <w:proofErr w:type="spellEnd"/>
      <w:r>
        <w:rPr>
          <w:i/>
          <w:iCs/>
          <w:color w:val="555555"/>
          <w:sz w:val="18"/>
          <w:szCs w:val="18"/>
        </w:rPr>
        <w:t xml:space="preserve">=128, 4 heads </w:t>
      </w:r>
      <w:proofErr w:type="gramStart"/>
      <w:r>
        <w:rPr>
          <w:i/>
          <w:iCs/>
          <w:color w:val="555555"/>
          <w:sz w:val="18"/>
          <w:szCs w:val="18"/>
        </w:rPr>
        <w:t>is</w:t>
      </w:r>
      <w:proofErr w:type="gramEnd"/>
      <w:r>
        <w:rPr>
          <w:i/>
          <w:iCs/>
          <w:color w:val="555555"/>
          <w:sz w:val="18"/>
          <w:szCs w:val="18"/>
        </w:rPr>
        <w:t xml:space="preserve"> optimal.</w:t>
      </w:r>
    </w:p>
    <w:p w14:paraId="64B03AD2" w14:textId="77777777" w:rsidR="006D7BB0" w:rsidRDefault="006D7BB0">
      <w:pPr>
        <w:spacing w:before="80"/>
      </w:pPr>
    </w:p>
    <w:p w14:paraId="57CD6746" w14:textId="77777777" w:rsidR="006D7BB0" w:rsidRDefault="006D7BB0">
      <w:pPr>
        <w:pBdr>
          <w:bottom w:val="single" w:sz="4" w:space="1" w:color="2563EB"/>
        </w:pBdr>
        <w:spacing w:before="100" w:after="100"/>
      </w:pPr>
    </w:p>
    <w:p w14:paraId="7DFFD23A" w14:textId="77777777" w:rsidR="006D7BB0" w:rsidRDefault="004D60D1">
      <w:pPr>
        <w:pStyle w:val="Heading1"/>
      </w:pPr>
      <w:r>
        <w:t>Experiment 4: Ablation Studies (30 Epochs)</w:t>
      </w:r>
    </w:p>
    <w:p w14:paraId="5A30E731" w14:textId="77777777" w:rsidR="006D7BB0" w:rsidRDefault="004D60D1">
      <w:pPr>
        <w:spacing w:before="60" w:after="60"/>
      </w:pPr>
      <w:r>
        <w:rPr>
          <w:color w:val="000000"/>
        </w:rPr>
        <w:t>Each architectural component was removed independently to isolate its contribution. Results confirm that all three components are essential and non-redundant.</w:t>
      </w:r>
    </w:p>
    <w:p w14:paraId="212220D7" w14:textId="77777777" w:rsidR="006D7BB0" w:rsidRDefault="006D7BB0">
      <w:pPr>
        <w:spacing w:before="60"/>
      </w:pPr>
    </w:p>
    <w:tbl>
      <w:tblPr>
        <w:tblW w:w="99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0"/>
        <w:gridCol w:w="1950"/>
        <w:gridCol w:w="1950"/>
        <w:gridCol w:w="3292"/>
      </w:tblGrid>
      <w:tr w:rsidR="006D7BB0" w14:paraId="08CF8B99" w14:textId="77777777" w:rsidTr="003F39E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8A02" w14:textId="77777777" w:rsidR="006D7BB0" w:rsidRDefault="004D60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Variant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4784" w14:textId="77777777" w:rsidR="006D7BB0" w:rsidRDefault="004D60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Final Val Loss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7629" w14:textId="77777777" w:rsidR="006D7BB0" w:rsidRDefault="004D60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Δ vs Baseline</w:t>
            </w:r>
          </w:p>
        </w:tc>
        <w:tc>
          <w:tcPr>
            <w:tcW w:w="3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C941" w14:textId="77777777" w:rsidR="006D7BB0" w:rsidRDefault="004D60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</w:tr>
      <w:tr w:rsidR="006D7BB0" w14:paraId="256C2E73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B1CEA" w14:textId="77777777" w:rsidR="006D7BB0" w:rsidRDefault="004D60D1">
            <w:r>
              <w:rPr>
                <w:sz w:val="18"/>
                <w:szCs w:val="18"/>
              </w:rPr>
              <w:t>Full Model (Baseline)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F68E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4.4771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6C3F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6B61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Reference</w:t>
            </w:r>
          </w:p>
        </w:tc>
      </w:tr>
      <w:tr w:rsidR="006D7BB0" w14:paraId="681117C6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ACD2" w14:textId="77777777" w:rsidR="006D7BB0" w:rsidRDefault="004D60D1">
            <w:r>
              <w:rPr>
                <w:sz w:val="18"/>
                <w:szCs w:val="18"/>
              </w:rPr>
              <w:t>No Layer Norm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D338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4.2661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10DE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0.2110</w:t>
            </w:r>
          </w:p>
        </w:tc>
        <w:tc>
          <w:tcPr>
            <w:tcW w:w="3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E280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Moderate — lower but unstable</w:t>
            </w:r>
          </w:p>
        </w:tc>
      </w:tr>
      <w:tr w:rsidR="006D7BB0" w14:paraId="583FC9BD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E782" w14:textId="77777777" w:rsidR="006D7BB0" w:rsidRDefault="004D60D1">
            <w:r>
              <w:rPr>
                <w:sz w:val="18"/>
                <w:szCs w:val="18"/>
              </w:rPr>
              <w:t>No Residual Connections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6B99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6.4387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B2B5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+1.9617</w:t>
            </w:r>
          </w:p>
        </w:tc>
        <w:tc>
          <w:tcPr>
            <w:tcW w:w="3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B9B2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Catastrophic failure</w:t>
            </w:r>
          </w:p>
        </w:tc>
      </w:tr>
      <w:tr w:rsidR="006D7BB0" w14:paraId="5346A6E5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3D0A" w14:textId="77777777" w:rsidR="006D7BB0" w:rsidRDefault="004D60D1">
            <w:r>
              <w:rPr>
                <w:sz w:val="18"/>
                <w:szCs w:val="18"/>
              </w:rPr>
              <w:t>No FFN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7941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4.4364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9D89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0.0407</w:t>
            </w:r>
          </w:p>
        </w:tc>
        <w:tc>
          <w:tcPr>
            <w:tcW w:w="3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7268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Marginal — coherence lost</w:t>
            </w:r>
          </w:p>
        </w:tc>
      </w:tr>
    </w:tbl>
    <w:p w14:paraId="587D71FC" w14:textId="77777777" w:rsidR="006D7BB0" w:rsidRDefault="006D7BB0">
      <w:pPr>
        <w:spacing w:before="80"/>
      </w:pPr>
    </w:p>
    <w:p w14:paraId="5F8AC5BC" w14:textId="77777777" w:rsidR="006D7BB0" w:rsidRDefault="004D60D1" w:rsidP="003F39E7">
      <w:pPr>
        <w:spacing w:before="60" w:after="60"/>
        <w:jc w:val="both"/>
      </w:pPr>
      <w:r>
        <w:rPr>
          <w:color w:val="333333"/>
        </w:rPr>
        <w:t xml:space="preserve">No Residual Connections caused by far the largest loss spike (+1.96), confirming that vanishing gradients completely prevent early layers from learning. Removing Layer Norm surprisingly reduced validation loss slightly — this may be an </w:t>
      </w:r>
      <w:proofErr w:type="spellStart"/>
      <w:r>
        <w:rPr>
          <w:color w:val="333333"/>
        </w:rPr>
        <w:t>artifact</w:t>
      </w:r>
      <w:proofErr w:type="spellEnd"/>
      <w:r>
        <w:rPr>
          <w:color w:val="333333"/>
        </w:rPr>
        <w:t xml:space="preserve"> of the smal</w:t>
      </w:r>
      <w:r>
        <w:rPr>
          <w:color w:val="333333"/>
        </w:rPr>
        <w:t>l dataset/model scale, not a general finding. Removing FFN had minimal numeric impact but noticeably degraded text coherence in generated samples, as the model loses per-token non-linear transformation capacity.</w:t>
      </w:r>
    </w:p>
    <w:p w14:paraId="69D09A6E" w14:textId="77777777" w:rsidR="006D7BB0" w:rsidRDefault="004D60D1" w:rsidP="003F39E7">
      <w:pPr>
        <w:spacing w:before="40" w:after="40"/>
        <w:ind w:right="15"/>
      </w:pPr>
      <w:r>
        <w:rPr>
          <w:i/>
          <w:iCs/>
          <w:color w:val="555555"/>
          <w:sz w:val="18"/>
          <w:szCs w:val="18"/>
        </w:rPr>
        <w:t>📌</w:t>
      </w:r>
      <w:r>
        <w:rPr>
          <w:i/>
          <w:iCs/>
          <w:color w:val="555555"/>
          <w:sz w:val="18"/>
          <w:szCs w:val="18"/>
        </w:rPr>
        <w:t xml:space="preserve"> Residual connections are critical for gra</w:t>
      </w:r>
      <w:r>
        <w:rPr>
          <w:i/>
          <w:iCs/>
          <w:color w:val="555555"/>
          <w:sz w:val="18"/>
          <w:szCs w:val="18"/>
        </w:rPr>
        <w:t>dient flow. Without them, the model fails to learn meaningful representations.</w:t>
      </w:r>
    </w:p>
    <w:p w14:paraId="02C165B3" w14:textId="77777777" w:rsidR="006D7BB0" w:rsidRDefault="004D60D1" w:rsidP="003F39E7">
      <w:pPr>
        <w:spacing w:before="40" w:after="40"/>
        <w:ind w:right="15"/>
      </w:pPr>
      <w:r>
        <w:rPr>
          <w:i/>
          <w:iCs/>
          <w:color w:val="555555"/>
          <w:sz w:val="18"/>
          <w:szCs w:val="18"/>
        </w:rPr>
        <w:t>📌</w:t>
      </w:r>
      <w:r>
        <w:rPr>
          <w:i/>
          <w:iCs/>
          <w:color w:val="555555"/>
          <w:sz w:val="18"/>
          <w:szCs w:val="18"/>
        </w:rPr>
        <w:t xml:space="preserve"> Residual connections had the most significant impact, indicating that gradient flow is more critical than normalization or FFN capacity.</w:t>
      </w:r>
      <w:bookmarkStart w:id="0" w:name="_GoBack"/>
      <w:bookmarkEnd w:id="0"/>
    </w:p>
    <w:p w14:paraId="5067418B" w14:textId="77777777" w:rsidR="006D7BB0" w:rsidRDefault="006D7BB0">
      <w:pPr>
        <w:spacing w:before="80"/>
      </w:pPr>
    </w:p>
    <w:p w14:paraId="244A5036" w14:textId="77777777" w:rsidR="006D7BB0" w:rsidRDefault="006D7BB0">
      <w:pPr>
        <w:pBdr>
          <w:bottom w:val="single" w:sz="4" w:space="1" w:color="2563EB"/>
        </w:pBdr>
        <w:spacing w:before="100" w:after="100"/>
      </w:pPr>
    </w:p>
    <w:p w14:paraId="51F3E283" w14:textId="77777777" w:rsidR="006D7BB0" w:rsidRDefault="004D60D1">
      <w:pPr>
        <w:pStyle w:val="Heading1"/>
      </w:pPr>
      <w:r>
        <w:t>Conclusion</w:t>
      </w:r>
    </w:p>
    <w:p w14:paraId="14458C97" w14:textId="77777777" w:rsidR="006D7BB0" w:rsidRDefault="004D60D1" w:rsidP="003F39E7">
      <w:pPr>
        <w:spacing w:before="60" w:after="60"/>
        <w:jc w:val="both"/>
      </w:pPr>
      <w:r>
        <w:rPr>
          <w:color w:val="000000"/>
        </w:rPr>
        <w:t>This study trained a GPT</w:t>
      </w:r>
      <w:r>
        <w:rPr>
          <w:color w:val="000000"/>
        </w:rPr>
        <w:t>-style transformer from scratch on Shakespeare's complete works and systematically evaluated the impact of hyperparameters and architectural components. Key findings:</w:t>
      </w:r>
    </w:p>
    <w:p w14:paraId="4B2F3DE5" w14:textId="77777777" w:rsidR="006D7BB0" w:rsidRDefault="006D7BB0">
      <w:pPr>
        <w:spacing w:before="40"/>
      </w:pPr>
    </w:p>
    <w:tbl>
      <w:tblPr>
        <w:tblW w:w="100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944"/>
      </w:tblGrid>
      <w:tr w:rsidR="006D7BB0" w14:paraId="52DF4A1C" w14:textId="77777777" w:rsidTr="003F39E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4724" w14:textId="77777777" w:rsidR="006D7BB0" w:rsidRDefault="004D60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</w:p>
        </w:tc>
        <w:tc>
          <w:tcPr>
            <w:tcW w:w="6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1ED2" w14:textId="77777777" w:rsidR="006D7BB0" w:rsidRDefault="004D60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Takeaway</w:t>
            </w:r>
          </w:p>
        </w:tc>
      </w:tr>
      <w:tr w:rsidR="006D7BB0" w14:paraId="3F214CE9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FC9F" w14:textId="77777777" w:rsidR="006D7BB0" w:rsidRDefault="004D60D1">
            <w:r>
              <w:rPr>
                <w:sz w:val="18"/>
                <w:szCs w:val="18"/>
              </w:rPr>
              <w:t>Learning Rate</w:t>
            </w:r>
          </w:p>
        </w:tc>
        <w:tc>
          <w:tcPr>
            <w:tcW w:w="6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418C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 xml:space="preserve">Most impactful hyperparameter. </w:t>
            </w:r>
            <w:proofErr w:type="spellStart"/>
            <w:r>
              <w:rPr>
                <w:sz w:val="18"/>
                <w:szCs w:val="18"/>
              </w:rPr>
              <w:t>lr</w:t>
            </w:r>
            <w:proofErr w:type="spellEnd"/>
            <w:r>
              <w:rPr>
                <w:sz w:val="18"/>
                <w:szCs w:val="18"/>
              </w:rPr>
              <w:t xml:space="preserve">=1e-3 optimal for </w:t>
            </w:r>
            <w:proofErr w:type="spellStart"/>
            <w:r>
              <w:rPr>
                <w:sz w:val="18"/>
                <w:szCs w:val="18"/>
              </w:rPr>
              <w:t>AdamW</w:t>
            </w:r>
            <w:proofErr w:type="spellEnd"/>
            <w:r>
              <w:rPr>
                <w:sz w:val="18"/>
                <w:szCs w:val="18"/>
              </w:rPr>
              <w:t xml:space="preserve"> on this scale.</w:t>
            </w:r>
          </w:p>
        </w:tc>
      </w:tr>
      <w:tr w:rsidR="006D7BB0" w14:paraId="79D378AF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5132" w14:textId="77777777" w:rsidR="006D7BB0" w:rsidRDefault="004D60D1">
            <w:r>
              <w:rPr>
                <w:sz w:val="18"/>
                <w:szCs w:val="18"/>
              </w:rPr>
              <w:t>Model Depth</w:t>
            </w:r>
          </w:p>
        </w:tc>
        <w:tc>
          <w:tcPr>
            <w:tcW w:w="6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E119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More layers improve quality; 12 layers best here but needs more data at scale.</w:t>
            </w:r>
          </w:p>
        </w:tc>
      </w:tr>
      <w:tr w:rsidR="006D7BB0" w14:paraId="2E496709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D466" w14:textId="77777777" w:rsidR="006D7BB0" w:rsidRDefault="004D60D1">
            <w:r>
              <w:rPr>
                <w:sz w:val="18"/>
                <w:szCs w:val="18"/>
              </w:rPr>
              <w:t>Attention Heads</w:t>
            </w:r>
          </w:p>
        </w:tc>
        <w:tc>
          <w:tcPr>
            <w:tcW w:w="6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2C97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 xml:space="preserve">4 heads optimal for </w:t>
            </w:r>
            <w:proofErr w:type="spellStart"/>
            <w:r>
              <w:rPr>
                <w:sz w:val="18"/>
                <w:szCs w:val="18"/>
              </w:rPr>
              <w:t>emb_dim</w:t>
            </w:r>
            <w:proofErr w:type="spellEnd"/>
            <w:r>
              <w:rPr>
                <w:sz w:val="18"/>
                <w:szCs w:val="18"/>
              </w:rPr>
              <w:t>=128 (</w:t>
            </w:r>
            <w:proofErr w:type="spellStart"/>
            <w:r>
              <w:rPr>
                <w:sz w:val="18"/>
                <w:szCs w:val="18"/>
              </w:rPr>
              <w:t>head_dim</w:t>
            </w:r>
            <w:proofErr w:type="spellEnd"/>
            <w:r>
              <w:rPr>
                <w:sz w:val="18"/>
                <w:szCs w:val="18"/>
              </w:rPr>
              <w:t>=32 rule of thumb).</w:t>
            </w:r>
          </w:p>
        </w:tc>
      </w:tr>
      <w:tr w:rsidR="006D7BB0" w14:paraId="1DC022B3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2975D" w14:textId="77777777" w:rsidR="006D7BB0" w:rsidRDefault="004D60D1">
            <w:r>
              <w:rPr>
                <w:sz w:val="18"/>
                <w:szCs w:val="18"/>
              </w:rPr>
              <w:t>Residual Connections</w:t>
            </w:r>
          </w:p>
        </w:tc>
        <w:tc>
          <w:tcPr>
            <w:tcW w:w="6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B57B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Most critical component — removal causes near-total training failure.</w:t>
            </w:r>
          </w:p>
        </w:tc>
      </w:tr>
      <w:tr w:rsidR="006D7BB0" w14:paraId="563FC963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FFF8" w14:textId="77777777" w:rsidR="006D7BB0" w:rsidRDefault="004D60D1">
            <w:r>
              <w:rPr>
                <w:sz w:val="18"/>
                <w:szCs w:val="18"/>
              </w:rPr>
              <w:t>Layer Normalization</w:t>
            </w:r>
          </w:p>
        </w:tc>
        <w:tc>
          <w:tcPr>
            <w:tcW w:w="6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BD037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Stabilises training; marginal numeric effect on small-scale experiments.</w:t>
            </w:r>
          </w:p>
        </w:tc>
      </w:tr>
      <w:tr w:rsidR="006D7BB0" w14:paraId="1E70576F" w14:textId="77777777" w:rsidTr="003F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BB19" w14:textId="77777777" w:rsidR="006D7BB0" w:rsidRDefault="004D60D1">
            <w:r>
              <w:rPr>
                <w:sz w:val="18"/>
                <w:szCs w:val="18"/>
              </w:rPr>
              <w:t>Feed-Forward Network</w:t>
            </w:r>
          </w:p>
        </w:tc>
        <w:tc>
          <w:tcPr>
            <w:tcW w:w="6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89A5" w14:textId="77777777" w:rsidR="006D7BB0" w:rsidRDefault="004D60D1">
            <w:pPr>
              <w:jc w:val="center"/>
            </w:pPr>
            <w:r>
              <w:rPr>
                <w:sz w:val="18"/>
                <w:szCs w:val="18"/>
              </w:rPr>
              <w:t>Essential for token-level expressiveness; loss of coherence without it.</w:t>
            </w:r>
          </w:p>
        </w:tc>
      </w:tr>
    </w:tbl>
    <w:p w14:paraId="56D704A8" w14:textId="77777777" w:rsidR="006D7BB0" w:rsidRDefault="006D7BB0">
      <w:pPr>
        <w:spacing w:before="100"/>
      </w:pPr>
    </w:p>
    <w:sectPr w:rsidR="006D7BB0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E88059" w14:textId="77777777" w:rsidR="004D60D1" w:rsidRDefault="004D60D1">
      <w:r>
        <w:separator/>
      </w:r>
    </w:p>
  </w:endnote>
  <w:endnote w:type="continuationSeparator" w:id="0">
    <w:p w14:paraId="029A4212" w14:textId="77777777" w:rsidR="004D60D1" w:rsidRDefault="004D6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214AC1" w14:textId="021FFFD2" w:rsidR="006D7BB0" w:rsidRDefault="004D60D1">
    <w:pPr>
      <w:pBdr>
        <w:top w:val="single" w:sz="4" w:space="4" w:color="2563EB"/>
      </w:pBdr>
      <w:spacing w:before="80"/>
    </w:pPr>
    <w:r>
      <w:rPr>
        <w:color w:val="888888"/>
        <w:sz w:val="16"/>
        <w:szCs w:val="16"/>
      </w:rPr>
      <w:t xml:space="preserve">Build LLM from Scratch — Research Based </w:t>
    </w:r>
    <w:proofErr w:type="gramStart"/>
    <w:r>
      <w:rPr>
        <w:color w:val="888888"/>
        <w:sz w:val="16"/>
        <w:szCs w:val="16"/>
      </w:rPr>
      <w:t>Assessment  |</w:t>
    </w:r>
    <w:proofErr w:type="gramEnd"/>
    <w:r>
      <w:rPr>
        <w:color w:val="888888"/>
        <w:sz w:val="16"/>
        <w:szCs w:val="16"/>
      </w:rPr>
      <w:t xml:space="preserve">  </w:t>
    </w:r>
    <w:r w:rsidR="003F39E7">
      <w:rPr>
        <w:color w:val="888888"/>
        <w:sz w:val="16"/>
        <w:szCs w:val="16"/>
      </w:rPr>
      <w:t xml:space="preserve">Rachit Chheda </w:t>
    </w:r>
    <w:r>
      <w:rPr>
        <w:color w:val="888888"/>
        <w:sz w:val="16"/>
        <w:szCs w:val="16"/>
      </w:rPr>
      <w:t xml:space="preserve">| 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3F39E7">
      <w:rPr>
        <w:color w:val="888888"/>
        <w:sz w:val="16"/>
        <w:szCs w:val="16"/>
      </w:rPr>
      <w:fldChar w:fldCharType="separate"/>
    </w:r>
    <w:r w:rsidR="003F39E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3D0476" w14:textId="77777777" w:rsidR="004D60D1" w:rsidRDefault="004D60D1">
      <w:r>
        <w:separator/>
      </w:r>
    </w:p>
  </w:footnote>
  <w:footnote w:type="continuationSeparator" w:id="0">
    <w:p w14:paraId="080D70D8" w14:textId="77777777" w:rsidR="004D60D1" w:rsidRDefault="004D60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1550B6"/>
    <w:multiLevelType w:val="hybridMultilevel"/>
    <w:tmpl w:val="1C8453AE"/>
    <w:lvl w:ilvl="0" w:tplc="B85E8534">
      <w:start w:val="1"/>
      <w:numFmt w:val="bullet"/>
      <w:lvlText w:val="●"/>
      <w:lvlJc w:val="left"/>
      <w:pPr>
        <w:ind w:left="720" w:hanging="360"/>
      </w:pPr>
    </w:lvl>
    <w:lvl w:ilvl="1" w:tplc="A49C8CC4">
      <w:start w:val="1"/>
      <w:numFmt w:val="bullet"/>
      <w:lvlText w:val="○"/>
      <w:lvlJc w:val="left"/>
      <w:pPr>
        <w:ind w:left="1440" w:hanging="360"/>
      </w:pPr>
    </w:lvl>
    <w:lvl w:ilvl="2" w:tplc="D1CE5AC0">
      <w:start w:val="1"/>
      <w:numFmt w:val="bullet"/>
      <w:lvlText w:val="■"/>
      <w:lvlJc w:val="left"/>
      <w:pPr>
        <w:ind w:left="2160" w:hanging="360"/>
      </w:pPr>
    </w:lvl>
    <w:lvl w:ilvl="3" w:tplc="03D66D54">
      <w:start w:val="1"/>
      <w:numFmt w:val="bullet"/>
      <w:lvlText w:val="●"/>
      <w:lvlJc w:val="left"/>
      <w:pPr>
        <w:ind w:left="2880" w:hanging="360"/>
      </w:pPr>
    </w:lvl>
    <w:lvl w:ilvl="4" w:tplc="9DD0A28A">
      <w:start w:val="1"/>
      <w:numFmt w:val="bullet"/>
      <w:lvlText w:val="○"/>
      <w:lvlJc w:val="left"/>
      <w:pPr>
        <w:ind w:left="3600" w:hanging="360"/>
      </w:pPr>
    </w:lvl>
    <w:lvl w:ilvl="5" w:tplc="0052AAAC">
      <w:start w:val="1"/>
      <w:numFmt w:val="bullet"/>
      <w:lvlText w:val="■"/>
      <w:lvlJc w:val="left"/>
      <w:pPr>
        <w:ind w:left="4320" w:hanging="360"/>
      </w:pPr>
    </w:lvl>
    <w:lvl w:ilvl="6" w:tplc="FE56B5E8">
      <w:start w:val="1"/>
      <w:numFmt w:val="bullet"/>
      <w:lvlText w:val="●"/>
      <w:lvlJc w:val="left"/>
      <w:pPr>
        <w:ind w:left="5040" w:hanging="360"/>
      </w:pPr>
    </w:lvl>
    <w:lvl w:ilvl="7" w:tplc="F2FEA9E4">
      <w:start w:val="1"/>
      <w:numFmt w:val="bullet"/>
      <w:lvlText w:val="●"/>
      <w:lvlJc w:val="left"/>
      <w:pPr>
        <w:ind w:left="5760" w:hanging="360"/>
      </w:pPr>
    </w:lvl>
    <w:lvl w:ilvl="8" w:tplc="123CC8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BB0"/>
    <w:rsid w:val="003F39E7"/>
    <w:rsid w:val="004D60D1"/>
    <w:rsid w:val="006D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06B91"/>
  <w15:docId w15:val="{747A8B9D-8DAB-48EA-A842-DEA88B5AE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00"/>
      <w:outlineLvl w:val="0"/>
    </w:pPr>
    <w:rPr>
      <w:b/>
      <w:bCs/>
      <w:color w:val="1E3A5F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160" w:after="80"/>
      <w:outlineLvl w:val="1"/>
    </w:pPr>
    <w:rPr>
      <w:b/>
      <w:bCs/>
      <w:color w:val="1E3A5F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F39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9E7"/>
  </w:style>
  <w:style w:type="paragraph" w:styleId="Footer">
    <w:name w:val="footer"/>
    <w:basedOn w:val="Normal"/>
    <w:link w:val="FooterChar"/>
    <w:uiPriority w:val="99"/>
    <w:unhideWhenUsed/>
    <w:rsid w:val="003F39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788</Words>
  <Characters>4493</Characters>
  <Application>Microsoft Office Word</Application>
  <DocSecurity>0</DocSecurity>
  <Lines>37</Lines>
  <Paragraphs>10</Paragraphs>
  <ScaleCrop>false</ScaleCrop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Rachit Manish Chheda</cp:lastModifiedBy>
  <cp:revision>2</cp:revision>
  <dcterms:created xsi:type="dcterms:W3CDTF">2026-04-25T10:02:00Z</dcterms:created>
  <dcterms:modified xsi:type="dcterms:W3CDTF">2026-04-25T13:34:00Z</dcterms:modified>
</cp:coreProperties>
</file>