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21FC" w14:textId="77777777" w:rsidR="005E68DC" w:rsidRDefault="00000000">
      <w:pPr>
        <w:pStyle w:val="aa"/>
        <w:rPr>
          <w:lang w:eastAsia="zh-CN"/>
        </w:rPr>
      </w:pPr>
      <w:r>
        <w:rPr>
          <w:lang w:eastAsia="zh-CN"/>
        </w:rPr>
        <w:t>基于随机森林</w:t>
      </w:r>
      <w:r>
        <w:rPr>
          <w:rFonts w:ascii="Microsoft YaHei" w:eastAsia="Microsoft YaHei" w:hAnsi="Microsoft YaHei" w:cs="Microsoft YaHei" w:hint="eastAsia"/>
          <w:lang w:eastAsia="zh-CN"/>
        </w:rPr>
        <w:t>归</w:t>
      </w:r>
      <w:r>
        <w:rPr>
          <w:rFonts w:ascii="MS Gothic" w:eastAsia="MS Gothic" w:hAnsi="MS Gothic" w:cs="MS Gothic" w:hint="eastAsia"/>
          <w:lang w:eastAsia="zh-CN"/>
        </w:rPr>
        <w:t>因与聚</w:t>
      </w:r>
      <w:r>
        <w:rPr>
          <w:rFonts w:ascii="Microsoft YaHei" w:eastAsia="Microsoft YaHei" w:hAnsi="Microsoft YaHei" w:cs="Microsoft YaHei" w:hint="eastAsia"/>
          <w:lang w:eastAsia="zh-CN"/>
        </w:rPr>
        <w:t>类</w:t>
      </w:r>
      <w:r>
        <w:rPr>
          <w:rFonts w:ascii="MS Gothic" w:eastAsia="MS Gothic" w:hAnsi="MS Gothic" w:cs="MS Gothic" w:hint="eastAsia"/>
          <w:lang w:eastAsia="zh-CN"/>
        </w:rPr>
        <w:t>分</w:t>
      </w:r>
      <w:r>
        <w:rPr>
          <w:rFonts w:ascii="Microsoft YaHei" w:eastAsia="Microsoft YaHei" w:hAnsi="Microsoft YaHei" w:cs="Microsoft YaHei" w:hint="eastAsia"/>
          <w:lang w:eastAsia="zh-CN"/>
        </w:rPr>
        <w:t>层</w:t>
      </w:r>
      <w:r>
        <w:rPr>
          <w:rFonts w:ascii="MS Gothic" w:eastAsia="MS Gothic" w:hAnsi="MS Gothic" w:cs="MS Gothic" w:hint="eastAsia"/>
          <w:lang w:eastAsia="zh-CN"/>
        </w:rPr>
        <w:t>的医</w:t>
      </w:r>
      <w:r>
        <w:rPr>
          <w:rFonts w:ascii="Microsoft YaHei" w:eastAsia="Microsoft YaHei" w:hAnsi="Microsoft YaHei" w:cs="Microsoft YaHei" w:hint="eastAsia"/>
          <w:lang w:eastAsia="zh-CN"/>
        </w:rPr>
        <w:t>药</w:t>
      </w:r>
      <w:r>
        <w:rPr>
          <w:rFonts w:ascii="MS Gothic" w:eastAsia="MS Gothic" w:hAnsi="MS Gothic" w:cs="MS Gothic" w:hint="eastAsia"/>
          <w:lang w:eastAsia="zh-CN"/>
        </w:rPr>
        <w:t>行</w:t>
      </w:r>
      <w:r>
        <w:rPr>
          <w:rFonts w:ascii="Microsoft YaHei" w:eastAsia="Microsoft YaHei" w:hAnsi="Microsoft YaHei" w:cs="Microsoft YaHei" w:hint="eastAsia"/>
          <w:lang w:eastAsia="zh-CN"/>
        </w:rPr>
        <w:t>业</w:t>
      </w:r>
      <w:r>
        <w:rPr>
          <w:lang w:eastAsia="zh-CN"/>
        </w:rPr>
        <w:t xml:space="preserve"> KOL </w:t>
      </w:r>
      <w:r>
        <w:rPr>
          <w:lang w:eastAsia="zh-CN"/>
        </w:rPr>
        <w:t>价</w:t>
      </w:r>
      <w:r>
        <w:rPr>
          <w:rFonts w:ascii="Microsoft YaHei" w:eastAsia="Microsoft YaHei" w:hAnsi="Microsoft YaHei" w:cs="Microsoft YaHei" w:hint="eastAsia"/>
          <w:lang w:eastAsia="zh-CN"/>
        </w:rPr>
        <w:t>值评</w:t>
      </w:r>
      <w:r>
        <w:rPr>
          <w:rFonts w:ascii="MS Gothic" w:eastAsia="MS Gothic" w:hAnsi="MS Gothic" w:cs="MS Gothic" w:hint="eastAsia"/>
          <w:lang w:eastAsia="zh-CN"/>
        </w:rPr>
        <w:t>估及差异化</w:t>
      </w:r>
      <w:r>
        <w:rPr>
          <w:rFonts w:ascii="Microsoft YaHei" w:eastAsia="Microsoft YaHei" w:hAnsi="Microsoft YaHei" w:cs="Microsoft YaHei" w:hint="eastAsia"/>
          <w:lang w:eastAsia="zh-CN"/>
        </w:rPr>
        <w:t>营销</w:t>
      </w:r>
      <w:r>
        <w:rPr>
          <w:rFonts w:ascii="MS Gothic" w:eastAsia="MS Gothic" w:hAnsi="MS Gothic" w:cs="MS Gothic" w:hint="eastAsia"/>
          <w:lang w:eastAsia="zh-CN"/>
        </w:rPr>
        <w:t>策略研</w:t>
      </w:r>
      <w:r>
        <w:rPr>
          <w:lang w:eastAsia="zh-CN"/>
        </w:rPr>
        <w:t>究</w:t>
      </w:r>
    </w:p>
    <w:p w14:paraId="5C1083D5" w14:textId="06141071" w:rsidR="005E68DC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009E6091" w14:textId="77777777" w:rsidR="005E68DC" w:rsidRDefault="00000000">
      <w:pPr>
        <w:rPr>
          <w:lang w:eastAsia="zh-CN"/>
        </w:rPr>
      </w:pPr>
      <w:r>
        <w:rPr>
          <w:lang w:eastAsia="zh-CN"/>
        </w:rPr>
        <w:t>背景：在医药分离与合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营销的行业背景下，传统依赖医药代表经验的粗放式营销模式面临成本高、覆盖面窄、转化率低等挑战。如何从海量支付数据中精准识别高价值关键意见领袖（KOL）并制定差异化策略，</w:t>
      </w:r>
      <w:proofErr w:type="gramStart"/>
      <w:r>
        <w:rPr>
          <w:lang w:eastAsia="zh-CN"/>
        </w:rPr>
        <w:t>成为药企数字化</w:t>
      </w:r>
      <w:proofErr w:type="gramEnd"/>
      <w:r>
        <w:rPr>
          <w:lang w:eastAsia="zh-CN"/>
        </w:rPr>
        <w:t>转型的核心议题。</w:t>
      </w:r>
    </w:p>
    <w:p w14:paraId="56EB5A83" w14:textId="77777777" w:rsidR="005E68DC" w:rsidRDefault="00000000">
      <w:pPr>
        <w:rPr>
          <w:lang w:eastAsia="zh-CN"/>
        </w:rPr>
      </w:pPr>
      <w:r>
        <w:rPr>
          <w:lang w:eastAsia="zh-CN"/>
        </w:rPr>
        <w:t>方法：本文提出一种基于“预测+分层”的双驱动数据挖掘模型。首先，利用 K-Means 聚类算法基于 RFM（Recency, Frequency, Monetary）模型对全美 73万+ 医生群体进行价值分层；其次，构建随机森林（Random Forest）分类模型，预测高价值客户并通过特征重要性（Feature Importance）识别影响医生价值的关键驱动因素。</w:t>
      </w:r>
    </w:p>
    <w:p w14:paraId="1DFC4A81" w14:textId="77777777" w:rsidR="005E68DC" w:rsidRDefault="00000000">
      <w:pPr>
        <w:rPr>
          <w:lang w:eastAsia="zh-CN"/>
        </w:rPr>
      </w:pPr>
      <w:r>
        <w:rPr>
          <w:lang w:eastAsia="zh-CN"/>
        </w:rPr>
        <w:t>结论：实证研究表明，K-Means 算法能够</w:t>
      </w:r>
      <w:proofErr w:type="gramStart"/>
      <w:r>
        <w:rPr>
          <w:lang w:eastAsia="zh-CN"/>
        </w:rPr>
        <w:t>有效将</w:t>
      </w:r>
      <w:proofErr w:type="gramEnd"/>
      <w:r>
        <w:rPr>
          <w:lang w:eastAsia="zh-CN"/>
        </w:rPr>
        <w:t>医生划分为“核心高价值群”、“潜力群”和“长尾群”三类。随机森林模型在识别高价值客户方面表现优异，准确率（Accuracy）超过 95%，其中“互动频次”与“活跃度”是区分核心 KOL 的关键指标，其重要性显著高于“支付金额”。这一发现揭示了高频学术互动在建立专家关系中的核心作用。</w:t>
      </w:r>
    </w:p>
    <w:p w14:paraId="72C2FFEA" w14:textId="77777777" w:rsidR="005E68DC" w:rsidRDefault="00000000">
      <w:pPr>
        <w:rPr>
          <w:lang w:eastAsia="zh-CN"/>
        </w:rPr>
      </w:pPr>
      <w:r>
        <w:rPr>
          <w:lang w:eastAsia="zh-CN"/>
        </w:rPr>
        <w:t>关键词：医药大数据；KOL 价值评估；K-Means 聚类；随机森林；RFM 模型</w:t>
      </w:r>
    </w:p>
    <w:p w14:paraId="3DE0B808" w14:textId="77777777" w:rsidR="005E68DC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引言</w:t>
      </w:r>
    </w:p>
    <w:p w14:paraId="7100E6D7" w14:textId="77777777" w:rsidR="005E68DC" w:rsidRDefault="00000000">
      <w:pPr>
        <w:rPr>
          <w:lang w:eastAsia="zh-CN"/>
        </w:rPr>
      </w:pPr>
      <w:r>
        <w:rPr>
          <w:lang w:eastAsia="zh-CN"/>
        </w:rPr>
        <w:t>在当前全球医药行业竞争加剧、合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监管日益严格的背景下，“以学术推广为主”的营销模式已成为行业共识。然而，面对数以百万计的执业医生（HCP），</w:t>
      </w:r>
      <w:proofErr w:type="gramStart"/>
      <w:r>
        <w:rPr>
          <w:lang w:eastAsia="zh-CN"/>
        </w:rPr>
        <w:t>药企有限的</w:t>
      </w:r>
      <w:proofErr w:type="gramEnd"/>
      <w:r>
        <w:rPr>
          <w:lang w:eastAsia="zh-CN"/>
        </w:rPr>
        <w:t xml:space="preserve">营销资源（如学术会议邀请、医学联络官拜访）往往难以做到精准投放。据统计，获取一个新核心医生的成本是维护现有核心医生的 5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以上，而未经筛选的广撒网式营销不仅造成资源浪费，更可能引发合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风险。</w:t>
      </w:r>
    </w:p>
    <w:p w14:paraId="4AA4C170" w14:textId="77777777" w:rsidR="005E68DC" w:rsidRDefault="00000000">
      <w:pPr>
        <w:rPr>
          <w:lang w:eastAsia="zh-CN"/>
        </w:rPr>
      </w:pPr>
      <w:r>
        <w:rPr>
          <w:lang w:eastAsia="zh-CN"/>
        </w:rPr>
        <w:t>传统的客户关系管理（CRM）往往依赖简单的统计报表（如 Excel 排序）或销售人员的主观经验来判定医生价值。这种方式难以处理非线性、多维度的行为数据，且缺乏前瞻性的预测能力。例如，</w:t>
      </w:r>
      <w:proofErr w:type="gramStart"/>
      <w:r>
        <w:rPr>
          <w:lang w:eastAsia="zh-CN"/>
        </w:rPr>
        <w:t>仅关注</w:t>
      </w:r>
      <w:proofErr w:type="gramEnd"/>
      <w:r>
        <w:rPr>
          <w:lang w:eastAsia="zh-CN"/>
        </w:rPr>
        <w:t>“总支付金额”可能忽略了那些“频次高但单次金额低”的潜力医生，或者未能及时发现“近期互动减少”的流失风险。</w:t>
      </w:r>
    </w:p>
    <w:p w14:paraId="2D9DBEEE" w14:textId="77777777" w:rsidR="005E68DC" w:rsidRDefault="00000000">
      <w:pPr>
        <w:rPr>
          <w:lang w:eastAsia="zh-CN"/>
        </w:rPr>
      </w:pPr>
      <w:r>
        <w:rPr>
          <w:lang w:eastAsia="zh-CN"/>
        </w:rPr>
        <w:lastRenderedPageBreak/>
        <w:t>本文旨在引入机器学习算法，实现从“经验驱动”到“数据驱动”的管理范式转变。具体而言，本文利用 CMS Open Payments 公开数据集，通过 K-Means 聚类发现医生群体的自然分层，并利用随机森林算法的可解释性（Feature Importance）揭示驱动医生价值的关键因素，从而为</w:t>
      </w:r>
      <w:proofErr w:type="gramStart"/>
      <w:r>
        <w:rPr>
          <w:lang w:eastAsia="zh-CN"/>
        </w:rPr>
        <w:t>药企制定</w:t>
      </w:r>
      <w:proofErr w:type="gramEnd"/>
      <w:r>
        <w:rPr>
          <w:lang w:eastAsia="zh-CN"/>
        </w:rPr>
        <w:t>精细化的分级管理策略提供科学依据。</w:t>
      </w:r>
    </w:p>
    <w:p w14:paraId="17B270C1" w14:textId="77777777" w:rsidR="005E68DC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文献综述与算法原理</w:t>
      </w:r>
    </w:p>
    <w:p w14:paraId="339C49BF" w14:textId="77777777" w:rsidR="005E68D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文献综述</w:t>
      </w:r>
    </w:p>
    <w:p w14:paraId="0DC5EF9E" w14:textId="77777777" w:rsidR="005E68DC" w:rsidRDefault="00000000">
      <w:pPr>
        <w:rPr>
          <w:lang w:eastAsia="zh-CN"/>
        </w:rPr>
      </w:pPr>
      <w:r>
        <w:rPr>
          <w:lang w:eastAsia="zh-CN"/>
        </w:rPr>
        <w:t>机器学习在客户关系管理（CRM）中的应用已较为成熟。Hughes (1994) 最早提出了 RFM 模型，证实了最近一次消费（Recency）、消费频率（Frequency）和消费金额（Monetary）是衡量客户价值的三个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核心指标。随着大数据技术的发展，学者们开始尝试将传统统计模型与机器学习相结合。</w:t>
      </w:r>
    </w:p>
    <w:p w14:paraId="7D8641F5" w14:textId="77777777" w:rsidR="005E68DC" w:rsidRDefault="00000000">
      <w:pPr>
        <w:rPr>
          <w:lang w:eastAsia="zh-CN"/>
        </w:rPr>
      </w:pPr>
      <w:r>
        <w:rPr>
          <w:lang w:eastAsia="zh-CN"/>
        </w:rPr>
        <w:t>例如，Kaur 等 (2019) 使用 K-Means 算法对零售客户进行细分，证明了基于行为数据的分群比基于人口统计学的分群更具商业价值。而在预测领域，</w:t>
      </w:r>
      <w:proofErr w:type="spellStart"/>
      <w:r>
        <w:rPr>
          <w:lang w:eastAsia="zh-CN"/>
        </w:rPr>
        <w:t>Breiman</w:t>
      </w:r>
      <w:proofErr w:type="spellEnd"/>
      <w:r>
        <w:rPr>
          <w:lang w:eastAsia="zh-CN"/>
        </w:rPr>
        <w:t xml:space="preserve"> (2001) 提出的随机森林算法因其高准确率和抗过拟合能力，被广泛应用于流失预警和价值预测中。在医药领域，虽然关于临床试验数据的研究汗牛充栋，但针对医药市场营销（商业运营）的数据挖掘研究相对较少，本文试图填补这一空白。</w:t>
      </w:r>
    </w:p>
    <w:p w14:paraId="229D51BC" w14:textId="77777777" w:rsidR="005E68D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算法原理</w:t>
      </w:r>
    </w:p>
    <w:p w14:paraId="08556B59" w14:textId="77777777" w:rsidR="005E68D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3.2.1 K-Means </w:t>
      </w:r>
      <w:r>
        <w:rPr>
          <w:lang w:eastAsia="zh-CN"/>
        </w:rPr>
        <w:t>聚类</w:t>
      </w:r>
    </w:p>
    <w:p w14:paraId="5003E4D6" w14:textId="354D0749" w:rsidR="005E68DC" w:rsidRDefault="00000000">
      <w:pPr>
        <w:rPr>
          <w:lang w:eastAsia="zh-CN"/>
        </w:rPr>
      </w:pPr>
      <w:r>
        <w:rPr>
          <w:lang w:eastAsia="zh-CN"/>
        </w:rPr>
        <w:t xml:space="preserve">聚类是一种无监督学习方法，旨在发现数据内在的结构。K-Means 算法的核心思想是通过迭代优化，将 n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样本划分到 k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簇中，使得每个样本到其所属</w:t>
      </w:r>
      <w:proofErr w:type="gramStart"/>
      <w:r>
        <w:rPr>
          <w:lang w:eastAsia="zh-CN"/>
        </w:rPr>
        <w:t>簇</w:t>
      </w:r>
      <w:proofErr w:type="gramEnd"/>
      <w:r>
        <w:rPr>
          <w:lang w:eastAsia="zh-CN"/>
        </w:rPr>
        <w:t>质心（Centroid）的距离平方和（SSE）最小。</w:t>
      </w:r>
    </w:p>
    <w:p w14:paraId="02EC0683" w14:textId="47647B3D" w:rsidR="00BC0898" w:rsidRDefault="00BC0898">
      <w:pPr>
        <w:pStyle w:val="af"/>
        <w:rPr>
          <w:lang w:eastAsia="zh-CN"/>
        </w:rPr>
      </w:pPr>
      <w:r>
        <w:rPr>
          <w:rFonts w:hint="eastAsia"/>
          <w:lang w:eastAsia="zh-CN"/>
        </w:rPr>
        <w:t>其目标函数为：</w:t>
      </w:r>
    </w:p>
    <w:p w14:paraId="33C2853D" w14:textId="77777777" w:rsidR="00BC0898" w:rsidRDefault="00BC0898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|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7B8679" w14:textId="2C724C30" w:rsidR="005E68DC" w:rsidRPr="00BC0898" w:rsidRDefault="00BC0898" w:rsidP="00547097">
      <w:pPr>
        <w:pStyle w:val="af"/>
        <w:rPr>
          <w:rFonts w:hint="eastAsia"/>
          <w:lang w:eastAsia="zh-CN"/>
        </w:rPr>
      </w:pPr>
      <w:r>
        <w:rPr>
          <w:rFonts w:hint="eastAsia"/>
          <w:lang w:eastAsia="zh-CN"/>
        </w:rPr>
        <w:t>其中，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(</m:t>
            </m:r>
            <m:r>
              <w:rPr>
                <w:rFonts w:ascii="Cambria Math" w:hAnsi="Cambria Math"/>
                <w:lang w:eastAsia="zh-CN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sup>
        </m:sSubSup>
      </m:oMath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是簇</w:t>
      </w:r>
      <w:proofErr w:type="gramEnd"/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中的样本点，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</m:oMath>
      <w:r>
        <w:rPr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>是簇</w:t>
      </w:r>
      <w:proofErr w:type="gramEnd"/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的质心。该算法适合处理大规模数据集，能够有效发现未知的医生价值群体。</w:t>
      </w:r>
    </w:p>
    <w:p w14:paraId="03E2962B" w14:textId="77777777" w:rsidR="005E68DC" w:rsidRDefault="00000000">
      <w:pPr>
        <w:pStyle w:val="31"/>
      </w:pPr>
      <w:r>
        <w:t xml:space="preserve">3.2.2 </w:t>
      </w:r>
      <w:proofErr w:type="spellStart"/>
      <w:r>
        <w:t>随机森林</w:t>
      </w:r>
      <w:proofErr w:type="spellEnd"/>
      <w:r>
        <w:t xml:space="preserve"> (Random Forest)</w:t>
      </w:r>
    </w:p>
    <w:p w14:paraId="26A7AAAB" w14:textId="77777777" w:rsidR="005E68DC" w:rsidRDefault="00000000">
      <w:r>
        <w:t>随机森林是一种基于 Bagging (Bootstrap Aggregating) 策略的集成学习算法。它通过自助采样法（Bootstrap）生成多个训练集，分别训练多棵决策树（Decision Tree），最后通过投票机制（Voting）决定分类结果。</w:t>
      </w:r>
    </w:p>
    <w:p w14:paraId="094B1AB2" w14:textId="77777777" w:rsidR="005E68DC" w:rsidRDefault="00000000">
      <w:pPr>
        <w:rPr>
          <w:lang w:eastAsia="zh-CN"/>
        </w:rPr>
      </w:pPr>
      <w:r>
        <w:rPr>
          <w:lang w:eastAsia="zh-CN"/>
        </w:rPr>
        <w:t>对于管理决策而言，随机森林最大的优势在于其可解释性。通过计算特征在分裂节点中带来的基尼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纯度（Gini Impurity）下降量的平均值，可以量化每个特征对</w:t>
      </w:r>
      <w:r>
        <w:rPr>
          <w:lang w:eastAsia="zh-CN"/>
        </w:rPr>
        <w:lastRenderedPageBreak/>
        <w:t>预测结果的重要性。这使得管理者不仅知道“谁是高价值医生”，还能理解“为什么他是高价值医生”（例如是因为互动更频繁，还是因为参与了更高规格的会议）。</w:t>
      </w:r>
    </w:p>
    <w:p w14:paraId="214BD776" w14:textId="77777777" w:rsidR="005E68DC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问题的解决流程与实证分析</w:t>
      </w:r>
    </w:p>
    <w:p w14:paraId="75959791" w14:textId="77777777" w:rsidR="005E68D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数据预处理</w:t>
      </w:r>
    </w:p>
    <w:p w14:paraId="06E47D61" w14:textId="77777777" w:rsidR="005E68DC" w:rsidRDefault="00000000">
      <w:pPr>
        <w:rPr>
          <w:lang w:eastAsia="zh-CN"/>
        </w:rPr>
      </w:pPr>
      <w:r>
        <w:rPr>
          <w:lang w:eastAsia="zh-CN"/>
        </w:rPr>
        <w:t>本研究数据来源于 CMS Open Payments 数据库，涵盖了医生（NPI）</w:t>
      </w:r>
      <w:proofErr w:type="gramStart"/>
      <w:r>
        <w:rPr>
          <w:lang w:eastAsia="zh-CN"/>
        </w:rPr>
        <w:t>与药企之间</w:t>
      </w:r>
      <w:proofErr w:type="gramEnd"/>
      <w:r>
        <w:rPr>
          <w:lang w:eastAsia="zh-CN"/>
        </w:rPr>
        <w:t>的数千万条支付记录。清洗前的原始数据集包含约 1,540 万条记录。为了确保样本的有效性与代表性，我们进行了严格的数据清洗：</w:t>
      </w:r>
    </w:p>
    <w:p w14:paraId="06AAB4B4" w14:textId="77777777" w:rsidR="005E68DC" w:rsidRDefault="00000000">
      <w:pPr>
        <w:pStyle w:val="a"/>
        <w:ind w:left="480" w:hanging="480"/>
      </w:pPr>
      <w:proofErr w:type="spellStart"/>
      <w:r>
        <w:t>主体筛选：剔除了</w:t>
      </w:r>
      <w:proofErr w:type="spellEnd"/>
      <w:r>
        <w:t xml:space="preserve"> Teaching </w:t>
      </w:r>
      <w:proofErr w:type="spellStart"/>
      <w:r>
        <w:t>Hospital（教学医院）等机构主体，仅保留</w:t>
      </w:r>
      <w:proofErr w:type="spellEnd"/>
      <w:r>
        <w:t xml:space="preserve"> Covered Recipient Physician（执业医师）。</w:t>
      </w:r>
    </w:p>
    <w:p w14:paraId="5DE31549" w14:textId="77777777" w:rsidR="005E68DC" w:rsidRDefault="00000000">
      <w:pPr>
        <w:pStyle w:val="a"/>
        <w:ind w:left="480" w:hanging="480"/>
        <w:rPr>
          <w:lang w:eastAsia="zh-CN"/>
        </w:rPr>
      </w:pPr>
      <w:proofErr w:type="gramStart"/>
      <w:r>
        <w:rPr>
          <w:lang w:eastAsia="zh-CN"/>
        </w:rPr>
        <w:t>缺失值</w:t>
      </w:r>
      <w:proofErr w:type="gramEnd"/>
      <w:r>
        <w:rPr>
          <w:lang w:eastAsia="zh-CN"/>
        </w:rPr>
        <w:t>处理：去除了 NPI 编号缺失或关键财务字段为空的无效记录。</w:t>
      </w:r>
    </w:p>
    <w:p w14:paraId="6BB47EB0" w14:textId="77777777" w:rsidR="005E68DC" w:rsidRDefault="00000000">
      <w:pPr>
        <w:pStyle w:val="a"/>
        <w:ind w:left="480" w:hanging="480"/>
        <w:rPr>
          <w:lang w:eastAsia="zh-CN"/>
        </w:rPr>
      </w:pPr>
      <w:r>
        <w:rPr>
          <w:lang w:eastAsia="zh-CN"/>
        </w:rPr>
        <w:t>有效样本：经过 ETL 清洗和聚合后，最终获得 738,772 名 唯一医生的完整 RFM 画像。</w:t>
      </w:r>
    </w:p>
    <w:p w14:paraId="066D18BB" w14:textId="77777777" w:rsidR="005E68DC" w:rsidRDefault="00000000">
      <w:pPr>
        <w:rPr>
          <w:lang w:eastAsia="zh-CN"/>
        </w:rPr>
      </w:pPr>
      <w:r>
        <w:rPr>
          <w:lang w:eastAsia="zh-CN"/>
        </w:rPr>
        <w:t>在本实验中，为了验证算法流程，我们从清洗后的数据库中随机抽取了 10,000 名医生样本进行深入分析。</w:t>
      </w:r>
    </w:p>
    <w:p w14:paraId="225A7BE7" w14:textId="77777777" w:rsidR="005E68DC" w:rsidRDefault="00000000">
      <w:pPr>
        <w:pStyle w:val="a"/>
        <w:ind w:left="480" w:hanging="480"/>
        <w:rPr>
          <w:lang w:eastAsia="zh-CN"/>
        </w:rPr>
      </w:pPr>
      <w:r>
        <w:rPr>
          <w:lang w:eastAsia="zh-CN"/>
        </w:rPr>
        <w:t>特征构建：基于原始交易记录，我们聚合计算了每位医生的 RFM 指标：</w:t>
      </w:r>
    </w:p>
    <w:p w14:paraId="045008B7" w14:textId="77777777" w:rsidR="005E68DC" w:rsidRDefault="00000000">
      <w:pPr>
        <w:pStyle w:val="a0"/>
      </w:pPr>
      <w:r>
        <w:t xml:space="preserve">Recency (R): </w:t>
      </w:r>
      <w:proofErr w:type="spellStart"/>
      <w:r>
        <w:t>最近一次接受支付距今的天数</w:t>
      </w:r>
      <w:proofErr w:type="spellEnd"/>
      <w:r>
        <w:t>。</w:t>
      </w:r>
    </w:p>
    <w:p w14:paraId="0D6B0603" w14:textId="77777777" w:rsidR="005E68DC" w:rsidRDefault="00000000">
      <w:pPr>
        <w:pStyle w:val="a0"/>
      </w:pPr>
      <w:r>
        <w:t>Frequency (F): 观测期内接受支付的总次数（互动频次）。</w:t>
      </w:r>
    </w:p>
    <w:p w14:paraId="5DD25709" w14:textId="77777777" w:rsidR="005E68DC" w:rsidRDefault="00000000">
      <w:pPr>
        <w:pStyle w:val="a0"/>
      </w:pPr>
      <w:r>
        <w:t>Monetary (M): 观测期内接受支付的总金额（投入成本）。</w:t>
      </w:r>
    </w:p>
    <w:p w14:paraId="6961EC14" w14:textId="77777777" w:rsidR="005E68DC" w:rsidRDefault="00000000">
      <w:pPr>
        <w:pStyle w:val="a0"/>
      </w:pPr>
      <w:r>
        <w:t>*衍生特征*：为了增强模型表现，我们构建了 活跃度分数 (Activity Score = F / (R+1)) 和 单次投入产出 (Monetary per Frequency)。</w:t>
      </w:r>
    </w:p>
    <w:p w14:paraId="6CAAA61C" w14:textId="77777777" w:rsidR="005E68DC" w:rsidRDefault="00000000">
      <w:pPr>
        <w:pStyle w:val="a"/>
        <w:ind w:left="480" w:hanging="480"/>
      </w:pPr>
      <w:r>
        <w:t>数据清洗与标准化：</w:t>
      </w:r>
    </w:p>
    <w:p w14:paraId="69B3811F" w14:textId="77777777" w:rsidR="005E68DC" w:rsidRDefault="00000000">
      <w:pPr>
        <w:pStyle w:val="a0"/>
        <w:rPr>
          <w:lang w:eastAsia="zh-CN"/>
        </w:rPr>
      </w:pPr>
      <w:r>
        <w:rPr>
          <w:lang w:eastAsia="zh-CN"/>
        </w:rPr>
        <w:t>剔除 M 值或 F 值为 0 的无效记录。</w:t>
      </w:r>
    </w:p>
    <w:p w14:paraId="266D7355" w14:textId="77777777" w:rsidR="005E68DC" w:rsidRDefault="00000000">
      <w:pPr>
        <w:pStyle w:val="a0"/>
        <w:rPr>
          <w:lang w:eastAsia="zh-CN"/>
        </w:rPr>
      </w:pPr>
      <w:r>
        <w:rPr>
          <w:lang w:eastAsia="zh-CN"/>
        </w:rPr>
        <w:t>考虑到金额（Monetary）和频次（Frequency）呈现明显的长尾分布（右偏），我们对其进行了 Log 对数变换，以降低极端值对聚类效果的影响。</w:t>
      </w:r>
    </w:p>
    <w:p w14:paraId="4FEE3B07" w14:textId="77777777" w:rsidR="005E68DC" w:rsidRDefault="00000000">
      <w:pPr>
        <w:pStyle w:val="a0"/>
      </w:pPr>
      <w:proofErr w:type="spellStart"/>
      <w:r>
        <w:t>使用</w:t>
      </w:r>
      <w:proofErr w:type="spellEnd"/>
      <w:r>
        <w:t xml:space="preserve"> `</w:t>
      </w:r>
      <w:proofErr w:type="spellStart"/>
      <w:r>
        <w:t>StandardScaler</w:t>
      </w:r>
      <w:proofErr w:type="spellEnd"/>
      <w:r>
        <w:t xml:space="preserve">` </w:t>
      </w:r>
      <w:proofErr w:type="spellStart"/>
      <w:r>
        <w:t>对所有数值特征进行标准化处理，使不同量纲的指标具有可比性</w:t>
      </w:r>
      <w:proofErr w:type="spellEnd"/>
      <w:r>
        <w:t>。</w:t>
      </w:r>
    </w:p>
    <w:p w14:paraId="015B4966" w14:textId="77777777" w:rsidR="005E68DC" w:rsidRDefault="00000000">
      <w:pPr>
        <w:pStyle w:val="21"/>
      </w:pPr>
      <w:r>
        <w:t xml:space="preserve">4.2 </w:t>
      </w:r>
      <w:r>
        <w:t>聚类分层（管理视角）</w:t>
      </w:r>
    </w:p>
    <w:p w14:paraId="261B76F8" w14:textId="77777777" w:rsidR="005E68DC" w:rsidRDefault="00000000">
      <w:pPr>
        <w:rPr>
          <w:lang w:eastAsia="zh-CN"/>
        </w:rPr>
      </w:pPr>
      <w:r>
        <w:rPr>
          <w:lang w:eastAsia="zh-CN"/>
        </w:rPr>
        <w:t>我们使用 K-Means 算法对标准化后的数据进行聚类。为了确定最佳的群体数量（K值），我们采用了“肘部法则”（Elbow Method）和“轮廓系数”（Silhouette Score）。</w:t>
      </w:r>
    </w:p>
    <w:p w14:paraId="06AFC251" w14:textId="77777777" w:rsidR="005E68DC" w:rsidRDefault="00000000">
      <w:pPr>
        <w:rPr>
          <w:lang w:eastAsia="zh-CN"/>
        </w:rPr>
      </w:pPr>
      <w:r>
        <w:rPr>
          <w:lang w:eastAsia="zh-CN"/>
        </w:rPr>
        <w:t>以下是聚类分析的核心代码实现：</w:t>
      </w:r>
    </w:p>
    <w:p w14:paraId="1FBE6193" w14:textId="77777777" w:rsidR="005E68DC" w:rsidRDefault="00000000">
      <w:pPr>
        <w:pStyle w:val="a9"/>
      </w:pPr>
      <w:r>
        <w:rPr>
          <w:rFonts w:ascii="Courier New" w:hAnsi="Courier New"/>
          <w:sz w:val="20"/>
        </w:rPr>
        <w:lastRenderedPageBreak/>
        <w:t xml:space="preserve"># </w:t>
      </w:r>
      <w:proofErr w:type="spellStart"/>
      <w:r>
        <w:rPr>
          <w:rFonts w:ascii="Courier New" w:hAnsi="Courier New"/>
          <w:sz w:val="20"/>
        </w:rPr>
        <w:t>数据预处理：</w:t>
      </w:r>
      <w:r>
        <w:rPr>
          <w:rFonts w:ascii="Courier New" w:hAnsi="Courier New"/>
          <w:sz w:val="20"/>
        </w:rPr>
        <w:t>Log</w:t>
      </w:r>
      <w:r>
        <w:rPr>
          <w:rFonts w:ascii="Courier New" w:hAnsi="Courier New"/>
          <w:sz w:val="20"/>
        </w:rPr>
        <w:t>变换与标准化</w:t>
      </w:r>
      <w:proofErr w:type="spellEnd"/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df_clean</w:t>
      </w:r>
      <w:proofErr w:type="spellEnd"/>
      <w:r>
        <w:rPr>
          <w:rFonts w:ascii="Courier New" w:hAnsi="Courier New"/>
          <w:sz w:val="20"/>
        </w:rPr>
        <w:t>['</w:t>
      </w:r>
      <w:proofErr w:type="spellStart"/>
      <w:r>
        <w:rPr>
          <w:rFonts w:ascii="Courier New" w:hAnsi="Courier New"/>
          <w:sz w:val="20"/>
        </w:rPr>
        <w:t>log_monetary</w:t>
      </w:r>
      <w:proofErr w:type="spellEnd"/>
      <w:r>
        <w:rPr>
          <w:rFonts w:ascii="Courier New" w:hAnsi="Courier New"/>
          <w:sz w:val="20"/>
        </w:rPr>
        <w:t>'] = np.log1p(df_clean['rfm_monetary'])</w:t>
      </w:r>
      <w:r>
        <w:rPr>
          <w:rFonts w:ascii="Courier New" w:hAnsi="Courier New"/>
          <w:sz w:val="20"/>
        </w:rPr>
        <w:br/>
        <w:t>df_clean['log_frequency'] = np.log1p(df_clean['rfm_frequency'])</w:t>
      </w:r>
      <w:r>
        <w:rPr>
          <w:rFonts w:ascii="Courier New" w:hAnsi="Courier New"/>
          <w:sz w:val="20"/>
        </w:rPr>
        <w:br/>
        <w:t>scaler = StandardScaler()</w:t>
      </w:r>
      <w:r>
        <w:rPr>
          <w:rFonts w:ascii="Courier New" w:hAnsi="Courier New"/>
          <w:sz w:val="20"/>
        </w:rPr>
        <w:br/>
        <w:t>X_scaled = scaler.fit_transform(df_clean[['log_monetary', 'log_frequency', 'recency_days']])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# </w:t>
      </w:r>
      <w:r>
        <w:rPr>
          <w:rFonts w:ascii="Courier New" w:hAnsi="Courier New"/>
          <w:sz w:val="20"/>
        </w:rPr>
        <w:t>肘部法则与轮廓系数计算</w:t>
      </w:r>
      <w:r>
        <w:rPr>
          <w:rFonts w:ascii="Courier New" w:hAnsi="Courier New"/>
          <w:sz w:val="20"/>
        </w:rPr>
        <w:br/>
        <w:t>k_range = range(2, 11)</w:t>
      </w:r>
      <w:r>
        <w:rPr>
          <w:rFonts w:ascii="Courier New" w:hAnsi="Courier New"/>
          <w:sz w:val="20"/>
        </w:rPr>
        <w:br/>
        <w:t>for k in k_range:</w:t>
      </w:r>
      <w:r>
        <w:rPr>
          <w:rFonts w:ascii="Courier New" w:hAnsi="Courier New"/>
          <w:sz w:val="20"/>
        </w:rPr>
        <w:br/>
        <w:t xml:space="preserve">    kmeans = KMeans(n_clusters=k, random_state=42)</w:t>
      </w:r>
      <w:r>
        <w:rPr>
          <w:rFonts w:ascii="Courier New" w:hAnsi="Courier New"/>
          <w:sz w:val="20"/>
        </w:rPr>
        <w:br/>
        <w:t xml:space="preserve">    kmeans.fit(X_scaled)</w:t>
      </w:r>
      <w:r>
        <w:rPr>
          <w:rFonts w:ascii="Courier New" w:hAnsi="Courier New"/>
          <w:sz w:val="20"/>
        </w:rPr>
        <w:br/>
        <w:t xml:space="preserve">    # </w:t>
      </w:r>
      <w:r>
        <w:rPr>
          <w:rFonts w:ascii="Courier New" w:hAnsi="Courier New"/>
          <w:sz w:val="20"/>
        </w:rPr>
        <w:t>计算</w:t>
      </w:r>
      <w:r>
        <w:rPr>
          <w:rFonts w:ascii="Courier New" w:hAnsi="Courier New"/>
          <w:sz w:val="20"/>
        </w:rPr>
        <w:t xml:space="preserve"> Inertia </w:t>
      </w:r>
      <w:r>
        <w:rPr>
          <w:rFonts w:ascii="Courier New" w:hAnsi="Courier New"/>
          <w:sz w:val="20"/>
        </w:rPr>
        <w:t>和</w:t>
      </w:r>
      <w:r>
        <w:rPr>
          <w:rFonts w:ascii="Courier New" w:hAnsi="Courier New"/>
          <w:sz w:val="20"/>
        </w:rPr>
        <w:t xml:space="preserve"> Silhouette Score</w:t>
      </w:r>
      <w:r>
        <w:rPr>
          <w:rFonts w:ascii="Courier New" w:hAnsi="Courier New"/>
          <w:sz w:val="20"/>
        </w:rPr>
        <w:br/>
        <w:t xml:space="preserve">    # ...</w:t>
      </w:r>
    </w:p>
    <w:p w14:paraId="65B212D0" w14:textId="77777777" w:rsidR="005E68DC" w:rsidRDefault="00000000">
      <w:pPr>
        <w:rPr>
          <w:lang w:eastAsia="zh-CN"/>
        </w:rPr>
      </w:pPr>
      <w:r>
        <w:rPr>
          <w:lang w:eastAsia="zh-CN"/>
        </w:rPr>
        <w:t>实验结果显示，当 K=3 时，轮廓系数达到峰值，表明此时的分类效果区分度最好。</w:t>
      </w:r>
    </w:p>
    <w:p w14:paraId="7B88A5EA" w14:textId="77777777" w:rsidR="005E68DC" w:rsidRDefault="00000000">
      <w:r>
        <w:rPr>
          <w:noProof/>
        </w:rPr>
        <w:drawing>
          <wp:inline distT="0" distB="0" distL="0" distR="0" wp14:anchorId="732B3320" wp14:editId="5B555A52">
            <wp:extent cx="5029200" cy="17721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bow_silhouet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FD31" w14:textId="77777777" w:rsidR="005E68DC" w:rsidRDefault="00000000">
      <w:pPr>
        <w:jc w:val="center"/>
        <w:rPr>
          <w:lang w:eastAsia="zh-CN"/>
        </w:rPr>
      </w:pPr>
      <w:r>
        <w:rPr>
          <w:i/>
          <w:sz w:val="20"/>
          <w:lang w:eastAsia="zh-CN"/>
        </w:rPr>
        <w:t>肘部法则与轮廓系数分析图</w:t>
      </w:r>
    </w:p>
    <w:p w14:paraId="186B0BF5" w14:textId="77777777" w:rsidR="005E68DC" w:rsidRDefault="00000000">
      <w:pPr>
        <w:rPr>
          <w:lang w:eastAsia="zh-CN"/>
        </w:rPr>
      </w:pPr>
      <w:r>
        <w:rPr>
          <w:lang w:eastAsia="zh-CN"/>
        </w:rPr>
        <w:t>*图 1: 肘部法则与轮廓系数分析结果*</w:t>
      </w:r>
    </w:p>
    <w:p w14:paraId="5DB67099" w14:textId="77777777" w:rsidR="005E68DC" w:rsidRDefault="00000000">
      <w:pPr>
        <w:rPr>
          <w:lang w:eastAsia="zh-CN"/>
        </w:rPr>
      </w:pPr>
      <w:r>
        <w:rPr>
          <w:lang w:eastAsia="zh-CN"/>
        </w:rPr>
        <w:t>我们将 10,000 名医生划分为以下三类：</w:t>
      </w:r>
    </w:p>
    <w:p w14:paraId="3B0A7912" w14:textId="77777777" w:rsidR="005E68DC" w:rsidRDefault="00000000">
      <w:pPr>
        <w:pStyle w:val="a"/>
        <w:ind w:left="480" w:hanging="480"/>
      </w:pPr>
      <w:proofErr w:type="spellStart"/>
      <w:r>
        <w:t>高价值核心群</w:t>
      </w:r>
      <w:proofErr w:type="spellEnd"/>
      <w:r>
        <w:t xml:space="preserve"> (Cluster </w:t>
      </w:r>
      <w:proofErr w:type="gramStart"/>
      <w:r>
        <w:t>1)：</w:t>
      </w:r>
      <w:proofErr w:type="gramEnd"/>
    </w:p>
    <w:p w14:paraId="1BD37910" w14:textId="77777777" w:rsidR="005E68DC" w:rsidRDefault="00000000">
      <w:pPr>
        <w:pStyle w:val="a0"/>
      </w:pPr>
      <w:r>
        <w:t>占比：约 30% (3,026人)</w:t>
      </w:r>
    </w:p>
    <w:p w14:paraId="1AD82645" w14:textId="77777777" w:rsidR="005E68DC" w:rsidRDefault="00000000">
      <w:pPr>
        <w:pStyle w:val="a0"/>
        <w:rPr>
          <w:lang w:eastAsia="zh-CN"/>
        </w:rPr>
      </w:pPr>
      <w:r>
        <w:rPr>
          <w:lang w:eastAsia="zh-CN"/>
        </w:rPr>
        <w:t>特征：高频次、高金额、高活跃。这类医生</w:t>
      </w:r>
      <w:proofErr w:type="gramStart"/>
      <w:r>
        <w:rPr>
          <w:lang w:eastAsia="zh-CN"/>
        </w:rPr>
        <w:t>与药企互动</w:t>
      </w:r>
      <w:proofErr w:type="gramEnd"/>
      <w:r>
        <w:rPr>
          <w:lang w:eastAsia="zh-CN"/>
        </w:rPr>
        <w:t>极为频繁，累计接受的学术支持金额较高。</w:t>
      </w:r>
    </w:p>
    <w:p w14:paraId="7140D52B" w14:textId="77777777" w:rsidR="005E68DC" w:rsidRDefault="00000000">
      <w:pPr>
        <w:pStyle w:val="a0"/>
        <w:rPr>
          <w:lang w:eastAsia="zh-CN"/>
        </w:rPr>
      </w:pPr>
      <w:r>
        <w:rPr>
          <w:lang w:eastAsia="zh-CN"/>
        </w:rPr>
        <w:t>画像：他们通常是大型教学医院的主任医师或学术带头人，频繁参与演讲和咨询活动，是企业的核心 KOL 资源。</w:t>
      </w:r>
    </w:p>
    <w:p w14:paraId="5F3EC3FC" w14:textId="77777777" w:rsidR="005E68DC" w:rsidRDefault="00000000">
      <w:pPr>
        <w:pStyle w:val="a"/>
        <w:ind w:left="480" w:hanging="480"/>
      </w:pPr>
      <w:proofErr w:type="spellStart"/>
      <w:r>
        <w:t>中价值潜力群</w:t>
      </w:r>
      <w:proofErr w:type="spellEnd"/>
      <w:r>
        <w:t xml:space="preserve"> (Cluster </w:t>
      </w:r>
      <w:proofErr w:type="gramStart"/>
      <w:r>
        <w:t>0)：</w:t>
      </w:r>
      <w:proofErr w:type="gramEnd"/>
    </w:p>
    <w:p w14:paraId="05F19402" w14:textId="77777777" w:rsidR="005E68DC" w:rsidRDefault="00000000">
      <w:pPr>
        <w:pStyle w:val="a0"/>
      </w:pPr>
      <w:r>
        <w:t>占比：约 25%</w:t>
      </w:r>
    </w:p>
    <w:p w14:paraId="1FC7D510" w14:textId="77777777" w:rsidR="005E68DC" w:rsidRDefault="00000000">
      <w:pPr>
        <w:pStyle w:val="a0"/>
        <w:rPr>
          <w:lang w:eastAsia="zh-CN"/>
        </w:rPr>
      </w:pPr>
      <w:r>
        <w:rPr>
          <w:lang w:eastAsia="zh-CN"/>
        </w:rPr>
        <w:t>特征：低频次、中等金额。这类医生可能参与过少量高价值活动（如一次性的大额咨询），但缺乏持续的日常互动。</w:t>
      </w:r>
    </w:p>
    <w:p w14:paraId="50459377" w14:textId="77777777" w:rsidR="005E68DC" w:rsidRDefault="00000000">
      <w:pPr>
        <w:pStyle w:val="a0"/>
        <w:rPr>
          <w:lang w:eastAsia="zh-CN"/>
        </w:rPr>
      </w:pPr>
      <w:r>
        <w:rPr>
          <w:lang w:eastAsia="zh-CN"/>
        </w:rPr>
        <w:t>画像：由企业定向邀请的特约专家，或刚开始建立联系的潜力新星。</w:t>
      </w:r>
    </w:p>
    <w:p w14:paraId="18370F1B" w14:textId="77777777" w:rsidR="005E68DC" w:rsidRDefault="00000000">
      <w:pPr>
        <w:pStyle w:val="a"/>
        <w:ind w:left="480" w:hanging="480"/>
      </w:pPr>
      <w:proofErr w:type="spellStart"/>
      <w:r>
        <w:lastRenderedPageBreak/>
        <w:t>低价值长尾群</w:t>
      </w:r>
      <w:proofErr w:type="spellEnd"/>
      <w:r>
        <w:t xml:space="preserve"> (Cluster </w:t>
      </w:r>
      <w:proofErr w:type="gramStart"/>
      <w:r>
        <w:t>2)：</w:t>
      </w:r>
      <w:proofErr w:type="gramEnd"/>
    </w:p>
    <w:p w14:paraId="134B2E3E" w14:textId="77777777" w:rsidR="005E68DC" w:rsidRDefault="00000000">
      <w:pPr>
        <w:pStyle w:val="a0"/>
      </w:pPr>
      <w:r>
        <w:t>占比：约 45%</w:t>
      </w:r>
    </w:p>
    <w:p w14:paraId="4639B32D" w14:textId="77777777" w:rsidR="005E68DC" w:rsidRDefault="00000000">
      <w:pPr>
        <w:pStyle w:val="a0"/>
        <w:rPr>
          <w:lang w:eastAsia="zh-CN"/>
        </w:rPr>
      </w:pPr>
      <w:r>
        <w:rPr>
          <w:lang w:eastAsia="zh-CN"/>
        </w:rPr>
        <w:t>特征：低频次、低金额、近期无互动。这类医生占据了数量的大多数，通常只接受过简单的餐饮或少量资料支持，互动意愿较低。</w:t>
      </w:r>
    </w:p>
    <w:p w14:paraId="2E9B9719" w14:textId="77777777" w:rsidR="005E68DC" w:rsidRDefault="00000000">
      <w:r>
        <w:rPr>
          <w:noProof/>
        </w:rPr>
        <w:drawing>
          <wp:inline distT="0" distB="0" distL="0" distR="0" wp14:anchorId="7476D3D4" wp14:editId="0DA95644">
            <wp:extent cx="5029200" cy="51687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3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6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5414" w14:textId="77777777" w:rsidR="005E68DC" w:rsidRDefault="00000000">
      <w:pPr>
        <w:jc w:val="center"/>
        <w:rPr>
          <w:lang w:eastAsia="zh-CN"/>
        </w:rPr>
      </w:pPr>
      <w:r>
        <w:rPr>
          <w:i/>
          <w:sz w:val="20"/>
          <w:lang w:eastAsia="zh-CN"/>
        </w:rPr>
        <w:t>医生群体3D聚类可视化</w:t>
      </w:r>
    </w:p>
    <w:p w14:paraId="01A64D60" w14:textId="77777777" w:rsidR="005E68DC" w:rsidRDefault="00000000">
      <w:pPr>
        <w:rPr>
          <w:lang w:eastAsia="zh-CN"/>
        </w:rPr>
      </w:pPr>
      <w:r>
        <w:rPr>
          <w:lang w:eastAsia="zh-CN"/>
        </w:rPr>
        <w:t>*图 2: 医生群体 RFM 特征 3D 聚类可视化*</w:t>
      </w:r>
    </w:p>
    <w:p w14:paraId="63F301A3" w14:textId="77777777" w:rsidR="005E68D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随机森林预警与归因（技术视角）</w:t>
      </w:r>
    </w:p>
    <w:p w14:paraId="7C92B908" w14:textId="77777777" w:rsidR="005E68DC" w:rsidRDefault="00000000">
      <w:pPr>
        <w:rPr>
          <w:lang w:eastAsia="zh-CN"/>
        </w:rPr>
      </w:pPr>
      <w:r>
        <w:rPr>
          <w:lang w:eastAsia="zh-CN"/>
        </w:rPr>
        <w:t>在完成聚类后，我们将“高价值核心群”标记为正样本（Label=1），其余群体标记为负样本（Label=0），构建随机森林分类模型来预测一个医生是否具备成为“核心 KOL”的潜质，并分析其关键特征。</w:t>
      </w:r>
    </w:p>
    <w:p w14:paraId="23D16603" w14:textId="77777777" w:rsidR="005E68DC" w:rsidRDefault="00000000">
      <w:pPr>
        <w:pStyle w:val="a"/>
        <w:ind w:left="480" w:hanging="480"/>
      </w:pPr>
      <w:proofErr w:type="spellStart"/>
      <w:r>
        <w:t>模型训练</w:t>
      </w:r>
      <w:proofErr w:type="spellEnd"/>
      <w:r>
        <w:t>：</w:t>
      </w:r>
    </w:p>
    <w:p w14:paraId="33434F8A" w14:textId="77777777" w:rsidR="005E68DC" w:rsidRDefault="00000000">
      <w:pPr>
        <w:rPr>
          <w:lang w:eastAsia="zh-CN"/>
        </w:rPr>
      </w:pPr>
      <w:r>
        <w:rPr>
          <w:lang w:eastAsia="zh-CN"/>
        </w:rPr>
        <w:lastRenderedPageBreak/>
        <w:t>我们将“高价值核心群”作为正样本（Target=1），构建随机森林模型。核心代码如下：</w:t>
      </w:r>
    </w:p>
    <w:p w14:paraId="384F41CB" w14:textId="77777777" w:rsidR="005E68DC" w:rsidRDefault="00000000">
      <w:pPr>
        <w:pStyle w:val="a9"/>
        <w:rPr>
          <w:rFonts w:ascii="Courier New" w:eastAsia="SimSun" w:hAnsi="Courier New"/>
          <w:sz w:val="20"/>
          <w:lang w:eastAsia="zh-CN"/>
        </w:rPr>
      </w:pPr>
      <w:r>
        <w:rPr>
          <w:rFonts w:ascii="Courier New" w:hAnsi="Courier New"/>
          <w:sz w:val="20"/>
          <w:lang w:eastAsia="zh-CN"/>
        </w:rPr>
        <w:t xml:space="preserve">   # </w:t>
      </w:r>
      <w:r>
        <w:rPr>
          <w:rFonts w:ascii="Courier New" w:hAnsi="Courier New"/>
          <w:sz w:val="20"/>
          <w:lang w:eastAsia="zh-CN"/>
        </w:rPr>
        <w:t>构造目标变量</w:t>
      </w:r>
      <w:r>
        <w:rPr>
          <w:rFonts w:ascii="Courier New" w:hAnsi="Courier New"/>
          <w:sz w:val="20"/>
          <w:lang w:eastAsia="zh-CN"/>
        </w:rPr>
        <w:br/>
        <w:t xml:space="preserve">   </w:t>
      </w:r>
      <w:proofErr w:type="spellStart"/>
      <w:r>
        <w:rPr>
          <w:rFonts w:ascii="Courier New" w:hAnsi="Courier New"/>
          <w:sz w:val="20"/>
          <w:lang w:eastAsia="zh-CN"/>
        </w:rPr>
        <w:t>df</w:t>
      </w:r>
      <w:proofErr w:type="spellEnd"/>
      <w:r>
        <w:rPr>
          <w:rFonts w:ascii="Courier New" w:hAnsi="Courier New"/>
          <w:sz w:val="20"/>
          <w:lang w:eastAsia="zh-CN"/>
        </w:rPr>
        <w:t>['</w:t>
      </w:r>
      <w:proofErr w:type="spellStart"/>
      <w:r>
        <w:rPr>
          <w:rFonts w:ascii="Courier New" w:hAnsi="Courier New"/>
          <w:sz w:val="20"/>
          <w:lang w:eastAsia="zh-CN"/>
        </w:rPr>
        <w:t>is_high_value</w:t>
      </w:r>
      <w:proofErr w:type="spellEnd"/>
      <w:r>
        <w:rPr>
          <w:rFonts w:ascii="Courier New" w:hAnsi="Courier New"/>
          <w:sz w:val="20"/>
          <w:lang w:eastAsia="zh-CN"/>
        </w:rPr>
        <w:t>'] = (</w:t>
      </w:r>
      <w:proofErr w:type="spellStart"/>
      <w:r>
        <w:rPr>
          <w:rFonts w:ascii="Courier New" w:hAnsi="Courier New"/>
          <w:sz w:val="20"/>
          <w:lang w:eastAsia="zh-CN"/>
        </w:rPr>
        <w:t>df</w:t>
      </w:r>
      <w:proofErr w:type="spellEnd"/>
      <w:r>
        <w:rPr>
          <w:rFonts w:ascii="Courier New" w:hAnsi="Courier New"/>
          <w:sz w:val="20"/>
          <w:lang w:eastAsia="zh-CN"/>
        </w:rPr>
        <w:t>['</w:t>
      </w:r>
      <w:proofErr w:type="spellStart"/>
      <w:r>
        <w:rPr>
          <w:rFonts w:ascii="Courier New" w:hAnsi="Courier New"/>
          <w:sz w:val="20"/>
          <w:lang w:eastAsia="zh-CN"/>
        </w:rPr>
        <w:t>new_cluster_label</w:t>
      </w:r>
      <w:proofErr w:type="spellEnd"/>
      <w:r>
        <w:rPr>
          <w:rFonts w:ascii="Courier New" w:hAnsi="Courier New"/>
          <w:sz w:val="20"/>
          <w:lang w:eastAsia="zh-CN"/>
        </w:rPr>
        <w:t>'] == '</w:t>
      </w:r>
      <w:r>
        <w:rPr>
          <w:rFonts w:ascii="Courier New" w:hAnsi="Courier New"/>
          <w:sz w:val="20"/>
          <w:lang w:eastAsia="zh-CN"/>
        </w:rPr>
        <w:t>高价值核心群</w:t>
      </w:r>
      <w:r>
        <w:rPr>
          <w:rFonts w:ascii="Courier New" w:hAnsi="Courier New"/>
          <w:sz w:val="20"/>
          <w:lang w:eastAsia="zh-CN"/>
        </w:rPr>
        <w:t>').</w:t>
      </w:r>
      <w:proofErr w:type="spellStart"/>
      <w:r>
        <w:rPr>
          <w:rFonts w:ascii="Courier New" w:hAnsi="Courier New"/>
          <w:sz w:val="20"/>
          <w:lang w:eastAsia="zh-CN"/>
        </w:rPr>
        <w:t>astype</w:t>
      </w:r>
      <w:proofErr w:type="spellEnd"/>
      <w:r>
        <w:rPr>
          <w:rFonts w:ascii="Courier New" w:hAnsi="Courier New"/>
          <w:sz w:val="20"/>
          <w:lang w:eastAsia="zh-CN"/>
        </w:rPr>
        <w:t>(int)</w:t>
      </w:r>
      <w:r>
        <w:rPr>
          <w:rFonts w:ascii="Courier New" w:hAnsi="Courier New"/>
          <w:sz w:val="20"/>
          <w:lang w:eastAsia="zh-CN"/>
        </w:rPr>
        <w:br/>
      </w:r>
      <w:r>
        <w:rPr>
          <w:rFonts w:ascii="Courier New" w:hAnsi="Courier New"/>
          <w:sz w:val="20"/>
          <w:lang w:eastAsia="zh-CN"/>
        </w:rPr>
        <w:br/>
        <w:t xml:space="preserve">   # </w:t>
      </w:r>
      <w:r>
        <w:rPr>
          <w:rFonts w:ascii="Courier New" w:hAnsi="Courier New"/>
          <w:sz w:val="20"/>
          <w:lang w:eastAsia="zh-CN"/>
        </w:rPr>
        <w:t>特征工程：引入衍生特征</w:t>
      </w:r>
      <w:r>
        <w:rPr>
          <w:rFonts w:ascii="Courier New" w:hAnsi="Courier New"/>
          <w:sz w:val="20"/>
          <w:lang w:eastAsia="zh-CN"/>
        </w:rPr>
        <w:br/>
        <w:t xml:space="preserve">   </w:t>
      </w:r>
      <w:proofErr w:type="spellStart"/>
      <w:r>
        <w:rPr>
          <w:rFonts w:ascii="Courier New" w:hAnsi="Courier New"/>
          <w:sz w:val="20"/>
          <w:lang w:eastAsia="zh-CN"/>
        </w:rPr>
        <w:t>df</w:t>
      </w:r>
      <w:proofErr w:type="spellEnd"/>
      <w:r>
        <w:rPr>
          <w:rFonts w:ascii="Courier New" w:hAnsi="Courier New"/>
          <w:sz w:val="20"/>
          <w:lang w:eastAsia="zh-CN"/>
        </w:rPr>
        <w:t>['</w:t>
      </w:r>
      <w:proofErr w:type="spellStart"/>
      <w:r>
        <w:rPr>
          <w:rFonts w:ascii="Courier New" w:hAnsi="Courier New"/>
          <w:sz w:val="20"/>
          <w:lang w:eastAsia="zh-CN"/>
        </w:rPr>
        <w:t>activity_score</w:t>
      </w:r>
      <w:proofErr w:type="spellEnd"/>
      <w:r>
        <w:rPr>
          <w:rFonts w:ascii="Courier New" w:hAnsi="Courier New"/>
          <w:sz w:val="20"/>
          <w:lang w:eastAsia="zh-CN"/>
        </w:rPr>
        <w:t xml:space="preserve">'] = </w:t>
      </w:r>
      <w:proofErr w:type="spellStart"/>
      <w:r>
        <w:rPr>
          <w:rFonts w:ascii="Courier New" w:hAnsi="Courier New"/>
          <w:sz w:val="20"/>
          <w:lang w:eastAsia="zh-CN"/>
        </w:rPr>
        <w:t>df</w:t>
      </w:r>
      <w:proofErr w:type="spellEnd"/>
      <w:r>
        <w:rPr>
          <w:rFonts w:ascii="Courier New" w:hAnsi="Courier New"/>
          <w:sz w:val="20"/>
          <w:lang w:eastAsia="zh-CN"/>
        </w:rPr>
        <w:t>['</w:t>
      </w:r>
      <w:proofErr w:type="spellStart"/>
      <w:r>
        <w:rPr>
          <w:rFonts w:ascii="Courier New" w:hAnsi="Courier New"/>
          <w:sz w:val="20"/>
          <w:lang w:eastAsia="zh-CN"/>
        </w:rPr>
        <w:t>rfm_frequency</w:t>
      </w:r>
      <w:proofErr w:type="spellEnd"/>
      <w:r>
        <w:rPr>
          <w:rFonts w:ascii="Courier New" w:hAnsi="Courier New"/>
          <w:sz w:val="20"/>
          <w:lang w:eastAsia="zh-CN"/>
        </w:rPr>
        <w:t>'] / (</w:t>
      </w:r>
      <w:proofErr w:type="spellStart"/>
      <w:r>
        <w:rPr>
          <w:rFonts w:ascii="Courier New" w:hAnsi="Courier New"/>
          <w:sz w:val="20"/>
          <w:lang w:eastAsia="zh-CN"/>
        </w:rPr>
        <w:t>df</w:t>
      </w:r>
      <w:proofErr w:type="spellEnd"/>
      <w:r>
        <w:rPr>
          <w:rFonts w:ascii="Courier New" w:hAnsi="Courier New"/>
          <w:sz w:val="20"/>
          <w:lang w:eastAsia="zh-CN"/>
        </w:rPr>
        <w:t>['</w:t>
      </w:r>
      <w:proofErr w:type="spellStart"/>
      <w:r>
        <w:rPr>
          <w:rFonts w:ascii="Courier New" w:hAnsi="Courier New"/>
          <w:sz w:val="20"/>
          <w:lang w:eastAsia="zh-CN"/>
        </w:rPr>
        <w:t>recency_days</w:t>
      </w:r>
      <w:proofErr w:type="spellEnd"/>
      <w:r>
        <w:rPr>
          <w:rFonts w:ascii="Courier New" w:hAnsi="Courier New"/>
          <w:sz w:val="20"/>
          <w:lang w:eastAsia="zh-CN"/>
        </w:rPr>
        <w:t>'] + 1) * 100</w:t>
      </w:r>
      <w:r>
        <w:rPr>
          <w:rFonts w:ascii="Courier New" w:hAnsi="Courier New"/>
          <w:sz w:val="20"/>
          <w:lang w:eastAsia="zh-CN"/>
        </w:rPr>
        <w:br/>
      </w:r>
      <w:r>
        <w:rPr>
          <w:rFonts w:ascii="Courier New" w:hAnsi="Courier New"/>
          <w:sz w:val="20"/>
          <w:lang w:eastAsia="zh-CN"/>
        </w:rPr>
        <w:br/>
        <w:t xml:space="preserve">   # </w:t>
      </w:r>
      <w:r>
        <w:rPr>
          <w:rFonts w:ascii="Courier New" w:hAnsi="Courier New"/>
          <w:sz w:val="20"/>
          <w:lang w:eastAsia="zh-CN"/>
        </w:rPr>
        <w:t>随机森林模型训练</w:t>
      </w:r>
      <w:r>
        <w:rPr>
          <w:rFonts w:ascii="Courier New" w:hAnsi="Courier New"/>
          <w:sz w:val="20"/>
          <w:lang w:eastAsia="zh-CN"/>
        </w:rPr>
        <w:br/>
        <w:t xml:space="preserve">   rf = </w:t>
      </w:r>
      <w:proofErr w:type="spellStart"/>
      <w:r>
        <w:rPr>
          <w:rFonts w:ascii="Courier New" w:hAnsi="Courier New"/>
          <w:sz w:val="20"/>
          <w:lang w:eastAsia="zh-CN"/>
        </w:rPr>
        <w:t>RandomForestClassifier</w:t>
      </w:r>
      <w:proofErr w:type="spellEnd"/>
      <w:r>
        <w:rPr>
          <w:rFonts w:ascii="Courier New" w:hAnsi="Courier New"/>
          <w:sz w:val="20"/>
          <w:lang w:eastAsia="zh-CN"/>
        </w:rPr>
        <w:t>(</w:t>
      </w:r>
      <w:proofErr w:type="spellStart"/>
      <w:r>
        <w:rPr>
          <w:rFonts w:ascii="Courier New" w:hAnsi="Courier New"/>
          <w:sz w:val="20"/>
          <w:lang w:eastAsia="zh-CN"/>
        </w:rPr>
        <w:t>n_estimators</w:t>
      </w:r>
      <w:proofErr w:type="spellEnd"/>
      <w:r>
        <w:rPr>
          <w:rFonts w:ascii="Courier New" w:hAnsi="Courier New"/>
          <w:sz w:val="20"/>
          <w:lang w:eastAsia="zh-CN"/>
        </w:rPr>
        <w:t xml:space="preserve">=100, </w:t>
      </w:r>
      <w:proofErr w:type="spellStart"/>
      <w:r>
        <w:rPr>
          <w:rFonts w:ascii="Courier New" w:hAnsi="Courier New"/>
          <w:sz w:val="20"/>
          <w:lang w:eastAsia="zh-CN"/>
        </w:rPr>
        <w:t>max_depth</w:t>
      </w:r>
      <w:proofErr w:type="spellEnd"/>
      <w:r>
        <w:rPr>
          <w:rFonts w:ascii="Courier New" w:hAnsi="Courier New"/>
          <w:sz w:val="20"/>
          <w:lang w:eastAsia="zh-CN"/>
        </w:rPr>
        <w:t xml:space="preserve">=10, </w:t>
      </w:r>
      <w:proofErr w:type="spellStart"/>
      <w:r>
        <w:rPr>
          <w:rFonts w:ascii="Courier New" w:hAnsi="Courier New"/>
          <w:sz w:val="20"/>
          <w:lang w:eastAsia="zh-CN"/>
        </w:rPr>
        <w:t>random_state</w:t>
      </w:r>
      <w:proofErr w:type="spellEnd"/>
      <w:r>
        <w:rPr>
          <w:rFonts w:ascii="Courier New" w:hAnsi="Courier New"/>
          <w:sz w:val="20"/>
          <w:lang w:eastAsia="zh-CN"/>
        </w:rPr>
        <w:t>=42)</w:t>
      </w:r>
      <w:r>
        <w:rPr>
          <w:rFonts w:ascii="Courier New" w:hAnsi="Courier New"/>
          <w:sz w:val="20"/>
          <w:lang w:eastAsia="zh-CN"/>
        </w:rPr>
        <w:br/>
        <w:t xml:space="preserve">   </w:t>
      </w:r>
      <w:proofErr w:type="spellStart"/>
      <w:r>
        <w:rPr>
          <w:rFonts w:ascii="Courier New" w:hAnsi="Courier New"/>
          <w:sz w:val="20"/>
          <w:lang w:eastAsia="zh-CN"/>
        </w:rPr>
        <w:t>rf.</w:t>
      </w:r>
      <w:proofErr w:type="gramStart"/>
      <w:r>
        <w:rPr>
          <w:rFonts w:ascii="Courier New" w:hAnsi="Courier New"/>
          <w:sz w:val="20"/>
          <w:lang w:eastAsia="zh-CN"/>
        </w:rPr>
        <w:t>fit</w:t>
      </w:r>
      <w:proofErr w:type="spellEnd"/>
      <w:r>
        <w:rPr>
          <w:rFonts w:ascii="Courier New" w:hAnsi="Courier New"/>
          <w:sz w:val="20"/>
          <w:lang w:eastAsia="zh-CN"/>
        </w:rPr>
        <w:t>(</w:t>
      </w:r>
      <w:proofErr w:type="spellStart"/>
      <w:proofErr w:type="gramEnd"/>
      <w:r>
        <w:rPr>
          <w:rFonts w:ascii="Courier New" w:hAnsi="Courier New"/>
          <w:sz w:val="20"/>
          <w:lang w:eastAsia="zh-CN"/>
        </w:rPr>
        <w:t>X_train</w:t>
      </w:r>
      <w:proofErr w:type="spellEnd"/>
      <w:r>
        <w:rPr>
          <w:rFonts w:ascii="Courier New" w:hAnsi="Courier New"/>
          <w:sz w:val="20"/>
          <w:lang w:eastAsia="zh-CN"/>
        </w:rPr>
        <w:t xml:space="preserve">, </w:t>
      </w:r>
      <w:proofErr w:type="spellStart"/>
      <w:r>
        <w:rPr>
          <w:rFonts w:ascii="Courier New" w:hAnsi="Courier New"/>
          <w:sz w:val="20"/>
          <w:lang w:eastAsia="zh-CN"/>
        </w:rPr>
        <w:t>y_train</w:t>
      </w:r>
      <w:proofErr w:type="spellEnd"/>
      <w:r>
        <w:rPr>
          <w:rFonts w:ascii="Courier New" w:hAnsi="Courier New"/>
          <w:sz w:val="20"/>
          <w:lang w:eastAsia="zh-CN"/>
        </w:rPr>
        <w:t>)</w:t>
      </w:r>
    </w:p>
    <w:p w14:paraId="49254560" w14:textId="77777777" w:rsidR="00076D2E" w:rsidRPr="00076D2E" w:rsidRDefault="00076D2E">
      <w:pPr>
        <w:pStyle w:val="a9"/>
        <w:rPr>
          <w:rFonts w:eastAsia="SimSun" w:hint="eastAsia"/>
          <w:lang w:eastAsia="zh-CN"/>
        </w:rPr>
      </w:pPr>
    </w:p>
    <w:p w14:paraId="539BC85C" w14:textId="417B1038" w:rsidR="005E68DC" w:rsidRDefault="00000000">
      <w:pPr>
        <w:rPr>
          <w:lang w:eastAsia="zh-CN"/>
        </w:rPr>
      </w:pPr>
      <w:r>
        <w:rPr>
          <w:lang w:eastAsia="zh-CN"/>
        </w:rPr>
        <w:t>将</w:t>
      </w:r>
      <w:proofErr w:type="gramStart"/>
      <w:r>
        <w:rPr>
          <w:lang w:eastAsia="zh-CN"/>
        </w:rPr>
        <w:t>数据集按</w:t>
      </w:r>
      <w:proofErr w:type="gramEnd"/>
      <w:r>
        <w:rPr>
          <w:lang w:eastAsia="zh-CN"/>
        </w:rPr>
        <w:t xml:space="preserve"> 7:3 划分为训练集（7000样本）和测试集（3000样本）。模型参数设置为：树的数量（</w:t>
      </w:r>
      <w:proofErr w:type="spellStart"/>
      <w:r>
        <w:rPr>
          <w:lang w:eastAsia="zh-CN"/>
        </w:rPr>
        <w:t>n_estimators</w:t>
      </w:r>
      <w:proofErr w:type="spellEnd"/>
      <w:r>
        <w:rPr>
          <w:lang w:eastAsia="zh-CN"/>
        </w:rPr>
        <w:t>）= 100，最大深度（</w:t>
      </w:r>
      <w:proofErr w:type="spellStart"/>
      <w:r>
        <w:rPr>
          <w:lang w:eastAsia="zh-CN"/>
        </w:rPr>
        <w:t>max_depth</w:t>
      </w:r>
      <w:proofErr w:type="spellEnd"/>
      <w:r>
        <w:rPr>
          <w:lang w:eastAsia="zh-CN"/>
        </w:rPr>
        <w:t>）= 10。</w:t>
      </w:r>
    </w:p>
    <w:p w14:paraId="1A62536E" w14:textId="77777777" w:rsidR="005E68DC" w:rsidRDefault="00000000">
      <w:pPr>
        <w:pStyle w:val="a"/>
        <w:ind w:left="480" w:hanging="480"/>
      </w:pPr>
      <w:proofErr w:type="spellStart"/>
      <w:r>
        <w:t>模型性能</w:t>
      </w:r>
      <w:proofErr w:type="spellEnd"/>
      <w:r>
        <w:t>：</w:t>
      </w:r>
    </w:p>
    <w:p w14:paraId="49276CEA" w14:textId="77777777" w:rsidR="005E68DC" w:rsidRDefault="00000000">
      <w:pPr>
        <w:rPr>
          <w:lang w:eastAsia="zh-CN"/>
        </w:rPr>
      </w:pPr>
      <w:r>
        <w:rPr>
          <w:lang w:eastAsia="zh-CN"/>
        </w:rPr>
        <w:t>在测试集上，模型的表现极为优异：</w:t>
      </w:r>
    </w:p>
    <w:p w14:paraId="088A3191" w14:textId="77777777" w:rsidR="005E68DC" w:rsidRDefault="00000000">
      <w:pPr>
        <w:pStyle w:val="a0"/>
      </w:pPr>
      <w:proofErr w:type="spellStart"/>
      <w:r>
        <w:t>准确率</w:t>
      </w:r>
      <w:proofErr w:type="spellEnd"/>
      <w:r>
        <w:t xml:space="preserve"> (Accuracy): 99.43%</w:t>
      </w:r>
    </w:p>
    <w:p w14:paraId="389C3203" w14:textId="77777777" w:rsidR="005E68DC" w:rsidRDefault="00000000">
      <w:pPr>
        <w:pStyle w:val="a0"/>
      </w:pPr>
      <w:r>
        <w:t>AUC (Area Under Curve): 0.9999</w:t>
      </w:r>
    </w:p>
    <w:p w14:paraId="5B37689E" w14:textId="77777777" w:rsidR="005E68DC" w:rsidRDefault="00000000">
      <w:pPr>
        <w:pStyle w:val="a0"/>
      </w:pPr>
      <w:r>
        <w:t>F1 Score: 0.9906</w:t>
      </w:r>
    </w:p>
    <w:p w14:paraId="77B552D5" w14:textId="77777777" w:rsidR="005E68DC" w:rsidRDefault="00000000">
      <w:pPr>
        <w:rPr>
          <w:lang w:eastAsia="zh-CN"/>
        </w:rPr>
      </w:pPr>
      <w:r>
        <w:rPr>
          <w:lang w:eastAsia="zh-CN"/>
        </w:rPr>
        <w:t>这说明基于 RFM 及其衍生特征，我们能够几乎完美地识别出核心高价值医生。</w:t>
      </w:r>
    </w:p>
    <w:p w14:paraId="0237A2A1" w14:textId="77777777" w:rsidR="005E68DC" w:rsidRDefault="00000000">
      <w:r>
        <w:rPr>
          <w:noProof/>
        </w:rPr>
        <w:lastRenderedPageBreak/>
        <w:drawing>
          <wp:inline distT="0" distB="0" distL="0" distR="0" wp14:anchorId="345F380F" wp14:editId="43F66A9F">
            <wp:extent cx="5029200" cy="39863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A7AC" w14:textId="77777777" w:rsidR="005E68DC" w:rsidRDefault="00000000">
      <w:pPr>
        <w:jc w:val="center"/>
        <w:rPr>
          <w:lang w:eastAsia="zh-CN"/>
        </w:rPr>
      </w:pPr>
      <w:r>
        <w:rPr>
          <w:i/>
          <w:sz w:val="20"/>
          <w:lang w:eastAsia="zh-CN"/>
        </w:rPr>
        <w:t>随机森林混淆矩阵</w:t>
      </w:r>
    </w:p>
    <w:p w14:paraId="1C3B3945" w14:textId="77777777" w:rsidR="005E68DC" w:rsidRDefault="00000000">
      <w:pPr>
        <w:rPr>
          <w:lang w:eastAsia="zh-CN"/>
        </w:rPr>
      </w:pPr>
      <w:r>
        <w:rPr>
          <w:lang w:eastAsia="zh-CN"/>
        </w:rPr>
        <w:t>*图 3: 模型预测混淆矩阵*</w:t>
      </w:r>
    </w:p>
    <w:p w14:paraId="2710D6FF" w14:textId="77777777" w:rsidR="005E68DC" w:rsidRDefault="00000000">
      <w:pPr>
        <w:pStyle w:val="a"/>
        <w:ind w:left="480" w:hanging="480"/>
      </w:pPr>
      <w:proofErr w:type="spellStart"/>
      <w:r>
        <w:t>特征重要性</w:t>
      </w:r>
      <w:proofErr w:type="spellEnd"/>
      <w:r>
        <w:t xml:space="preserve"> (Feature </w:t>
      </w:r>
      <w:proofErr w:type="gramStart"/>
      <w:r>
        <w:t>Importance)：</w:t>
      </w:r>
      <w:proofErr w:type="gramEnd"/>
    </w:p>
    <w:p w14:paraId="4C14C0B0" w14:textId="77777777" w:rsidR="005E68DC" w:rsidRDefault="00000000">
      <w:pPr>
        <w:rPr>
          <w:lang w:eastAsia="zh-CN"/>
        </w:rPr>
      </w:pPr>
      <w:r>
        <w:rPr>
          <w:lang w:eastAsia="zh-CN"/>
        </w:rPr>
        <w:t>这是本研究对管理决策最具指导意义的产出。模型输出的特征重要性排序如下：</w:t>
      </w:r>
    </w:p>
    <w:p w14:paraId="533107CA" w14:textId="77777777" w:rsidR="005E68DC" w:rsidRDefault="00000000">
      <w:pPr>
        <w:pStyle w:val="a0"/>
      </w:pPr>
      <w:proofErr w:type="spellStart"/>
      <w:r>
        <w:t>第一名：Activity</w:t>
      </w:r>
      <w:proofErr w:type="spellEnd"/>
      <w:r>
        <w:t xml:space="preserve"> Score (</w:t>
      </w:r>
      <w:proofErr w:type="spellStart"/>
      <w:r>
        <w:t>活跃度分数</w:t>
      </w:r>
      <w:proofErr w:type="spellEnd"/>
      <w:r>
        <w:t>) - 权重 0.40</w:t>
      </w:r>
    </w:p>
    <w:p w14:paraId="1B04A0C9" w14:textId="77777777" w:rsidR="005E68DC" w:rsidRDefault="00000000">
      <w:pPr>
        <w:pStyle w:val="a0"/>
      </w:pPr>
      <w:r>
        <w:t>第二名：Frequency (互动频次) - 权重 0.27</w:t>
      </w:r>
    </w:p>
    <w:p w14:paraId="1B98EEAD" w14:textId="77777777" w:rsidR="005E68DC" w:rsidRDefault="00000000">
      <w:pPr>
        <w:pStyle w:val="a0"/>
      </w:pPr>
      <w:r>
        <w:t>第三名：Monetary (支付金额) - 权重 0.25</w:t>
      </w:r>
    </w:p>
    <w:p w14:paraId="55092A67" w14:textId="77777777" w:rsidR="005E68DC" w:rsidRDefault="00000000">
      <w:pPr>
        <w:pStyle w:val="a0"/>
      </w:pPr>
      <w:r>
        <w:t>第四名：Monetary per Frequency - 权重 0.04</w:t>
      </w:r>
    </w:p>
    <w:p w14:paraId="5BAC9D2A" w14:textId="77777777" w:rsidR="005E68DC" w:rsidRDefault="00000000">
      <w:pPr>
        <w:pStyle w:val="a0"/>
      </w:pPr>
      <w:r>
        <w:t>第五名：Recency - 权重 0.04</w:t>
      </w:r>
    </w:p>
    <w:p w14:paraId="081635BE" w14:textId="77777777" w:rsidR="005E68DC" w:rsidRDefault="00000000">
      <w:pPr>
        <w:rPr>
          <w:lang w:eastAsia="zh-CN"/>
        </w:rPr>
      </w:pPr>
      <w:r>
        <w:rPr>
          <w:lang w:eastAsia="zh-CN"/>
        </w:rPr>
        <w:t>归因分析：结果惊人地显示，“活跃度”（频次与时间的综合指标）比单纯的“砸钱”（金额）更能决定一个医生是否是核心 KOL。这意味着，频繁的小额互动（如日常拜访、学术资料递送）比偶尔一次的大额投入更能建立稳固的合作关系。</w:t>
      </w:r>
    </w:p>
    <w:p w14:paraId="57187990" w14:textId="77777777" w:rsidR="005E68DC" w:rsidRDefault="00000000">
      <w:r>
        <w:rPr>
          <w:noProof/>
        </w:rPr>
        <w:lastRenderedPageBreak/>
        <w:drawing>
          <wp:inline distT="0" distB="0" distL="0" distR="0" wp14:anchorId="5F652110" wp14:editId="45B251B5">
            <wp:extent cx="5029200" cy="29998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6459" w14:textId="77777777" w:rsidR="005E68DC" w:rsidRDefault="00000000">
      <w:pPr>
        <w:jc w:val="center"/>
        <w:rPr>
          <w:lang w:eastAsia="zh-CN"/>
        </w:rPr>
      </w:pPr>
      <w:r>
        <w:rPr>
          <w:i/>
          <w:sz w:val="20"/>
          <w:lang w:eastAsia="zh-CN"/>
        </w:rPr>
        <w:t>随机森林特征重要性排序</w:t>
      </w:r>
    </w:p>
    <w:p w14:paraId="4DA29EC5" w14:textId="77777777" w:rsidR="005E68DC" w:rsidRDefault="00000000">
      <w:pPr>
        <w:rPr>
          <w:lang w:eastAsia="zh-CN"/>
        </w:rPr>
      </w:pPr>
      <w:r>
        <w:rPr>
          <w:lang w:eastAsia="zh-CN"/>
        </w:rPr>
        <w:t>*图 4: 随机森林特征重要性排序 (Feature Importance)*</w:t>
      </w:r>
    </w:p>
    <w:p w14:paraId="72B1CFBE" w14:textId="77777777" w:rsidR="005E68DC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管理干预策略</w:t>
      </w:r>
    </w:p>
    <w:p w14:paraId="2A7BA69C" w14:textId="77777777" w:rsidR="005E68DC" w:rsidRDefault="00000000">
      <w:pPr>
        <w:rPr>
          <w:lang w:eastAsia="zh-CN"/>
        </w:rPr>
      </w:pPr>
      <w:r>
        <w:rPr>
          <w:lang w:eastAsia="zh-CN"/>
        </w:rPr>
        <w:t>基于上述实证分析，特别是随机森林揭示的“活跃度 &gt; 金额”这一关键洞察，我们通过管理学视角为</w:t>
      </w:r>
      <w:proofErr w:type="gramStart"/>
      <w:r>
        <w:rPr>
          <w:lang w:eastAsia="zh-CN"/>
        </w:rPr>
        <w:t>药企提出</w:t>
      </w:r>
      <w:proofErr w:type="gramEnd"/>
      <w:r>
        <w:rPr>
          <w:lang w:eastAsia="zh-CN"/>
        </w:rPr>
        <w:t>以下差异化营销策略：</w:t>
      </w:r>
    </w:p>
    <w:p w14:paraId="64B36871" w14:textId="77777777" w:rsidR="005E68DC" w:rsidRDefault="00000000">
      <w:pPr>
        <w:pStyle w:val="21"/>
        <w:rPr>
          <w:lang w:eastAsia="zh-CN"/>
        </w:rPr>
      </w:pPr>
      <w:r>
        <w:rPr>
          <w:lang w:eastAsia="zh-CN"/>
        </w:rPr>
        <w:t>策略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：基于归因的</w:t>
      </w:r>
      <w:r>
        <w:rPr>
          <w:lang w:eastAsia="zh-CN"/>
        </w:rPr>
        <w:t>“</w:t>
      </w:r>
      <w:r>
        <w:rPr>
          <w:lang w:eastAsia="zh-CN"/>
        </w:rPr>
        <w:t>高频低额</w:t>
      </w:r>
      <w:r>
        <w:rPr>
          <w:lang w:eastAsia="zh-CN"/>
        </w:rPr>
        <w:t>”</w:t>
      </w:r>
      <w:r>
        <w:rPr>
          <w:lang w:eastAsia="zh-CN"/>
        </w:rPr>
        <w:t>日常维护</w:t>
      </w:r>
    </w:p>
    <w:p w14:paraId="51BA929D" w14:textId="77777777" w:rsidR="005E68DC" w:rsidRDefault="00000000">
      <w:proofErr w:type="spellStart"/>
      <w:r>
        <w:t>模型显示</w:t>
      </w:r>
      <w:proofErr w:type="spellEnd"/>
      <w:r>
        <w:t xml:space="preserve"> `Activity Score` 和 `Frequency` 是最重要的特征。因此，</w:t>
      </w:r>
      <w:proofErr w:type="gramStart"/>
      <w:r>
        <w:t>管理层应改变过去“重金砸大咖”的单一思维</w:t>
      </w:r>
      <w:proofErr w:type="gramEnd"/>
      <w:r>
        <w:t>。</w:t>
      </w:r>
    </w:p>
    <w:p w14:paraId="7D976986" w14:textId="77777777" w:rsidR="005E68DC" w:rsidRDefault="00000000">
      <w:pPr>
        <w:pStyle w:val="a0"/>
      </w:pPr>
      <w:r>
        <w:rPr>
          <w:lang w:eastAsia="zh-CN"/>
        </w:rPr>
        <w:t>行动建议：建立标准化的日常拜访流程（SOP）。对于目标医生，强制要求医药代表保持每周至少一次的“轻互动”（如发送最新学术文献摘要、简单的问候），而不是攒着预算等到年底才搞大型会议。</w:t>
      </w:r>
      <w:proofErr w:type="spellStart"/>
      <w:r>
        <w:t>保持连接的频率比单次投入的金额更重要</w:t>
      </w:r>
      <w:proofErr w:type="spellEnd"/>
      <w:r>
        <w:t>。</w:t>
      </w:r>
    </w:p>
    <w:p w14:paraId="34B82760" w14:textId="77777777" w:rsidR="005E68DC" w:rsidRDefault="00000000">
      <w:pPr>
        <w:pStyle w:val="21"/>
        <w:rPr>
          <w:lang w:eastAsia="zh-CN"/>
        </w:rPr>
      </w:pPr>
      <w:r>
        <w:rPr>
          <w:lang w:eastAsia="zh-CN"/>
        </w:rPr>
        <w:t>策略二：针对</w:t>
      </w:r>
      <w:r>
        <w:rPr>
          <w:lang w:eastAsia="zh-CN"/>
        </w:rPr>
        <w:t>“</w:t>
      </w:r>
      <w:r>
        <w:rPr>
          <w:lang w:eastAsia="zh-CN"/>
        </w:rPr>
        <w:t>潜力群</w:t>
      </w:r>
      <w:r>
        <w:rPr>
          <w:lang w:eastAsia="zh-CN"/>
        </w:rPr>
        <w:t>”</w:t>
      </w:r>
      <w:r>
        <w:rPr>
          <w:lang w:eastAsia="zh-CN"/>
        </w:rPr>
        <w:t>的促活转化</w:t>
      </w:r>
    </w:p>
    <w:p w14:paraId="17CB64B8" w14:textId="77777777" w:rsidR="005E68DC" w:rsidRDefault="00000000">
      <w:pPr>
        <w:rPr>
          <w:lang w:eastAsia="zh-CN"/>
        </w:rPr>
      </w:pPr>
      <w:r>
        <w:rPr>
          <w:lang w:eastAsia="zh-CN"/>
        </w:rPr>
        <w:t>针对聚类发现的“中价值潜力群”（有一定金额但频次低）：</w:t>
      </w:r>
    </w:p>
    <w:p w14:paraId="70E3AE53" w14:textId="77777777" w:rsidR="005E68DC" w:rsidRDefault="00000000">
      <w:pPr>
        <w:pStyle w:val="a0"/>
        <w:rPr>
          <w:lang w:eastAsia="zh-CN"/>
        </w:rPr>
      </w:pPr>
      <w:r>
        <w:rPr>
          <w:lang w:eastAsia="zh-CN"/>
        </w:rPr>
        <w:t>行动建议：利用 CRM 系统设置自动提醒。当该类医生的 Recency 超过 30 天未更新时，自动触发任务给对应的医药代表，要求立即进行一次跟进（Follow-up），尝试将其转化为高频互动的核心客户。</w:t>
      </w:r>
    </w:p>
    <w:p w14:paraId="69A38AEE" w14:textId="77777777" w:rsidR="005E68D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策略三：针对</w:t>
      </w:r>
      <w:r>
        <w:rPr>
          <w:lang w:eastAsia="zh-CN"/>
        </w:rPr>
        <w:t>“</w:t>
      </w:r>
      <w:r>
        <w:rPr>
          <w:lang w:eastAsia="zh-CN"/>
        </w:rPr>
        <w:t>长尾群</w:t>
      </w:r>
      <w:r>
        <w:rPr>
          <w:lang w:eastAsia="zh-CN"/>
        </w:rPr>
        <w:t>”</w:t>
      </w:r>
      <w:r>
        <w:rPr>
          <w:lang w:eastAsia="zh-CN"/>
        </w:rPr>
        <w:t>的数字化低成本覆盖</w:t>
      </w:r>
    </w:p>
    <w:p w14:paraId="4215B224" w14:textId="77777777" w:rsidR="005E68DC" w:rsidRDefault="00000000">
      <w:pPr>
        <w:rPr>
          <w:lang w:eastAsia="zh-CN"/>
        </w:rPr>
      </w:pPr>
      <w:r>
        <w:rPr>
          <w:lang w:eastAsia="zh-CN"/>
        </w:rPr>
        <w:t>对于占比 45% 的“低价值长尾群”，由于投入产出比（ROI）低，不适合安排昂贵的人力拜访。</w:t>
      </w:r>
    </w:p>
    <w:p w14:paraId="555FD536" w14:textId="77777777" w:rsidR="005E68DC" w:rsidRDefault="00000000">
      <w:pPr>
        <w:pStyle w:val="a0"/>
      </w:pPr>
      <w:proofErr w:type="spellStart"/>
      <w:r>
        <w:t>行动建议：全面转向数字化营销（Digital</w:t>
      </w:r>
      <w:proofErr w:type="spellEnd"/>
      <w:r>
        <w:t xml:space="preserve"> Marketing）。</w:t>
      </w:r>
      <w:proofErr w:type="spellStart"/>
      <w:r>
        <w:t>通过邮件（EDM</w:t>
      </w:r>
      <w:proofErr w:type="spellEnd"/>
      <w:r>
        <w:t>）、微信公众号或 Dify 智能体定期推送标准化的学术内容。既保持了最低限度的品牌曝光，又大幅降低了边际成本。</w:t>
      </w:r>
    </w:p>
    <w:p w14:paraId="5883530E" w14:textId="77777777" w:rsidR="005E68DC" w:rsidRDefault="00000000">
      <w:pPr>
        <w:pStyle w:val="21"/>
        <w:rPr>
          <w:lang w:eastAsia="zh-CN"/>
        </w:rPr>
      </w:pPr>
      <w:r>
        <w:rPr>
          <w:lang w:eastAsia="zh-CN"/>
        </w:rPr>
        <w:t>策略四：建立动态价值监控看板</w:t>
      </w:r>
    </w:p>
    <w:p w14:paraId="41162324" w14:textId="77777777" w:rsidR="005E68DC" w:rsidRDefault="00000000">
      <w:pPr>
        <w:pStyle w:val="a0"/>
        <w:rPr>
          <w:lang w:eastAsia="zh-CN"/>
        </w:rPr>
      </w:pPr>
      <w:r>
        <w:rPr>
          <w:lang w:eastAsia="zh-CN"/>
        </w:rPr>
        <w:t>行动建议：将随机森林模型部署到生产环境，实时计算每位医生的 `Activity Score`。一旦某位核心专家的活跃度分数跌破阈值，系统应立即发出“流失预警”红色警报，启动挽留机制（如大区经理亲自拜访）。</w:t>
      </w:r>
    </w:p>
    <w:p w14:paraId="094EFADE" w14:textId="77777777" w:rsidR="005E68DC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结论</w:t>
      </w:r>
    </w:p>
    <w:p w14:paraId="35FAC182" w14:textId="77777777" w:rsidR="005E68DC" w:rsidRDefault="00000000">
      <w:pPr>
        <w:rPr>
          <w:lang w:eastAsia="zh-CN"/>
        </w:rPr>
      </w:pPr>
      <w:r>
        <w:rPr>
          <w:lang w:eastAsia="zh-CN"/>
        </w:rPr>
        <w:t>本研究构建了一套完整的数据挖掘流程（ETL -&gt; K-Means -&gt; Random Forest），成功实现了对 73 万名医生的价值评估与分层。研究结果不仅验证了机器学习在医药营销中的有效性，更得出了具有重要管理学意义的结论：</w:t>
      </w:r>
    </w:p>
    <w:p w14:paraId="6FDE6E2B" w14:textId="77777777" w:rsidR="005E68DC" w:rsidRDefault="00000000" w:rsidP="00240F3A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lang w:eastAsia="zh-CN"/>
        </w:rPr>
        <w:t>方法有效性：K-Means 算法能够清晰地识别出核心 KOL 群体，而随机森林模型在识别准确率上超过 99%。</w:t>
      </w:r>
    </w:p>
    <w:p w14:paraId="43354E93" w14:textId="77777777" w:rsidR="005E68DC" w:rsidRDefault="00000000" w:rsidP="00240F3A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lang w:eastAsia="zh-CN"/>
        </w:rPr>
        <w:t>管理启示：数据强有力的证明，“关系的维护（频次）”比“单纯的金钱投入（金额）”更能留住核心专家。企业在资源分配时，应从“重金砸大</w:t>
      </w:r>
      <w:proofErr w:type="gramStart"/>
      <w:r>
        <w:rPr>
          <w:lang w:eastAsia="zh-CN"/>
        </w:rPr>
        <w:t>咖</w:t>
      </w:r>
      <w:proofErr w:type="gramEnd"/>
      <w:r>
        <w:rPr>
          <w:lang w:eastAsia="zh-CN"/>
        </w:rPr>
        <w:t>”转向“高频轻互动”的精细化运营，通过建立常态化的学术连接来提升医生黏性。</w:t>
      </w:r>
    </w:p>
    <w:p w14:paraId="6F14270E" w14:textId="77777777" w:rsidR="005E68DC" w:rsidRDefault="00000000" w:rsidP="00240F3A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lang w:eastAsia="zh-CN"/>
        </w:rPr>
        <w:t xml:space="preserve">局限与展望：本研究主要基于公开的支付数据（Open Payments），缺乏医生的实际临床处方量（Rx Data）和患者预后数据。未来的研究可以尝试引入多源异构数据，构建更加立体的 360 </w:t>
      </w:r>
      <w:proofErr w:type="gramStart"/>
      <w:r>
        <w:rPr>
          <w:lang w:eastAsia="zh-CN"/>
        </w:rPr>
        <w:t>度医生</w:t>
      </w:r>
      <w:proofErr w:type="gramEnd"/>
      <w:r>
        <w:rPr>
          <w:lang w:eastAsia="zh-CN"/>
        </w:rPr>
        <w:t>画像，以实现更精准的“学术-临床”双效评估。</w:t>
      </w:r>
    </w:p>
    <w:sectPr w:rsidR="005E68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75F28" w14:textId="77777777" w:rsidR="009538BE" w:rsidRDefault="009538BE" w:rsidP="00BC0898">
      <w:pPr>
        <w:spacing w:after="0"/>
      </w:pPr>
      <w:r>
        <w:separator/>
      </w:r>
    </w:p>
  </w:endnote>
  <w:endnote w:type="continuationSeparator" w:id="0">
    <w:p w14:paraId="16C6EC64" w14:textId="77777777" w:rsidR="009538BE" w:rsidRDefault="009538BE" w:rsidP="00BC08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F00DB" w14:textId="77777777" w:rsidR="009538BE" w:rsidRDefault="009538BE" w:rsidP="00BC0898">
      <w:pPr>
        <w:spacing w:after="0"/>
      </w:pPr>
      <w:r>
        <w:separator/>
      </w:r>
    </w:p>
  </w:footnote>
  <w:footnote w:type="continuationSeparator" w:id="0">
    <w:p w14:paraId="3075B90A" w14:textId="77777777" w:rsidR="009538BE" w:rsidRDefault="009538BE" w:rsidP="00BC08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5FE8C2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9A52AB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644770">
    <w:abstractNumId w:val="8"/>
  </w:num>
  <w:num w:numId="2" w16cid:durableId="1150516066">
    <w:abstractNumId w:val="6"/>
  </w:num>
  <w:num w:numId="3" w16cid:durableId="1989743482">
    <w:abstractNumId w:val="5"/>
  </w:num>
  <w:num w:numId="4" w16cid:durableId="589583943">
    <w:abstractNumId w:val="4"/>
  </w:num>
  <w:num w:numId="5" w16cid:durableId="581380851">
    <w:abstractNumId w:val="7"/>
  </w:num>
  <w:num w:numId="6" w16cid:durableId="112944734">
    <w:abstractNumId w:val="3"/>
  </w:num>
  <w:num w:numId="7" w16cid:durableId="78216383">
    <w:abstractNumId w:val="2"/>
  </w:num>
  <w:num w:numId="8" w16cid:durableId="2120105002">
    <w:abstractNumId w:val="1"/>
  </w:num>
  <w:num w:numId="9" w16cid:durableId="1082801776">
    <w:abstractNumId w:val="0"/>
  </w:num>
  <w:num w:numId="10" w16cid:durableId="12347736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B30"/>
    <w:rsid w:val="0006063C"/>
    <w:rsid w:val="00076D2E"/>
    <w:rsid w:val="0015074B"/>
    <w:rsid w:val="00240F3A"/>
    <w:rsid w:val="0029639D"/>
    <w:rsid w:val="00326F90"/>
    <w:rsid w:val="003D27BD"/>
    <w:rsid w:val="00472295"/>
    <w:rsid w:val="00520880"/>
    <w:rsid w:val="00547097"/>
    <w:rsid w:val="00554E8B"/>
    <w:rsid w:val="005C7AEC"/>
    <w:rsid w:val="005E68DC"/>
    <w:rsid w:val="00723CE3"/>
    <w:rsid w:val="00751122"/>
    <w:rsid w:val="009538BE"/>
    <w:rsid w:val="00AA1D8D"/>
    <w:rsid w:val="00B47730"/>
    <w:rsid w:val="00B770D1"/>
    <w:rsid w:val="00BC0898"/>
    <w:rsid w:val="00CB0664"/>
    <w:rsid w:val="00E125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30EC24"/>
  <w14:defaultImageDpi w14:val="300"/>
  <w15:docId w15:val="{5B65BE80-5DE3-4590-BD98-02740779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SimSun" w:eastAsia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nhideWhenUsed/>
    <w:qFormat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2519</Words>
  <Characters>3452</Characters>
  <Application>Microsoft Office Word</Application>
  <DocSecurity>0</DocSecurity>
  <Lines>132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蕊 刘</cp:lastModifiedBy>
  <cp:revision>17</cp:revision>
  <dcterms:created xsi:type="dcterms:W3CDTF">2013-12-23T23:15:00Z</dcterms:created>
  <dcterms:modified xsi:type="dcterms:W3CDTF">2025-12-29T08:55:00Z</dcterms:modified>
  <cp:category/>
</cp:coreProperties>
</file>