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561" w:rsidRDefault="004E5976">
      <w:pPr>
        <w:pStyle w:val="Heading1"/>
        <w:spacing w:before="0" w:after="120" w:line="275" w:lineRule="auto"/>
        <w:rPr>
          <w:color w:val="1F1F1F"/>
        </w:rPr>
      </w:pPr>
      <w:r>
        <w:rPr>
          <w:color w:val="1F1F1F"/>
        </w:rPr>
        <w:t>Spesifikasi Notasi Visual: Firebase Data Modeling (FDM)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Dokumen ini mendefinisikan rancangan notasi grafis resmi untuk memvisualisasikan model data Cloud Firestore dan Firebase Realtime Database berdasarkan prinsip </w:t>
      </w:r>
      <w:r>
        <w:rPr>
          <w:i/>
          <w:iCs/>
          <w:color w:val="1F1F1F"/>
        </w:rPr>
        <w:t>Path-Based Hierarchical Data</w:t>
      </w:r>
      <w:r>
        <w:rPr>
          <w:color w:val="1F1F1F"/>
        </w:rPr>
        <w:t>.</w:t>
      </w:r>
    </w:p>
    <w:p w:rsidR="00A02561" w:rsidRDefault="004E5976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1. Tiga Node Utama (Core Nodes) &amp; Hubungan Hierarki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Berikut adalah bentuk geometri standar untuk menggambarkan ketiga jenis node utama, baik saat digambar manual di papan tulis maupun menggunakan aplikasi diagram, beserta cara menyusun hubungan hierarki vertikalnya.</w:t>
      </w:r>
    </w:p>
    <w:p w:rsidR="00A02561" w:rsidRDefault="004E5976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A. Simbol Node Dasar</w:t>
      </w:r>
    </w:p>
    <w:p w:rsidR="00A02561" w:rsidRDefault="004E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Structural Node (Kontainer):</w:t>
      </w:r>
      <w:r>
        <w:rPr>
          <w:color w:val="1F1F1F"/>
        </w:rPr>
        <w:t xml:space="preserve"> Kotak dengan tab kecil di kiri atas (menyerupai bentuk folder/arsip 📂) atau kotak bergaris ganda. Berisi nama statis koleksi.</w:t>
      </w:r>
    </w:p>
    <w:p w:rsidR="00A02561" w:rsidRDefault="004E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Entity Node (Objek/Dokumen):</w:t>
      </w:r>
      <w:r>
        <w:rPr>
          <w:color w:val="1F1F1F"/>
        </w:rPr>
        <w:t xml:space="preserve"> Kotak bersudut tumpul (</w:t>
      </w:r>
      <w:r>
        <w:rPr>
          <w:i/>
          <w:iCs/>
          <w:color w:val="1F1F1F"/>
        </w:rPr>
        <w:t>rounded rectangle</w:t>
      </w:r>
      <w:r>
        <w:rPr>
          <w:color w:val="1F1F1F"/>
        </w:rPr>
        <w:t xml:space="preserve">) dengan garis pembatas horizontal di bagian atas untuk memisahkan bagian </w:t>
      </w:r>
      <w:r>
        <w:rPr>
          <w:b/>
          <w:bCs/>
          <w:color w:val="1F1F1F"/>
        </w:rPr>
        <w:t>ID/Key</w:t>
      </w:r>
      <w:r>
        <w:rPr>
          <w:color w:val="1F1F1F"/>
        </w:rPr>
        <w:t xml:space="preserve"> (Header) dengan </w:t>
      </w:r>
      <w:r>
        <w:rPr>
          <w:b/>
          <w:bCs/>
          <w:color w:val="1F1F1F"/>
        </w:rPr>
        <w:t>Atribut</w:t>
      </w:r>
      <w:r>
        <w:rPr>
          <w:color w:val="1F1F1F"/>
        </w:rPr>
        <w:t xml:space="preserve"> (Body).</w:t>
      </w:r>
    </w:p>
    <w:p w:rsidR="00A02561" w:rsidRDefault="004E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Property Node (Atribut):</w:t>
      </w:r>
      <w:r>
        <w:rPr>
          <w:color w:val="1F1F1F"/>
        </w:rPr>
        <w:t xml:space="preserve"> Dituliskan di dalam Body dari </w:t>
      </w:r>
      <w:r>
        <w:rPr>
          <w:i/>
          <w:iCs/>
          <w:color w:val="1F1F1F"/>
        </w:rPr>
        <w:t>Entity Node</w:t>
      </w:r>
      <w:r>
        <w:rPr>
          <w:color w:val="1F1F1F"/>
        </w:rPr>
        <w:t xml:space="preserve"> menggunakan format key: Type.</w:t>
      </w:r>
    </w:p>
    <w:p w:rsidR="00A02561" w:rsidRDefault="004E59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Map (Object Lokal):</w:t>
      </w:r>
      <w:r>
        <w:rPr>
          <w:color w:val="1F1F1F"/>
        </w:rPr>
        <w:t xml:space="preserve"> Ditandai dengan simbol kurung kurawal {} di awal tipe data.</w:t>
      </w:r>
    </w:p>
    <w:p w:rsidR="00A02561" w:rsidRDefault="004E59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Array (List):</w:t>
      </w:r>
      <w:r>
        <w:rPr>
          <w:color w:val="1F1F1F"/>
        </w:rPr>
        <w:t xml:space="preserve"> Ditandai dengan simbol kurung siku [] sebelum tipe data.</w:t>
      </w:r>
    </w:p>
    <w:p w:rsidR="00A02561" w:rsidRDefault="004E5976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B. Visualisasi Rantai Sub-koleksi (Hierarki Vertikal)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 xml:space="preserve">Untuk menggambarkan hubungan vertikal dari </w:t>
      </w:r>
      <w:r>
        <w:rPr>
          <w:i/>
          <w:iCs/>
          <w:color w:val="1F1F1F"/>
        </w:rPr>
        <w:t>Collection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>
            <wp:extent cx="196006" cy="23334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Document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>
            <wp:extent cx="196006" cy="233341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Sub-collection</w:t>
      </w:r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>
            <wp:extent cx="196006" cy="23334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r>
        <w:rPr>
          <w:i/>
          <w:iCs/>
          <w:color w:val="1F1F1F"/>
        </w:rPr>
        <w:t>Sub-document</w:t>
      </w:r>
      <w:r>
        <w:rPr>
          <w:color w:val="1F1F1F"/>
        </w:rPr>
        <w:t>, gunakan alur berundak ke bawah dengan garis lurus penghubung yang tegas.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jc w:val="center"/>
        <w:rPr>
          <w:color w:val="1F1F1F"/>
        </w:rPr>
      </w:pPr>
      <w:r>
        <w:rPr>
          <w:noProof/>
          <w:color w:val="1F1F1F"/>
        </w:rPr>
        <w:lastRenderedPageBreak/>
        <w:drawing>
          <wp:inline distT="19050" distB="19050" distL="19050" distR="19050">
            <wp:extent cx="4206240" cy="3102528"/>
            <wp:effectExtent l="0" t="0" r="0" b="0"/>
            <wp:docPr id="201" name="image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0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61" w:rsidRDefault="004E5976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2. Notasi </w:t>
      </w:r>
      <w:r w:rsidR="0089045B" w:rsidRPr="0089045B">
        <w:rPr>
          <w:color w:val="1F1F1F"/>
        </w:rPr>
        <w:t>Asosiasi</w:t>
      </w:r>
      <w:r w:rsidRPr="0089045B">
        <w:rPr>
          <w:color w:val="1F1F1F"/>
        </w:rPr>
        <w:t xml:space="preserve"> </w:t>
      </w:r>
      <w:r>
        <w:rPr>
          <w:color w:val="1F1F1F"/>
        </w:rPr>
        <w:t>Horizontal (</w:t>
      </w:r>
      <w:r w:rsidR="0089045B">
        <w:rPr>
          <w:color w:val="1F1F1F"/>
        </w:rPr>
        <w:t>Asociation</w:t>
      </w:r>
      <w:r>
        <w:rPr>
          <w:color w:val="1F1F1F"/>
        </w:rPr>
        <w:t>s)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color w:val="1F1F1F"/>
        </w:rPr>
        <w:t>Untuk menggambarkan hubungan non-hierarkis (horizontal) antar-dokumen yang berada di jalur (</w:t>
      </w:r>
      <w:r>
        <w:rPr>
          <w:i/>
          <w:iCs/>
          <w:color w:val="1F1F1F"/>
        </w:rPr>
        <w:t>path</w:t>
      </w:r>
      <w:r>
        <w:rPr>
          <w:color w:val="1F1F1F"/>
        </w:rPr>
        <w:t>) berbeda.</w:t>
      </w:r>
    </w:p>
    <w:p w:rsidR="00A02561" w:rsidRDefault="004E5976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A. Referencing (</w:t>
      </w:r>
      <w:r w:rsidR="000B793A">
        <w:rPr>
          <w:color w:val="1F1F1F"/>
        </w:rPr>
        <w:t>Asosiasi</w:t>
      </w:r>
      <w:r>
        <w:rPr>
          <w:color w:val="1F1F1F"/>
        </w:rPr>
        <w:t xml:space="preserve"> Pointer &amp; Kardinalitas)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Menggunakan garis panah putus-putus berarah tunggal (</w:t>
      </w:r>
      <w:r>
        <w:rPr>
          <w:noProof/>
          <w:color w:val="1F1F1F"/>
        </w:rPr>
        <w:drawing>
          <wp:inline distT="19050" distB="19050" distL="19050" distR="19050">
            <wp:extent cx="261491" cy="251806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491" cy="2518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 dari atribut pengakses ke entitas tujuan.</w:t>
      </w:r>
    </w:p>
    <w:p w:rsidR="00A02561" w:rsidRDefault="008904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Asosi</w:t>
      </w:r>
      <w:r w:rsidR="004E5976">
        <w:rPr>
          <w:b/>
          <w:bCs/>
          <w:color w:val="1F1F1F"/>
        </w:rPr>
        <w:t xml:space="preserve">asi </w:t>
      </w:r>
      <w:r w:rsidR="004E5976">
        <w:rPr>
          <w:b/>
          <w:bCs/>
          <w:noProof/>
          <w:color w:val="1F1F1F"/>
        </w:rPr>
        <w:drawing>
          <wp:inline distT="19050" distB="19050" distL="19050" distR="19050">
            <wp:extent cx="359272" cy="23636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E5976">
        <w:rPr>
          <w:b/>
          <w:bCs/>
          <w:color w:val="1F1F1F"/>
        </w:rPr>
        <w:t>:</w:t>
      </w:r>
      <w:r w:rsidR="004E5976">
        <w:rPr>
          <w:color w:val="1F1F1F"/>
        </w:rPr>
        <w:t xml:space="preserve"> Garis panah putus-putus biasa.</w:t>
      </w:r>
    </w:p>
    <w:p w:rsidR="00A02561" w:rsidRPr="00BF54F5" w:rsidRDefault="008904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 xml:space="preserve">Asosiasi </w:t>
      </w:r>
      <w:r w:rsidR="004E5976">
        <w:rPr>
          <w:b/>
          <w:bCs/>
          <w:noProof/>
          <w:color w:val="1F1F1F"/>
        </w:rPr>
        <w:drawing>
          <wp:inline distT="19050" distB="19050" distL="19050" distR="19050">
            <wp:extent cx="439936" cy="248659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936" cy="248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E5976">
        <w:rPr>
          <w:b/>
          <w:bCs/>
          <w:color w:val="1F1F1F"/>
        </w:rPr>
        <w:t xml:space="preserve"> (Banyak):</w:t>
      </w:r>
      <w:r w:rsidR="004E5976">
        <w:rPr>
          <w:color w:val="1F1F1F"/>
        </w:rPr>
        <w:t xml:space="preserve"> Jika atribut pengakses berupa </w:t>
      </w:r>
      <w:r w:rsidR="004E5976">
        <w:rPr>
          <w:i/>
          <w:iCs/>
          <w:color w:val="1F1F1F"/>
        </w:rPr>
        <w:t>Array</w:t>
      </w:r>
      <w:r w:rsidR="004E5976">
        <w:rPr>
          <w:color w:val="1F1F1F"/>
        </w:rPr>
        <w:t xml:space="preserve"> yang menampung banyak ID, tambahkan penanda </w:t>
      </w:r>
      <w:r w:rsidR="004E5976">
        <w:rPr>
          <w:b/>
          <w:bCs/>
          <w:color w:val="1F1F1F"/>
        </w:rPr>
        <w:t>asterisk (</w:t>
      </w:r>
      <w:r w:rsidR="004E5976">
        <w:rPr>
          <w:b/>
          <w:bCs/>
          <w:noProof/>
          <w:color w:val="1F1F1F"/>
        </w:rPr>
        <w:drawing>
          <wp:inline distT="19050" distB="19050" distL="19050" distR="19050">
            <wp:extent cx="98078" cy="245195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078" cy="245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E5976">
        <w:rPr>
          <w:b/>
          <w:bCs/>
          <w:color w:val="1F1F1F"/>
        </w:rPr>
        <w:t>)</w:t>
      </w:r>
      <w:r w:rsidR="004E5976">
        <w:rPr>
          <w:color w:val="1F1F1F"/>
        </w:rPr>
        <w:t xml:space="preserve"> tepat di pangkal ujung panah sebelum menyentuh target.</w:t>
      </w:r>
    </w:p>
    <w:p w:rsidR="00BF54F5" w:rsidRDefault="00BF54F5" w:rsidP="00BF54F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BF54F5" w:rsidRDefault="00BF54F5" w:rsidP="00BF54F5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01CDA1B" wp14:editId="1DE8334C">
            <wp:extent cx="3455641" cy="2376804"/>
            <wp:effectExtent l="0" t="0" r="0" b="5080"/>
            <wp:docPr id="12" name="Picture 12" descr="C:\Users\dosen\Downloads\Diagram Tanpa Judul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sen\Downloads\Diagram Tanpa Judul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164" cy="238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561" w:rsidRDefault="00A02561" w:rsidP="00BF54F5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rPr>
          <w:color w:val="1F1F1F"/>
        </w:rPr>
      </w:pPr>
    </w:p>
    <w:p w:rsidR="00A02561" w:rsidRDefault="004E5976">
      <w:pPr>
        <w:pStyle w:val="Heading3"/>
        <w:spacing w:before="0" w:after="120" w:line="275" w:lineRule="auto"/>
        <w:rPr>
          <w:color w:val="1F1F1F"/>
        </w:rPr>
      </w:pPr>
      <w:r>
        <w:rPr>
          <w:color w:val="1F1F1F"/>
        </w:rPr>
        <w:t>B. Denormalization (</w:t>
      </w:r>
      <w:r w:rsidR="00221BFD" w:rsidRPr="00221BFD">
        <w:rPr>
          <w:bCs w:val="0"/>
          <w:color w:val="1F1F1F"/>
        </w:rPr>
        <w:t>Asosi</w:t>
      </w:r>
      <w:r w:rsidR="00221BFD" w:rsidRPr="00221BFD">
        <w:rPr>
          <w:color w:val="1F1F1F"/>
        </w:rPr>
        <w:t>asi</w:t>
      </w:r>
      <w:r w:rsidR="00221BFD">
        <w:rPr>
          <w:color w:val="1F1F1F"/>
        </w:rPr>
        <w:t xml:space="preserve"> </w:t>
      </w:r>
      <w:r>
        <w:rPr>
          <w:color w:val="1F1F1F"/>
        </w:rPr>
        <w:t>Duplikasi / Sync)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Untuk menggambarkan duplikasi data dari sumber asli ke dokumen tujuan demi mengoptimalkan performa kueri baca.</w:t>
      </w:r>
    </w:p>
    <w:p w:rsidR="00A02561" w:rsidRPr="0075485C" w:rsidRDefault="004E59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Representasi Fisik: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Garis Kepala Panah Ganda (Double Arrowhead Line)</w:t>
      </w:r>
      <w:r>
        <w:rPr>
          <w:color w:val="1F1F1F"/>
        </w:rPr>
        <w:t>. Menggunakan garis lurus biasa dengan dua mata panah di ujung target (&lt;&lt;-- atau --&gt;&gt;). Simbol ini melambangkan adanya aliran replikasi data yang aktif dari sumber ke tujuan.</w:t>
      </w:r>
    </w:p>
    <w:p w:rsidR="0075485C" w:rsidRDefault="0075485C" w:rsidP="0075485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:rsidR="0075485C" w:rsidRDefault="0075485C" w:rsidP="0075485C">
      <w:pPr>
        <w:pStyle w:val="NormalWeb"/>
        <w:jc w:val="center"/>
      </w:pPr>
      <w:r>
        <w:rPr>
          <w:noProof/>
        </w:rPr>
        <w:drawing>
          <wp:inline distT="0" distB="0" distL="0" distR="0" wp14:anchorId="00DD4DDE" wp14:editId="4500FCD0">
            <wp:extent cx="3521331" cy="959361"/>
            <wp:effectExtent l="0" t="0" r="3175" b="0"/>
            <wp:docPr id="14" name="Picture 14" descr="C:\Users\dosen\Downloads\Diagram Tanpa Judul-Halaman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sen\Downloads\Diagram Tanpa Judul-Halaman-2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677" cy="97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561" w:rsidRDefault="00A02561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jc w:val="center"/>
        <w:rPr>
          <w:color w:val="1F1F1F"/>
        </w:rPr>
      </w:pPr>
    </w:p>
    <w:p w:rsidR="00A02561" w:rsidRDefault="004E5976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3. Batas Akses Keamanan (Security Boundaries)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 xml:space="preserve">Firebase sangat bergantung pada </w:t>
      </w:r>
      <w:r>
        <w:rPr>
          <w:i/>
          <w:iCs/>
          <w:color w:val="1F1F1F"/>
        </w:rPr>
        <w:t>Security Rules</w:t>
      </w:r>
      <w:r>
        <w:rPr>
          <w:color w:val="1F1F1F"/>
        </w:rPr>
        <w:t xml:space="preserve"> berbasis jalur (</w:t>
      </w:r>
      <w:r>
        <w:rPr>
          <w:i/>
          <w:iCs/>
          <w:color w:val="1F1F1F"/>
        </w:rPr>
        <w:t>path</w:t>
      </w:r>
      <w:r>
        <w:rPr>
          <w:color w:val="1F1F1F"/>
        </w:rPr>
        <w:t>). Untuk mencegah developer menaruh data sensitif pada jalur yang salah, diagram menggunakan batas visual area aksesibilitas.</w:t>
      </w:r>
    </w:p>
    <w:p w:rsidR="00A02561" w:rsidRDefault="004E59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Representasi Fisik:</w:t>
      </w:r>
      <w:r>
        <w:rPr>
          <w:color w:val="1F1F1F"/>
        </w:rPr>
        <w:t xml:space="preserve"> Bungkus kelompok dokumen atau sub-koleksi dalam kotak bergaris putus-putus tebal (arsir) dan beri tag penanda keamanan.</w:t>
      </w:r>
    </w:p>
    <w:p w:rsidR="00A02561" w:rsidRDefault="004E597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[🔓 PUBLIC]:</w:t>
      </w:r>
      <w:r>
        <w:rPr>
          <w:color w:val="1F1F1F"/>
        </w:rPr>
        <w:t xml:space="preserve"> Data yang dapat dibaca oleh pengguna umum tanpa autentikasi khusus.</w:t>
      </w:r>
    </w:p>
    <w:p w:rsidR="00A02561" w:rsidRPr="00EE6F5E" w:rsidRDefault="004E597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[🔒 PRIVATE/OWNER]:</w:t>
      </w:r>
      <w:r>
        <w:rPr>
          <w:color w:val="1F1F1F"/>
        </w:rPr>
        <w:t xml:space="preserve"> Data sensitif yang hanya boleh diakses oleh pemilik dokumen tersebut (</w:t>
      </w:r>
      <w:r>
        <w:rPr>
          <w:noProof/>
          <w:color w:val="1F1F1F"/>
        </w:rPr>
        <w:drawing>
          <wp:inline distT="19050" distB="19050" distL="19050" distR="19050">
            <wp:extent cx="281881" cy="244297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81" cy="244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pencocokan).</w:t>
      </w:r>
    </w:p>
    <w:p w:rsidR="00EE6F5E" w:rsidRDefault="00EE6F5E" w:rsidP="00EE6F5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1F1F1F"/>
        </w:rPr>
      </w:pPr>
    </w:p>
    <w:p w:rsidR="00EE6F5E" w:rsidRDefault="00EE6F5E" w:rsidP="00EE6F5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center"/>
      </w:pPr>
      <w:r w:rsidRPr="00EE6F5E">
        <w:rPr>
          <w:noProof/>
        </w:rPr>
        <w:drawing>
          <wp:inline distT="0" distB="0" distL="0" distR="0" wp14:anchorId="4C0B27D1" wp14:editId="594E7A4E">
            <wp:extent cx="2783142" cy="6382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7118" cy="643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61" w:rsidRDefault="00A02561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jc w:val="center"/>
        <w:rPr>
          <w:color w:val="1F1F1F"/>
        </w:rPr>
      </w:pPr>
    </w:p>
    <w:p w:rsidR="00A02561" w:rsidRDefault="004E5976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4. Notasi Pola Akses (Query Vectors)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 xml:space="preserve">Informasi query diletakkan langsung menempel di bawah </w:t>
      </w:r>
      <w:r>
        <w:rPr>
          <w:i/>
          <w:iCs/>
          <w:color w:val="1F1F1F"/>
        </w:rPr>
        <w:t>Entity Node</w:t>
      </w:r>
      <w:r>
        <w:rPr>
          <w:color w:val="1F1F1F"/>
        </w:rPr>
        <w:t xml:space="preserve"> sebagai catatan kaki query (</w:t>
      </w:r>
      <w:r>
        <w:rPr>
          <w:i/>
          <w:iCs/>
          <w:color w:val="1F1F1F"/>
        </w:rPr>
        <w:t>Query Footnote</w:t>
      </w:r>
      <w:r>
        <w:rPr>
          <w:color w:val="1F1F1F"/>
        </w:rPr>
        <w:t>).</w:t>
      </w:r>
    </w:p>
    <w:p w:rsidR="00A02561" w:rsidRDefault="004E597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Representasi Fisik:</w:t>
      </w:r>
      <w:r>
        <w:rPr>
          <w:color w:val="1F1F1F"/>
        </w:rPr>
        <w:t xml:space="preserve"> Kotak informasi kecil (</w:t>
      </w:r>
      <w:r>
        <w:rPr>
          <w:i/>
          <w:iCs/>
          <w:color w:val="1F1F1F"/>
        </w:rPr>
        <w:t>badge</w:t>
      </w:r>
      <w:r>
        <w:rPr>
          <w:color w:val="1F1F1F"/>
        </w:rPr>
        <w:t xml:space="preserve">) bertuliskan huruf </w:t>
      </w:r>
      <w:r>
        <w:rPr>
          <w:b/>
          <w:bCs/>
          <w:color w:val="1F1F1F"/>
        </w:rPr>
        <w:t>Q</w:t>
      </w:r>
      <w:r>
        <w:rPr>
          <w:color w:val="1F1F1F"/>
        </w:rPr>
        <w:t xml:space="preserve"> yang diikuti kriteria </w:t>
      </w:r>
      <w:r>
        <w:rPr>
          <w:color w:val="1F1F1F"/>
        </w:rPr>
        <w:lastRenderedPageBreak/>
        <w:t>penyaringan.</w:t>
      </w:r>
    </w:p>
    <w:p w:rsidR="00A02561" w:rsidRDefault="004E597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Filter: F(nama_field)</w:t>
      </w:r>
    </w:p>
    <w:p w:rsidR="00A02561" w:rsidRPr="004E5976" w:rsidRDefault="004E597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color w:val="1F1F1F"/>
        </w:rPr>
        <w:t>Sort/Order: S(nama_field)</w:t>
      </w:r>
    </w:p>
    <w:p w:rsidR="004E5976" w:rsidRDefault="004E5976" w:rsidP="004E597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</w:p>
    <w:p w:rsidR="004E5976" w:rsidRDefault="004E5976" w:rsidP="004E5976">
      <w:pPr>
        <w:pStyle w:val="NormalWeb"/>
        <w:jc w:val="center"/>
      </w:pPr>
      <w:r>
        <w:rPr>
          <w:noProof/>
        </w:rPr>
        <w:drawing>
          <wp:inline distT="0" distB="0" distL="0" distR="0">
            <wp:extent cx="3729355" cy="1169035"/>
            <wp:effectExtent l="0" t="0" r="4445" b="0"/>
            <wp:docPr id="16" name="Picture 16" descr="C:\Users\dosen\Downloads\Diagram Tanpa Judul-Halaman-5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osen\Downloads\Diagram Tanpa Judul-Halaman-5.drawio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5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976" w:rsidRDefault="004E5976" w:rsidP="004E597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:rsidR="00A02561" w:rsidRDefault="00A02561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jc w:val="center"/>
        <w:rPr>
          <w:color w:val="1F1F1F"/>
        </w:rPr>
      </w:pPr>
      <w:bookmarkStart w:id="0" w:name="_GoBack"/>
      <w:bookmarkEnd w:id="0"/>
    </w:p>
    <w:p w:rsidR="00A02561" w:rsidRDefault="004E5976">
      <w:pPr>
        <w:pStyle w:val="Heading2"/>
        <w:spacing w:before="0" w:after="120" w:line="275" w:lineRule="auto"/>
        <w:rPr>
          <w:color w:val="1F1F1F"/>
        </w:rPr>
      </w:pPr>
      <w:r>
        <w:rPr>
          <w:color w:val="1F1F1F"/>
        </w:rPr>
        <w:t>5. Anotasi Batasan Fisik (Physical Guardrails)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Peringatan visual otomatis (</w:t>
      </w:r>
      <w:r>
        <w:rPr>
          <w:i/>
          <w:iCs/>
          <w:color w:val="1F1F1F"/>
        </w:rPr>
        <w:t>Auto-Warning</w:t>
      </w:r>
      <w:r>
        <w:rPr>
          <w:color w:val="1F1F1F"/>
        </w:rPr>
        <w:t>) jika model berpotensi membentur batasan hardware Firebase.</w:t>
      </w:r>
    </w:p>
    <w:p w:rsidR="00A02561" w:rsidRDefault="004E59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Document Size Warning (Potensi </w:t>
      </w:r>
      <w:r>
        <w:rPr>
          <w:b/>
          <w:bCs/>
          <w:noProof/>
          <w:color w:val="1F1F1F"/>
        </w:rPr>
        <w:drawing>
          <wp:inline distT="19050" distB="19050" distL="19050" distR="19050">
            <wp:extent cx="672406" cy="236763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2406" cy="236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</w:rPr>
        <w:t>):</w:t>
      </w:r>
      <w:r>
        <w:rPr>
          <w:color w:val="1F1F1F"/>
        </w:rPr>
        <w:t xml:space="preserve"> Menggunakan simbol segitiga/tanda seru [⚠️ 1MB] jika atribut tipe kompleks (Array/Map) berpotensi tumbuh tak terbatas (</w:t>
      </w:r>
      <w:r>
        <w:rPr>
          <w:noProof/>
          <w:color w:val="1F1F1F"/>
        </w:rPr>
        <w:drawing>
          <wp:inline distT="19050" distB="19050" distL="19050" distR="19050">
            <wp:extent cx="679400" cy="248794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400" cy="248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).</w:t>
      </w:r>
    </w:p>
    <w:p w:rsidR="00A02561" w:rsidRDefault="004E597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 xml:space="preserve">Write Throughput Warning (Potensi </w:t>
      </w:r>
      <w:r>
        <w:rPr>
          <w:b/>
          <w:bCs/>
          <w:noProof/>
          <w:color w:val="1F1F1F"/>
        </w:rPr>
        <w:drawing>
          <wp:inline distT="19050" distB="19050" distL="19050" distR="19050">
            <wp:extent cx="1454944" cy="237736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944" cy="237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</w:rPr>
        <w:t>):</w:t>
      </w:r>
      <w:r>
        <w:rPr>
          <w:color w:val="1F1F1F"/>
        </w:rPr>
        <w:t xml:space="preserve"> Menggunakan simbol petir [⚡ &gt;1/s] jika sebuah dokumen berpotensi menerima operasi tulis yang sangat intens.</w:t>
      </w:r>
    </w:p>
    <w:p w:rsidR="00A02561" w:rsidRDefault="004E5976">
      <w:pPr>
        <w:pBdr>
          <w:top w:val="nil"/>
          <w:left w:val="nil"/>
          <w:bottom w:val="nil"/>
          <w:right w:val="nil"/>
          <w:between w:val="nil"/>
        </w:pBdr>
        <w:spacing w:before="120" w:after="255" w:line="275" w:lineRule="auto"/>
        <w:jc w:val="center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>
            <wp:extent cx="5029200" cy="1559499"/>
            <wp:effectExtent l="0" t="0" r="0" b="0"/>
            <wp:docPr id="206" name="image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56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A75691-FC72-4B46-8A55-C6C748CD07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ABF117-1F85-4A30-9B73-501A3049B7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24218D-888C-4A5B-8A64-9A2D7A4A58A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83162"/>
    <w:multiLevelType w:val="multilevel"/>
    <w:tmpl w:val="96ACF3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2E0DC6"/>
    <w:multiLevelType w:val="multilevel"/>
    <w:tmpl w:val="3D64B1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57911B9"/>
    <w:multiLevelType w:val="multilevel"/>
    <w:tmpl w:val="3614F3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A8225B5"/>
    <w:multiLevelType w:val="multilevel"/>
    <w:tmpl w:val="B8228F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B6524E3"/>
    <w:multiLevelType w:val="multilevel"/>
    <w:tmpl w:val="9EC8E5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EFC6C42"/>
    <w:multiLevelType w:val="multilevel"/>
    <w:tmpl w:val="FF7CF9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FB348E0"/>
    <w:multiLevelType w:val="multilevel"/>
    <w:tmpl w:val="079AF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8D9346D"/>
    <w:multiLevelType w:val="multilevel"/>
    <w:tmpl w:val="D8721F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79B57FB"/>
    <w:multiLevelType w:val="multilevel"/>
    <w:tmpl w:val="0C22E0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561"/>
    <w:rsid w:val="000B793A"/>
    <w:rsid w:val="00221BFD"/>
    <w:rsid w:val="004E5976"/>
    <w:rsid w:val="0075485C"/>
    <w:rsid w:val="0089045B"/>
    <w:rsid w:val="00A02561"/>
    <w:rsid w:val="00BF54F5"/>
    <w:rsid w:val="00ED3047"/>
    <w:rsid w:val="00EE6F5E"/>
    <w:rsid w:val="00F9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792B3E-F3ED-4088-B4A2-ABC91149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F54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8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dosen</cp:lastModifiedBy>
  <cp:revision>3</cp:revision>
  <dcterms:created xsi:type="dcterms:W3CDTF">2026-06-25T03:38:00Z</dcterms:created>
  <dcterms:modified xsi:type="dcterms:W3CDTF">2026-06-27T03:39:00Z</dcterms:modified>
</cp:coreProperties>
</file>