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A83E47">
      <w:pPr>
        <w:pStyle w:val="139"/>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48"/>
        </w:rPr>
        <w:t xml:space="preserve">A Comprehensive Guide to Personal Financial Management</w:t>
      </w:r>
      <w:r/>
    </w:p>
    <w:p w14:paraId="1D758B50">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2C1D23E5">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1: The Foundations of Financial Literacy</w:t>
      </w:r>
      <w:r/>
    </w:p>
    <w:p w14:paraId="290FE37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1.1 What is Financial Literacy?</w:t>
      </w:r>
      <w:r/>
    </w:p>
    <w:p w14:paraId="29E6AD5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Financial literacy is the ability to understand and effectively use various financial skills, including personal financial management, budgeting, and investing. This section explains why understanding money is just as important as earning it, and how a lac</w:t>
      </w:r>
      <w:r>
        <w:rPr>
          <w:rFonts w:ascii="Arial" w:hAnsi="Arial" w:eastAsia="Arial" w:cs="Arial"/>
          <w:color w:val="1f1f1f"/>
          <w:sz w:val="24"/>
        </w:rPr>
        <w:t xml:space="preserve">k of financial education leads to common pitfalls like living paycheck to paycheck.</w:t>
      </w:r>
      <w:r/>
    </w:p>
    <w:p w14:paraId="023E5F0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1.2 Shifting Your Financial Mindset</w:t>
      </w:r>
      <w:r/>
    </w:p>
    <w:p w14:paraId="0A38364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Wealth building starts in the mind. This part discusses the shift from a "consumer mindset" (spending to look rich) to an "investor mindset" (buying assets that generate wealth). It highlights the psychological aspects of money, including impulse buying an</w:t>
      </w:r>
      <w:r>
        <w:rPr>
          <w:rFonts w:ascii="Arial" w:hAnsi="Arial" w:eastAsia="Arial" w:cs="Arial"/>
          <w:color w:val="1f1f1f"/>
          <w:sz w:val="24"/>
        </w:rPr>
        <w:t xml:space="preserve">d emotional spending.</w:t>
      </w:r>
      <w:r/>
    </w:p>
    <w:p w14:paraId="636F3AD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1.3 Setting S.M.A.R.T Financial Goals</w:t>
      </w:r>
      <w:r/>
    </w:p>
    <w:p w14:paraId="28A7588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To achieve financial freedom, you need a clear destination.</w:t>
      </w:r>
      <w:r/>
    </w:p>
    <w:p w14:paraId="633C7D51">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Specific:</w:t>
      </w:r>
      <w:r>
        <w:rPr>
          <w:rFonts w:ascii="Arial" w:hAnsi="Arial" w:eastAsia="Arial" w:cs="Arial"/>
          <w:color w:val="1f1f1f"/>
          <w:sz w:val="24"/>
        </w:rPr>
        <w:t xml:space="preserve"> What exactly do you want to achieve? (e.g., buying a house, retiring at 50).</w:t>
      </w:r>
      <w:r/>
    </w:p>
    <w:p w14:paraId="42D10BC7">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Measurable:</w:t>
      </w:r>
      <w:r>
        <w:rPr>
          <w:rFonts w:ascii="Arial" w:hAnsi="Arial" w:eastAsia="Arial" w:cs="Arial"/>
          <w:color w:val="1f1f1f"/>
          <w:sz w:val="24"/>
        </w:rPr>
        <w:t xml:space="preserve"> How much money is needed?</w:t>
      </w:r>
      <w:r/>
    </w:p>
    <w:p w14:paraId="5F4BB7BF">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Achievable &amp; Realistic:</w:t>
      </w:r>
      <w:r>
        <w:rPr>
          <w:rFonts w:ascii="Arial" w:hAnsi="Arial" w:eastAsia="Arial" w:cs="Arial"/>
          <w:color w:val="1f1f1f"/>
          <w:sz w:val="24"/>
        </w:rPr>
        <w:t xml:space="preserve"> Is this goal possible with your current or projected income?</w:t>
      </w:r>
      <w:r/>
    </w:p>
    <w:p w14:paraId="6386FEFC">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Time-bound:</w:t>
      </w:r>
      <w:r>
        <w:rPr>
          <w:rFonts w:ascii="Arial" w:hAnsi="Arial" w:eastAsia="Arial" w:cs="Arial"/>
          <w:color w:val="1f1f1f"/>
          <w:sz w:val="24"/>
        </w:rPr>
        <w:t xml:space="preserve"> When is the deadline for this goal?</w:t>
      </w:r>
      <w:r/>
    </w:p>
    <w:p w14:paraId="2A1BD466">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438D63FE">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2: Budgeting and Cash Flow Management</w:t>
      </w:r>
      <w:r/>
    </w:p>
    <w:p w14:paraId="3925D43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2.1 Understanding Income and Expenses</w:t>
      </w:r>
      <w:r/>
    </w:p>
    <w:p w14:paraId="5F89F84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Before you can manage your money, you must know where it is going. This involves tracking your net income (after taxes) and categorizing your monthly expenses into fixed (rent, utilities) and variable (dining out, entertainment).</w:t>
      </w:r>
      <w:r/>
    </w:p>
    <w:p w14:paraId="383C8DBD">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2.2 The 50/30/20 Rule</w:t>
      </w:r>
      <w:r/>
    </w:p>
    <w:p w14:paraId="6C4EBF1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 simple, highly effective budgeting framework for beginners:</w:t>
      </w:r>
      <w:r/>
    </w:p>
    <w:p w14:paraId="303B46C8">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50% for Needs:</w:t>
      </w:r>
      <w:r>
        <w:rPr>
          <w:rFonts w:ascii="Arial" w:hAnsi="Arial" w:eastAsia="Arial" w:cs="Arial"/>
          <w:color w:val="1f1f1f"/>
          <w:sz w:val="24"/>
        </w:rPr>
        <w:t xml:space="preserve"> Housing, groceries, transportation, and basic utilities.</w:t>
      </w:r>
      <w:r/>
    </w:p>
    <w:p w14:paraId="4E006224">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30% for Wants:</w:t>
      </w:r>
      <w:r>
        <w:rPr>
          <w:rFonts w:ascii="Arial" w:hAnsi="Arial" w:eastAsia="Arial" w:cs="Arial"/>
          <w:color w:val="1f1f1f"/>
          <w:sz w:val="24"/>
        </w:rPr>
        <w:t xml:space="preserve"> Hobbies, vacations, dining out, and subscriptions.</w:t>
      </w:r>
      <w:r/>
    </w:p>
    <w:p w14:paraId="255044B6">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20% for Savings and Debt Payoff:</w:t>
      </w:r>
      <w:r>
        <w:rPr>
          <w:rFonts w:ascii="Arial" w:hAnsi="Arial" w:eastAsia="Arial" w:cs="Arial"/>
          <w:color w:val="1f1f1f"/>
          <w:sz w:val="24"/>
        </w:rPr>
        <w:t xml:space="preserve"> Emergency funds, investments, and extra debt payments.</w:t>
      </w:r>
      <w:r/>
    </w:p>
    <w:p w14:paraId="19627DE4">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2.3 Utilizing Budgeting Tools</w:t>
      </w:r>
      <w:r/>
    </w:p>
    <w:p w14:paraId="2E62C224">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You do not have to rely on mental math. This section covers the benefits of using modern tools to automate your budgeting, from traditional spreadsheet templates (Excel/Google Sheets) to dedicated apps like YNAB (You Need A Budget) or Mint.</w:t>
      </w:r>
      <w:r/>
    </w:p>
    <w:p w14:paraId="05D77265">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0E112D72">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3: Debt Management and Credit Building</w:t>
      </w:r>
      <w:r/>
    </w:p>
    <w:p w14:paraId="6631A58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2.1 Good Debt vs. Bad Debt</w:t>
      </w:r>
      <w:r/>
    </w:p>
    <w:p w14:paraId="594E2E6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Not all debt is evil. "Good debt" usually funds things that increase in value or boost your earning potential (e.g., student loans, mortgages). "Bad debt" involves borrowing money for depreciating assets or consumption, usually at high interest rates (e.g.</w:t>
      </w:r>
      <w:r>
        <w:rPr>
          <w:rFonts w:ascii="Arial" w:hAnsi="Arial" w:eastAsia="Arial" w:cs="Arial"/>
          <w:color w:val="1f1f1f"/>
          <w:sz w:val="24"/>
        </w:rPr>
        <w:t xml:space="preserve">, maxed-out credit cards for luxury items).</w:t>
      </w:r>
      <w:r/>
    </w:p>
    <w:p w14:paraId="3C4FC80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2.2 Debt Payoff Strategies</w:t>
      </w:r>
      <w:r/>
    </w:p>
    <w:p w14:paraId="1650D1E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Two highly effective psychological strategies to become debt-free:</w:t>
      </w:r>
      <w:r/>
    </w:p>
    <w:p w14:paraId="29307506">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Debt Snowball:</w:t>
      </w:r>
      <w:r>
        <w:rPr>
          <w:rFonts w:ascii="Arial" w:hAnsi="Arial" w:eastAsia="Arial" w:cs="Arial"/>
          <w:color w:val="1f1f1f"/>
          <w:sz w:val="24"/>
        </w:rPr>
        <w:t xml:space="preserve"> Paying off the smallest debts first to gain psychological momentum and quick wins.</w:t>
      </w:r>
      <w:r/>
    </w:p>
    <w:p w14:paraId="7F6E9F80">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Debt Avalanche:</w:t>
      </w:r>
      <w:r>
        <w:rPr>
          <w:rFonts w:ascii="Arial" w:hAnsi="Arial" w:eastAsia="Arial" w:cs="Arial"/>
          <w:color w:val="1f1f1f"/>
          <w:sz w:val="24"/>
        </w:rPr>
        <w:t xml:space="preserve"> Paying off the debts with the highest interest rates first to save the most money mathematically over time.</w:t>
      </w:r>
      <w:r/>
    </w:p>
    <w:p w14:paraId="2536EAE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2.3 Understanding and Improving Your Credit Score</w:t>
      </w:r>
      <w:r/>
    </w:p>
    <w:p w14:paraId="653D127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Your credit score is your financial reputation. This section explains how factors like payment history, credit utilization ratio, and length of credit history impact your score, and why a good score is essential for getting favorable interest rates in the </w:t>
      </w:r>
      <w:r>
        <w:rPr>
          <w:rFonts w:ascii="Arial" w:hAnsi="Arial" w:eastAsia="Arial" w:cs="Arial"/>
          <w:color w:val="1f1f1f"/>
          <w:sz w:val="24"/>
        </w:rPr>
        <w:t xml:space="preserve">future.</w:t>
      </w:r>
      <w:r/>
    </w:p>
    <w:p w14:paraId="2BE11708">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00343A80">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4: The Safety Net (Emergency Funds and Insurance)</w:t>
      </w:r>
      <w:r/>
    </w:p>
    <w:p w14:paraId="2E7AE39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4.1 What is an Emergency Fund?</w:t>
      </w:r>
      <w:r/>
    </w:p>
    <w:p w14:paraId="26380710">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An emergency fund is a stash of money set aside specifically to cover financial surprises (e.g., medical emergencies, sudden job loss, or major car repairs). This prevents you from having to take out high-interest loans when disaster strikes.</w:t>
      </w:r>
      <w:r/>
    </w:p>
    <w:p w14:paraId="039FFB1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4.2 How Much Should You Save?</w:t>
      </w:r>
      <w:r/>
    </w:p>
    <w:p w14:paraId="2BEABE1C">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Baseline:</w:t>
      </w:r>
      <w:r>
        <w:rPr>
          <w:rFonts w:ascii="Arial" w:hAnsi="Arial" w:eastAsia="Arial" w:cs="Arial"/>
          <w:color w:val="1f1f1f"/>
          <w:sz w:val="24"/>
        </w:rPr>
        <w:t xml:space="preserve"> Start with a $1,000 to $2,000 initial safety net.</w:t>
      </w:r>
      <w:r/>
    </w:p>
    <w:p w14:paraId="029A8B55">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Goal:</w:t>
      </w:r>
      <w:r>
        <w:rPr>
          <w:rFonts w:ascii="Arial" w:hAnsi="Arial" w:eastAsia="Arial" w:cs="Arial"/>
          <w:color w:val="1f1f1f"/>
          <w:sz w:val="24"/>
        </w:rPr>
        <w:t xml:space="preserve"> Aim to save 3 to 6 months' worth of basic living expenses (Needs), adjusting for job stability and dependents.</w:t>
      </w:r>
      <w:r/>
    </w:p>
    <w:p w14:paraId="1987CE6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4.3 The Role of Insurance</w:t>
      </w:r>
      <w:r/>
    </w:p>
    <w:p w14:paraId="46892BB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An emergency fund covers the small to medium bumps in the road, but insurance protects against life-altering financial catastrophes. Discuss the importance of Health Insurance, Life Insurance (if you have dependents), and Property/Renter's Insurance.</w:t>
      </w:r>
      <w:r/>
    </w:p>
    <w:p w14:paraId="7A3DE5DE">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1952708C">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5: Investing and Long-Term Wealth Building</w:t>
      </w:r>
      <w:r/>
    </w:p>
    <w:p w14:paraId="5575141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5.1 The Power of Compound Interest</w:t>
      </w:r>
      <w:r/>
    </w:p>
    <w:p w14:paraId="2504DDD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Albert Einstein reportedly called compound interest "the eighth wonder of the world." This section explains how starting early allows your money to make money, emphasizing time </w:t>
      </w:r>
      <w:r>
        <w:rPr>
          <w:rFonts w:ascii="Arial" w:hAnsi="Arial" w:eastAsia="Arial" w:cs="Arial"/>
          <w:i/>
          <w:color w:val="1f1f1f"/>
          <w:sz w:val="24"/>
        </w:rPr>
        <w:t xml:space="preserve">in</w:t>
      </w:r>
      <w:r>
        <w:rPr>
          <w:rFonts w:ascii="Arial" w:hAnsi="Arial" w:eastAsia="Arial" w:cs="Arial"/>
          <w:color w:val="1f1f1f"/>
          <w:sz w:val="24"/>
        </w:rPr>
        <w:t xml:space="preserve"> the market rather than </w:t>
      </w:r>
      <w:r>
        <w:rPr>
          <w:rFonts w:ascii="Arial" w:hAnsi="Arial" w:eastAsia="Arial" w:cs="Arial"/>
          <w:i/>
          <w:color w:val="1f1f1f"/>
          <w:sz w:val="24"/>
        </w:rPr>
        <w:t xml:space="preserve">timing</w:t>
      </w:r>
      <w:r>
        <w:rPr>
          <w:rFonts w:ascii="Arial" w:hAnsi="Arial" w:eastAsia="Arial" w:cs="Arial"/>
          <w:color w:val="1f1f1f"/>
          <w:sz w:val="24"/>
        </w:rPr>
        <w:t xml:space="preserve"> the market.</w:t>
      </w:r>
      <w:r/>
    </w:p>
    <w:p w14:paraId="546E604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5.2 Understanding Asset Classes</w:t>
      </w:r>
      <w:r/>
    </w:p>
    <w:p w14:paraId="5539014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 breakdown of where you can put your money to grow:</w:t>
      </w:r>
      <w:r/>
    </w:p>
    <w:p w14:paraId="703733E2">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Equities (Stocks):</w:t>
      </w:r>
      <w:r>
        <w:rPr>
          <w:rFonts w:ascii="Arial" w:hAnsi="Arial" w:eastAsia="Arial" w:cs="Arial"/>
          <w:color w:val="1f1f1f"/>
          <w:sz w:val="24"/>
        </w:rPr>
        <w:t xml:space="preserve"> Buying a piece of a company. Higher risk, higher historical return.</w:t>
      </w:r>
      <w:r/>
    </w:p>
    <w:p w14:paraId="2BC2141D">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Bonds:</w:t>
      </w:r>
      <w:r>
        <w:rPr>
          <w:rFonts w:ascii="Arial" w:hAnsi="Arial" w:eastAsia="Arial" w:cs="Arial"/>
          <w:color w:val="1f1f1f"/>
          <w:sz w:val="24"/>
        </w:rPr>
        <w:t xml:space="preserve"> Loaning money to a government or corporation for fixed interest. Lower risk, lower return.</w:t>
      </w:r>
      <w:r/>
    </w:p>
    <w:p w14:paraId="4421ED3F">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Real Estate:</w:t>
      </w:r>
      <w:r>
        <w:rPr>
          <w:rFonts w:ascii="Arial" w:hAnsi="Arial" w:eastAsia="Arial" w:cs="Arial"/>
          <w:color w:val="1f1f1f"/>
          <w:sz w:val="24"/>
        </w:rPr>
        <w:t xml:space="preserve"> Investing in physical property for rental income and appreciation.</w:t>
      </w:r>
      <w:r/>
    </w:p>
    <w:p w14:paraId="1892D0EE">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Index Funds &amp; ETFs:</w:t>
      </w:r>
      <w:r>
        <w:rPr>
          <w:rFonts w:ascii="Arial" w:hAnsi="Arial" w:eastAsia="Arial" w:cs="Arial"/>
          <w:color w:val="1f1f1f"/>
          <w:sz w:val="24"/>
        </w:rPr>
        <w:t xml:space="preserve"> Buying a basket of stocks to instantly diversify your portfolio.</w:t>
      </w:r>
      <w:r/>
    </w:p>
    <w:p w14:paraId="47A2133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5.3 Planning for Retirement</w:t>
      </w:r>
      <w:r/>
    </w:p>
    <w:p w14:paraId="3141ECD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 look into long-term retirement accounts (like a 401(k), IRA, or equivalent national pension schemes). It emphasizes the importance of taking advantage of employer matches (free money) and adjusting your risk tolerance as you age.</w:t>
      </w:r>
      <w:r/>
    </w:p>
    <w:p w14:paraId="046C94E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Did you want another completely new topic like this, or did you actually mean you wanted me to fully expand "Chapter 2" from the previous digital business guide into a full page of text?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631C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2026-07-20T04:51:33Z</dcterms:modified>
</cp:coreProperties>
</file>