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InspectAI Backend — Directory Structure</w:t>
      </w:r>
    </w:p>
    <w:p>
      <w:r>
        <w:rPr>
          <w:i/>
          <w:sz w:val="26"/>
        </w:rPr>
        <w:t>backend/src/ package layout, organized by architectural capability</w:t>
      </w:r>
    </w:p>
    <w:p/>
    <w:p>
      <w:pPr>
        <w:pStyle w:val="Heading1"/>
      </w:pPr>
      <w:r>
        <w:t>Overview</w:t>
      </w:r>
    </w:p>
    <w:p>
      <w:r>
        <w:t>backend/src is organized around architectural capabilities — stable domains like “SQL generation,” “retrieval,” and “LLM access” — rather than around implementation artifacts. Each top-level package answers one question about the system; nothing is filed under a generic catch-all name. This document lists every package, what it is responsible for, and what each file inside it contains.</w:t>
      </w:r>
    </w:p>
    <w:p>
      <w:pPr>
        <w:pStyle w:val="Heading1"/>
      </w:pPr>
      <w:r>
        <w:t>Request flow</w:t>
      </w:r>
    </w:p>
    <w:p>
      <w:r>
        <w:t>A question moves through the packages in this order:</w:t>
      </w:r>
    </w:p>
    <w:p>
      <w:pPr>
        <w:spacing w:after="0"/>
      </w:pPr>
      <w:r>
        <w:rPr>
          <w:rFonts w:ascii="Consolas" w:hAnsi="Consolas"/>
          <w:sz w:val="20"/>
        </w:rPr>
        <w:t xml:space="preserve">question -&gt; agent (plan) -&gt; retrieval (find schema/examples) -&gt; </w:t>
        <w:br/>
        <w:t>sql (generate -&gt; validate -&gt; execute) -&gt; agent (synthesize answer) -&gt; charts (recommend viz)</w:t>
      </w:r>
    </w:p>
    <w:p>
      <w:r>
        <w:t>llm/ is a shared dependency used by agent/ (reasoning and SQL-generation model roles). knowledge/ (domain facts) and security/ (auth + RBAC) are consumed throughout the pipeline rather than occupying one stage. charts/ is rules-based only — no LLM in the loop.</w:t>
      </w:r>
    </w:p>
    <w:p/>
    <w:p>
      <w:pPr>
        <w:pStyle w:val="Heading1"/>
      </w:pPr>
      <w:r>
        <w:t>Full directory tree</w:t>
      </w:r>
    </w:p>
    <w:p>
      <w:pPr>
        <w:spacing w:after="0"/>
      </w:pPr>
      <w:r>
        <w:rPr>
          <w:rFonts w:ascii="Consolas" w:hAnsi="Consolas"/>
          <w:sz w:val="17"/>
        </w:rPr>
        <w:t>backend/src/</w:t>
        <w:br/>
        <w:t>├── llm/</w:t>
        <w:br/>
        <w:t>│   ├── base.py</w:t>
        <w:br/>
        <w:t>│   ├── ollama.py</w:t>
        <w:br/>
        <w:t>│   └── factory.py</w:t>
        <w:br/>
        <w:t>├── sql/</w:t>
        <w:br/>
        <w:t>│   ├── generation.py</w:t>
        <w:br/>
        <w:t>│   ├── execution.py</w:t>
        <w:br/>
        <w:t>│   ├── join_graph.py</w:t>
        <w:br/>
        <w:t>│   ├── result_shape.py</w:t>
        <w:br/>
        <w:t>│   ├── prompts.py</w:t>
        <w:br/>
        <w:t>│   ├── validation/</w:t>
        <w:br/>
        <w:t>│   │   ├── engine.py</w:t>
        <w:br/>
        <w:t>│   │   ├── models.py</w:t>
        <w:br/>
        <w:t>│   │   ├── cleaner.py</w:t>
        <w:br/>
        <w:t>│   │   ├── shape.py</w:t>
        <w:br/>
        <w:t>│   │   ├── semantic.py</w:t>
        <w:br/>
        <w:t>│   │   ├── scope.py</w:t>
        <w:br/>
        <w:t>│   │   └── ast_checks.py</w:t>
        <w:br/>
        <w:t>│   ├── rules/</w:t>
        <w:br/>
        <w:t>│   │   ├── engine.py</w:t>
        <w:br/>
        <w:t>│   │   ├── _types.py</w:t>
        <w:br/>
        <w:t>│   │   ├── block_rules.py</w:t>
        <w:br/>
        <w:t>│   │   ├── warn_rules.py</w:t>
        <w:br/>
        <w:t>│   │   ├── autocorrect_rules.py</w:t>
        <w:br/>
        <w:t>│   │   └── inject_rules.py</w:t>
        <w:br/>
        <w:t>│   └── examples/</w:t>
        <w:br/>
        <w:t>│       ├── seed_data.py</w:t>
        <w:br/>
        <w:t>│       └── templates/  (core_context.txt, sql_generation_prompt.txt, + fallback blocks)</w:t>
        <w:br/>
        <w:t>├── retrieval/</w:t>
        <w:br/>
        <w:t>│   ├── questions.py</w:t>
        <w:br/>
        <w:t>│   ├── examples.py</w:t>
        <w:br/>
        <w:t>│   └── similarity.py</w:t>
        <w:br/>
        <w:t>├── knowledge/</w:t>
        <w:br/>
        <w:t>│   ├── schema_introspector.py</w:t>
        <w:br/>
        <w:t>│   ├── semantics_registry.py</w:t>
        <w:br/>
        <w:t>│   ├── business_glossary.py</w:t>
        <w:br/>
        <w:t>│   └── question_patterns.py</w:t>
        <w:br/>
        <w:t>├── security/</w:t>
        <w:br/>
        <w:t>│   ├── auth.py</w:t>
        <w:br/>
        <w:t>│   └── rbac.py</w:t>
        <w:br/>
        <w:t>├── charts/</w:t>
        <w:br/>
        <w:t>│   └── advisor/</w:t>
        <w:br/>
        <w:t>│       ├── public.py</w:t>
        <w:br/>
        <w:t>│       ├── classify.py</w:t>
        <w:br/>
        <w:t>│       ├── rules.py</w:t>
        <w:br/>
        <w:t>│       ├── renderers.py</w:t>
        <w:br/>
        <w:t>│       ├── kpi.py</w:t>
        <w:br/>
        <w:t>│       └── common.py</w:t>
        <w:br/>
        <w:t>├── agent/</w:t>
        <w:br/>
        <w:t>│   ├── orchestrator/</w:t>
        <w:br/>
        <w:t>│   │   ├── loop.py</w:t>
        <w:br/>
        <w:t>│   │   ├── session.py</w:t>
        <w:br/>
        <w:t>│   │   ├── synthesis.py</w:t>
        <w:br/>
        <w:t>│   │   ├── disambiguation.py</w:t>
        <w:br/>
        <w:t>│   │   ├── debug.py</w:t>
        <w:br/>
        <w:t>│   │   └── models.py</w:t>
        <w:br/>
        <w:t>│   ├── tools.py</w:t>
        <w:br/>
        <w:t>│   ├── tool_dispatcher.py</w:t>
        <w:br/>
        <w:t>│   └── prompts/</w:t>
        <w:br/>
        <w:t>│       ├── builder.py</w:t>
        <w:br/>
        <w:t>│       ├── examples_tier2.py</w:t>
        <w:br/>
        <w:t>│       └── templates/  (system_prompt.txt, force_summary_prompt.txt, + fallback blocks)</w:t>
        <w:br/>
        <w:t>├── api/</w:t>
        <w:br/>
        <w:t>│   ├── app.py</w:t>
        <w:br/>
        <w:t>│   ├── deps.py</w:t>
        <w:br/>
        <w:t>│   ├── response_formatting.py</w:t>
        <w:br/>
        <w:t>│   ├── schemas.py</w:t>
        <w:br/>
        <w:t>│   └── routes/</w:t>
        <w:br/>
        <w:t>│       ├── chat.py</w:t>
        <w:br/>
        <w:t>│       ├── charts.py</w:t>
        <w:br/>
        <w:t>│       ├── auth.py</w:t>
        <w:br/>
        <w:t>│       ├── audio.py</w:t>
        <w:br/>
        <w:t>│       └── health.py</w:t>
        <w:br/>
        <w:t>└── config/</w:t>
        <w:br/>
        <w:t xml:space="preserve">    ├── settings.py</w:t>
        <w:br/>
        <w:t xml:space="preserve">    ├── logging.py</w:t>
        <w:br/>
        <w:t xml:space="preserve">    └── table_descriptions.yaml</w:t>
      </w:r>
    </w:p>
    <w:p>
      <w:r>
        <w:br w:type="page"/>
      </w:r>
    </w:p>
    <w:p>
      <w:pPr>
        <w:pStyle w:val="Heading1"/>
      </w:pPr>
      <w:r>
        <w:t>llm/  —  LLM provider abstraction</w:t>
      </w:r>
    </w:p>
    <w:p>
      <w:r>
        <w:rPr>
          <w:i/>
        </w:rPr>
        <w:t>Isolates provider-specific client construction behind a role-based factory (reasoning and SQL-generation roles, each with its own tuning) so adding a new provider (OpenAI, Anthropic, Azure) touches one place, not every call site. The chart advisor (charts/advisor/) does not use an LLM — it's rules-based only.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Contains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base.py</w:t>
            </w:r>
          </w:p>
        </w:tc>
        <w:tc>
          <w:tcPr>
            <w:tcW w:type="dxa" w:w="6624"/>
          </w:tcPr>
          <w:p>
            <w:r>
              <w:t>LLMClient Protocol — the .complete(prompt) contract every provider implementation must satisfy.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ollama.py</w:t>
            </w:r>
          </w:p>
        </w:tc>
        <w:tc>
          <w:tcPr>
            <w:tcW w:type="dxa" w:w="6624"/>
          </w:tcPr>
          <w:p>
            <w:r>
              <w:t>build_ollama_client() — the only module in the codebase that imports llama_index.llms.ollama directly.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factory.py</w:t>
            </w:r>
          </w:p>
        </w:tc>
        <w:tc>
          <w:tcPr>
            <w:tcW w:type="dxa" w:w="6624"/>
          </w:tcPr>
          <w:p>
            <w:r>
              <w:t>get_llm_client(role, model, base_url) and per-role presets (get_reasoning_llm, get_sql_llm) — each role has its own tuned context window, temperature, and stop tokens.</w:t>
            </w:r>
          </w:p>
        </w:tc>
      </w:tr>
    </w:tbl>
    <w:p/>
    <w:p>
      <w:pPr>
        <w:pStyle w:val="Heading1"/>
      </w:pPr>
      <w:r>
        <w:t>sql/  —  SQL generation, validation, and execution</w:t>
      </w:r>
    </w:p>
    <w:p>
      <w:r>
        <w:rPr>
          <w:i/>
        </w:rPr>
        <w:t>SQL is the system's core NL2SQL capability, not a tool the agent happens to call. This package owns the full lifecycle: building the generation prompt, calling the SQL-generation LLM, repairing and validating the output, and executing it against the database.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Contains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generation.py</w:t>
            </w:r>
          </w:p>
        </w:tc>
        <w:tc>
          <w:tcPr>
            <w:tcW w:type="dxa" w:w="6624"/>
          </w:tcPr>
          <w:p>
            <w:r>
              <w:t>generate_sql() — schema-block selection, retrieval-based few-shot injection, the LLM call, table-guard and UUID-guard retry loops, AST repair, and validation. The system's actual core NL2SQL pipeline.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execution.py</w:t>
            </w:r>
          </w:p>
        </w:tc>
        <w:tc>
          <w:tcPr>
            <w:tcW w:type="dxa" w:w="6624"/>
          </w:tcPr>
          <w:p>
            <w:r>
              <w:t>execute_sql() — re-validates then runs SQL against the live database, handles row truncation and total-count queries.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join_graph.py</w:t>
            </w:r>
          </w:p>
        </w:tc>
        <w:tc>
          <w:tcPr>
            <w:tcW w:type="dxa" w:w="6624"/>
          </w:tcPr>
          <w:p>
            <w:r>
              <w:t>Deterministic FK join-path resolution between tables — replaces LLM join guessing with code knowledge, validated against the live schema at startup.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result_shape.py</w:t>
            </w:r>
          </w:p>
        </w:tc>
        <w:tc>
          <w:tcPr>
            <w:tcW w:type="dxa" w:w="6624"/>
          </w:tcPr>
          <w:p>
            <w:r>
              <w:t>Detects whether a SQL result is a name/entity-disambiguation pick-list versus an ordinary report, from the SQL text and result columns. Shared by the orchestrator and the chat API route.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prompts.py</w:t>
            </w:r>
          </w:p>
        </w:tc>
        <w:tc>
          <w:tcPr>
            <w:tcW w:type="dxa" w:w="6624"/>
          </w:tcPr>
          <w:p>
            <w:r>
              <w:t>SQL_GENERATION_PROMPT and CORE_CONTEXT — the SQL-generation (“Deepseek-side”) prompt, distinct from the reasoning-LLM prompt in agent/prompts/.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validation/engine.py</w:t>
            </w:r>
          </w:p>
        </w:tc>
        <w:tc>
          <w:tcPr>
            <w:tcW w:type="dxa" w:w="6624"/>
          </w:tcPr>
          <w:p>
            <w:r>
              <w:t>SQLValidator — composition root combining the mixins below; validate() is the main hard-fail entry point (hallucinated columns, impossible joins, stale dates, etc.).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validation/models.py</w:t>
            </w:r>
          </w:p>
        </w:tc>
        <w:tc>
          <w:tcPr>
            <w:tcW w:type="dxa" w:w="6624"/>
          </w:tcPr>
          <w:p>
            <w:r>
              <w:t>ValidationIssue, ValidationResult, ValidatorStats — structured validation output and rule-hit counters.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validation/cleaner.py</w:t>
            </w:r>
          </w:p>
        </w:tc>
        <w:tc>
          <w:tcPr>
            <w:tcW w:type="dxa" w:w="6624"/>
          </w:tcPr>
          <w:p>
            <w:r>
              <w:t>clean_sql() (formatting normalization) and ast_repair() (deterministic sqlglot-AST-level fixes).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validation/shape.py</w:t>
            </w:r>
          </w:p>
        </w:tc>
        <w:tc>
          <w:tcPr>
            <w:tcW w:type="dxa" w:w="6624"/>
          </w:tcPr>
          <w:p>
            <w:r>
              <w:t>validate_shape() — enforces result cardinality (e.g. a single-row comparison must not return grouped rows).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validation/semantic.py</w:t>
            </w:r>
          </w:p>
        </w:tc>
        <w:tc>
          <w:tcPr>
            <w:tcW w:type="dxa" w:w="6624"/>
          </w:tcPr>
          <w:p>
            <w:r>
              <w:t>validate_semantic() — advisory-only soft warnings, never block execution or appear in retry prompts.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validation/scope.py</w:t>
            </w:r>
          </w:p>
        </w:tc>
        <w:tc>
          <w:tcPr>
            <w:tcW w:type="dxa" w:w="6624"/>
          </w:tcPr>
          <w:p>
            <w:r>
              <w:t>enforce_scope() — RBAC visibility-scope SQL rewriting, injects row-level access predicates.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validation/ast_checks.py</w:t>
            </w:r>
          </w:p>
        </w:tc>
        <w:tc>
          <w:tcPr>
            <w:tcW w:type="dxa" w:w="6624"/>
          </w:tcPr>
          <w:p>
            <w:r>
              <w:t>Shared sqlglot AST helper functions used by engine.py and semantic.py.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rules/engine.py</w:t>
            </w:r>
          </w:p>
        </w:tc>
        <w:tc>
          <w:tcPr>
            <w:tcW w:type="dxa" w:w="6624"/>
          </w:tcPr>
          <w:p>
            <w:r>
              <w:t>RulesEngine — loads and applies the BLOCK/WARN/AUTOCORRECT/INJECT rule registry, validates for ID/pattern conflicts at startup.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rules/_types.py</w:t>
            </w:r>
          </w:p>
        </w:tc>
        <w:tc>
          <w:tcPr>
            <w:tcW w:type="dxa" w:w="6624"/>
          </w:tcPr>
          <w:p>
            <w:r>
              <w:t>Rule-type string constants (BLOCK, WARN, AUTOCORRECT, INJECT).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rules/block_rules.py</w:t>
            </w:r>
          </w:p>
        </w:tc>
        <w:tc>
          <w:tcPr>
            <w:tcW w:type="dxa" w:w="6624"/>
          </w:tcPr>
          <w:p>
            <w:r>
              <w:t>Hard validation failures — SQL matching these patterns is rejected outright.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rules/warn_rules.py</w:t>
            </w:r>
          </w:p>
        </w:tc>
        <w:tc>
          <w:tcPr>
            <w:tcW w:type="dxa" w:w="6624"/>
          </w:tcPr>
          <w:p>
            <w:r>
              <w:t>Soft warnings — SQL executes but the warning is logged.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rules/autocorrect_rules.py</w:t>
            </w:r>
          </w:p>
        </w:tc>
        <w:tc>
          <w:tcPr>
            <w:tcW w:type="dxa" w:w="6624"/>
          </w:tcPr>
          <w:p>
            <w:r>
              <w:t>Automatic SQL rewrites applied in clean_sql() before validation runs.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rules/inject_rules.py</w:t>
            </w:r>
          </w:p>
        </w:tc>
        <w:tc>
          <w:tcPr>
            <w:tcW w:type="dxa" w:w="6624"/>
          </w:tcPr>
          <w:p>
            <w:r>
              <w:t>Question-triggered schema_hint injection — when a question pattern matches, a hint is appended before SQL generation.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examples/seed_data.py</w:t>
            </w:r>
          </w:p>
        </w:tc>
        <w:tc>
          <w:tcPr>
            <w:tcW w:type="dxa" w:w="6624"/>
          </w:tcPr>
          <w:p>
            <w:r>
              <w:t>~170 curated NL→SQL example pairs, embedded at startup for few-shot retrieval.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examples/templates/</w:t>
            </w:r>
          </w:p>
        </w:tc>
        <w:tc>
          <w:tcPr>
            <w:tcW w:type="dxa" w:w="6624"/>
          </w:tcPr>
          <w:p>
            <w:r>
              <w:t>core_context.txt, sql_generation_prompt.txt, and per-topic fallback blocks (cast/counting/columns/status/MA-workflow) that feed sql/prompts.py.</w:t>
            </w:r>
          </w:p>
        </w:tc>
      </w:tr>
    </w:tbl>
    <w:p/>
    <w:p>
      <w:pPr>
        <w:pStyle w:val="Heading1"/>
      </w:pPr>
      <w:r>
        <w:t>retrieval/  —  Schema and example retrieval</w:t>
      </w:r>
    </w:p>
    <w:p>
      <w:r>
        <w:rPr>
          <w:i/>
        </w:rPr>
        <w:t>Embeddings, cosine-similarity search, and reranking — promoted from a single file that used to sit inside the old core/ package. Relocated, not rewritten.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Contains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questions.py</w:t>
            </w:r>
          </w:p>
        </w:tc>
        <w:tc>
          <w:tcPr>
            <w:tcW w:type="dxa" w:w="6624"/>
          </w:tcPr>
          <w:p>
            <w:r>
              <w:t>SemanticQuestionIndex — embeds ai_questions labels with contextual enrichment (form-weighted) so “forms about age” finds “How old are you?” without a keyword match.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examples.py</w:t>
            </w:r>
          </w:p>
        </w:tc>
        <w:tc>
          <w:tcPr>
            <w:tcW w:type="dxa" w:w="6624"/>
          </w:tcPr>
          <w:p>
            <w:r>
              <w:t>SeedExampleIndex — three-stage retrieval + reranking over the seed NL→SQL corpus: domain-tagged embedding retrieval, CrossEncoder or augmented-embedding reranking, then NL-prefix deduplication.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similarity.py</w:t>
            </w:r>
          </w:p>
        </w:tc>
        <w:tc>
          <w:tcPr>
            <w:tcW w:type="dxa" w:w="6624"/>
          </w:tcPr>
          <w:p>
            <w:r>
              <w:t>text_similarity() — one-off cosine scoring for small, already topic-gated candidate sets (e.g. ranking Tier-2 prompt blocks).</w:t>
            </w:r>
          </w:p>
        </w:tc>
      </w:tr>
    </w:tbl>
    <w:p/>
    <w:p>
      <w:pPr>
        <w:pStyle w:val="Heading1"/>
      </w:pPr>
      <w:r>
        <w:t>knowledge/  —  Curated domain knowledge</w:t>
      </w:r>
    </w:p>
    <w:p>
      <w:r>
        <w:rPr>
          <w:i/>
        </w:rPr>
        <w:t>Facts about the domain (the database schema, business terminology, status semantics) rather than infrastructure code. This is what previously sat in core/ next to auth.py.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Contains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schema_introspector.py</w:t>
            </w:r>
          </w:p>
        </w:tc>
        <w:tc>
          <w:tcPr>
            <w:tcW w:type="dxa" w:w="6624"/>
          </w:tcPr>
          <w:p>
            <w:r>
              <w:t>Introspects the database at startup; builds the curated schema text blocks injected into both LLM prompts (slim vs. full-detail variants).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semantics_registry.py</w:t>
            </w:r>
          </w:p>
        </w:tc>
        <w:tc>
          <w:tcPr>
            <w:tcW w:type="dxa" w:w="6624"/>
          </w:tcPr>
          <w:p>
            <w:r>
              <w:t>Single source of truth for status groupings, join/cast rules, and column facts; includes a consistency-check CLI (verify_consistency) that catches prompt/registry desyncs.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business_glossary.py</w:t>
            </w:r>
          </w:p>
        </w:tc>
        <w:tc>
          <w:tcPr>
            <w:tcW w:type="dxa" w:w="6624"/>
          </w:tcPr>
          <w:p>
            <w:r>
              <w:t>Term → SQL constraint definitions — guards against silent metric corruption (e.g. forces the correct CAPEX conversion formula).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question_patterns.py</w:t>
            </w:r>
          </w:p>
        </w:tc>
        <w:tc>
          <w:tcPr>
            <w:tcW w:type="dxa" w:w="6624"/>
          </w:tcPr>
          <w:p>
            <w:r>
              <w:t>Shared topic-detection regexes used by prompts, business rules, and the agent — a single source of truth for “is this question about topic X.”</w:t>
            </w:r>
          </w:p>
        </w:tc>
      </w:tr>
    </w:tbl>
    <w:p/>
    <w:p>
      <w:pPr>
        <w:pStyle w:val="Heading1"/>
      </w:pPr>
      <w:r>
        <w:t>security/  —  Authentication and access control</w:t>
      </w:r>
    </w:p>
    <w:p>
      <w:r>
        <w:rPr>
          <w:i/>
        </w:rPr>
        <w:t>Everything needed to answer “is this request authenticated, and what is it allowed to see.”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Contains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auth.py</w:t>
            </w:r>
          </w:p>
        </w:tc>
        <w:tc>
          <w:tcPr>
            <w:tcW w:type="dxa" w:w="6624"/>
          </w:tcPr>
          <w:p>
            <w:r>
              <w:t>JWT payload decoding, in-memory token store, and the require_auth FastAPI dependency every protected route depends on.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rbac.py</w:t>
            </w:r>
          </w:p>
        </w:tc>
        <w:tc>
          <w:tcPr>
            <w:tcW w:type="dxa" w:w="6624"/>
          </w:tcPr>
          <w:p>
            <w:r>
              <w:t>Converts a permission list into a SQL scope predicate (build_scope_filter), consumed by sql/validation/scope.py to enforce row-level visibility.</w:t>
            </w:r>
          </w:p>
        </w:tc>
      </w:tr>
    </w:tbl>
    <w:p/>
    <w:p>
      <w:pPr>
        <w:pStyle w:val="Heading1"/>
      </w:pPr>
      <w:r>
        <w:t>charts/  —  Chart-type recommendation</w:t>
      </w:r>
    </w:p>
    <w:p>
      <w:r>
        <w:rPr>
          <w:i/>
        </w:rPr>
        <w:t>A peer capability to agent/ and sql/, not a subordinate of either — it has zero import coupling with agent/ in either direction. Only api/routes/ wires the two together. Rules-based only — no LLM in the loop.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Contains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advisor/public.py</w:t>
            </w:r>
          </w:p>
        </w:tc>
        <w:tc>
          <w:tcPr>
            <w:tcW w:type="dxa" w:w="6624"/>
          </w:tcPr>
          <w:p>
            <w:r>
              <w:t>advise(), force_config(), get_alternatives() — the public entry points, dispatching to the rules-based advisor.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advisor/classify.py</w:t>
            </w:r>
          </w:p>
        </w:tc>
        <w:tc>
          <w:tcPr>
            <w:tcW w:type="dxa" w:w="6624"/>
          </w:tcPr>
          <w:p>
            <w:r>
              <w:t>Classifies dataset columns into category / date / numeric for chart-type heuristics.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advisor/rules.py</w:t>
            </w:r>
          </w:p>
        </w:tc>
        <w:tc>
          <w:tcPr>
            <w:tcW w:type="dxa" w:w="6624"/>
          </w:tcPr>
          <w:p>
            <w:r>
              <w:t>Rules-based chart-type recommendation (no LLM required).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advisor/renderers.py</w:t>
            </w:r>
          </w:p>
        </w:tc>
        <w:tc>
          <w:tcPr>
            <w:tcW w:type="dxa" w:w="6624"/>
          </w:tcPr>
          <w:p>
            <w:r>
              <w:t>Builds ECharts configs per chart type (bar, line, pie, radar, heatmap, waterfall, gauge, etc.).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advisor/kpi.py</w:t>
            </w:r>
          </w:p>
        </w:tc>
        <w:tc>
          <w:tcPr>
            <w:tcW w:type="dxa" w:w="6624"/>
          </w:tcPr>
          <w:p>
            <w:r>
              <w:t>KPI card generation for single-scalar dashboard summaries.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advisor/common.py</w:t>
            </w:r>
          </w:p>
        </w:tc>
        <w:tc>
          <w:tcPr>
            <w:tcW w:type="dxa" w:w="6624"/>
          </w:tcPr>
          <w:p>
            <w:r>
              <w:t>Shared result/label formatting helpers.</w:t>
            </w:r>
          </w:p>
        </w:tc>
      </w:tr>
    </w:tbl>
    <w:p/>
    <w:p>
      <w:pPr>
        <w:pStyle w:val="Heading1"/>
      </w:pPr>
      <w:r>
        <w:t>agent/  —  Orchestration only</w:t>
      </w:r>
    </w:p>
    <w:p>
      <w:r>
        <w:rPr>
          <w:i/>
        </w:rPr>
        <w:t>The plan/act/observe reasoning loop and its supporting session state — coordinates calls into sql/, retrieval/, knowledge/, and llm/ rather than implementing those capabilities itself.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Contains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orchestrator/loop.py</w:t>
            </w:r>
          </w:p>
        </w:tc>
        <w:tc>
          <w:tcPr>
            <w:tcW w:type="dxa" w:w="6624"/>
          </w:tcPr>
          <w:p>
            <w:r>
              <w:t>AgentOrchestrator — the main reasoning loop: builds the system prompt, dispatches tool calls, handles the generate_sql → execute_sql auto-chain and retry logic.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orchestrator/session.py</w:t>
            </w:r>
          </w:p>
        </w:tc>
        <w:tc>
          <w:tcPr>
            <w:tcW w:type="dxa" w:w="6624"/>
          </w:tcPr>
          <w:p>
            <w:r>
              <w:t>ConversationSession — multi-turn conversation state and context-block building for follow-up questions.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orchestrator/synthesis.py</w:t>
            </w:r>
          </w:p>
        </w:tc>
        <w:tc>
          <w:tcPr>
            <w:tcW w:type="dxa" w:w="6624"/>
          </w:tcPr>
          <w:p>
            <w:r>
              <w:t>SynthesisMixin — turns a completed tool-call trace into a final natural-language answer.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orchestrator/disambiguation.py</w:t>
            </w:r>
          </w:p>
        </w:tc>
        <w:tc>
          <w:tcPr>
            <w:tcW w:type="dxa" w:w="6624"/>
          </w:tcPr>
          <w:p>
            <w:r>
              <w:t>DisambiguationMixin — orchestrator-specific extraction/messaging for ambiguous-entity follow-up questions (distinct from sql/result_shape.py, which only detects the SQL result shape).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orchestrator/debug.py</w:t>
            </w:r>
          </w:p>
        </w:tc>
        <w:tc>
          <w:tcPr>
            <w:tcW w:type="dxa" w:w="6624"/>
          </w:tcPr>
          <w:p>
            <w:r>
              <w:t>Debug logging utilities: truncation detection, UUID-leak checks, constraint-note building for retry prompts.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orchestrator/models.py</w:t>
            </w:r>
          </w:p>
        </w:tc>
        <w:tc>
          <w:tcPr>
            <w:tcW w:type="dxa" w:w="6624"/>
          </w:tcPr>
          <w:p>
            <w:r>
              <w:t>AgentStep, QueryStats, ConversationTurn, AgentResult — shared dataclasses used across the orchestrator.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tools.py</w:t>
            </w:r>
          </w:p>
        </w:tc>
        <w:tc>
          <w:tcPr>
            <w:tcW w:type="dxa" w:w="6624"/>
          </w:tcPr>
          <w:p>
            <w:r>
              <w:t>Simple query tools (list_forms, semantic_search, search_questions, get_answers, get_answer_stats, get_schema) plus ToolRegistry, which dispatches generate_sql/execute_sql by importing them from sql/.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tool_dispatcher.py</w:t>
            </w:r>
          </w:p>
        </w:tc>
        <w:tc>
          <w:tcPr>
            <w:tcW w:type="dxa" w:w="6624"/>
          </w:tcPr>
          <w:p>
            <w:r>
              <w:t>Parses and validates raw LLM tool-call JSON, including recovery from common malformed-JSON patterns.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prompts/builder.py</w:t>
            </w:r>
          </w:p>
        </w:tc>
        <w:tc>
          <w:tcPr>
            <w:tcW w:type="dxa" w:w="6624"/>
          </w:tcPr>
          <w:p>
            <w:r>
              <w:t>SYSTEM_PROMPT, FORCE_SUMMARY_PROMPT, CONDITIONAL_BLOCKS — the reasoning-LLM (“Llama-side”) prompt, with budget-capped worked-example selection.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prompts/examples_tier2.py</w:t>
            </w:r>
          </w:p>
        </w:tc>
        <w:tc>
          <w:tcPr>
            <w:tcW w:type="dxa" w:w="6624"/>
          </w:tcPr>
          <w:p>
            <w:r>
              <w:t>Narrow-topic worked examples included only when a question matches their pattern — feeds the reasoning prompt, not SQL generation.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prompts/templates/</w:t>
            </w:r>
          </w:p>
        </w:tc>
        <w:tc>
          <w:tcPr>
            <w:tcW w:type="dxa" w:w="6624"/>
          </w:tcPr>
          <w:p>
            <w:r>
              <w:t>system_prompt.txt, force_summary_prompt.txt, and reasoning-side fallback blocks (status/columns/MA-workflow).</w:t>
            </w:r>
          </w:p>
        </w:tc>
      </w:tr>
    </w:tbl>
    <w:p/>
    <w:p>
      <w:pPr>
        <w:pStyle w:val="Heading1"/>
      </w:pPr>
      <w:r>
        <w:t>api/  —  FastAPI application</w:t>
      </w:r>
    </w:p>
    <w:p>
      <w:r>
        <w:rPr>
          <w:i/>
        </w:rPr>
        <w:t>HTTP layer: routes, request/response schemas, and startup wiring. Depends on every other package but is depended on by none of them.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Contains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app.py</w:t>
            </w:r>
          </w:p>
        </w:tc>
        <w:tc>
          <w:tcPr>
            <w:tcW w:type="dxa" w:w="6624"/>
          </w:tcPr>
          <w:p>
            <w:r>
              <w:t>App factory — lifespan (orchestrator warm-up, semantics consistency check), CORS, router registration.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deps.py</w:t>
            </w:r>
          </w:p>
        </w:tc>
        <w:tc>
          <w:tcPr>
            <w:tcW w:type="dxa" w:w="6624"/>
          </w:tcPr>
          <w:p>
            <w:r>
              <w:t>Shared FastAPI dependencies — orchestrator access, session get-or-create.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response_formatting.py</w:t>
            </w:r>
          </w:p>
        </w:tc>
        <w:tc>
          <w:tcPr>
            <w:tcW w:type="dxa" w:w="6624"/>
          </w:tcPr>
          <w:p>
            <w:r>
              <w:t>Answer post-processing — chart-followup detection, UUID-column stripping, security-internal redaction, pagination.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schemas.py</w:t>
            </w:r>
          </w:p>
        </w:tc>
        <w:tc>
          <w:tcPr>
            <w:tcW w:type="dxa" w:w="6624"/>
          </w:tcPr>
          <w:p>
            <w:r>
              <w:t>Pydantic request/response models.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routes/chat.py</w:t>
            </w:r>
          </w:p>
        </w:tc>
        <w:tc>
          <w:tcPr>
            <w:tcW w:type="dxa" w:w="6624"/>
          </w:tcPr>
          <w:p>
            <w:r>
              <w:t>/api/chat, /api/page, /api/sessions/{id} — the main conversational endpoints.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routes/charts.py</w:t>
            </w:r>
          </w:p>
        </w:tc>
        <w:tc>
          <w:tcPr>
            <w:tcW w:type="dxa" w:w="6624"/>
          </w:tcPr>
          <w:p>
            <w:r>
              <w:t>/api/chart — force-regenerate a chart with column overrides.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routes/auth.py</w:t>
            </w:r>
          </w:p>
        </w:tc>
        <w:tc>
          <w:tcPr>
            <w:tcW w:type="dxa" w:w="6624"/>
          </w:tcPr>
          <w:p>
            <w:r>
              <w:t>/api/auth — OAuth token exchange and permission fetching.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routes/audio.py</w:t>
            </w:r>
          </w:p>
        </w:tc>
        <w:tc>
          <w:tcPr>
            <w:tcW w:type="dxa" w:w="6624"/>
          </w:tcPr>
          <w:p>
            <w:r>
              <w:t>/api/transcribe — audio-to-text for voice input.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routes/health.py</w:t>
            </w:r>
          </w:p>
        </w:tc>
        <w:tc>
          <w:tcPr>
            <w:tcW w:type="dxa" w:w="6624"/>
          </w:tcPr>
          <w:p>
            <w:r>
              <w:t>/api/health and validator-stats diagnostics.</w:t>
            </w:r>
          </w:p>
        </w:tc>
      </w:tr>
    </w:tbl>
    <w:p/>
    <w:p>
      <w:pPr>
        <w:pStyle w:val="Heading1"/>
      </w:pPr>
      <w:r>
        <w:t>config/  —  Environment configuration</w:t>
      </w:r>
    </w:p>
    <w:p>
      <w:r>
        <w:rPr>
          <w:i/>
        </w:rPr>
        <w:t>Centralized environment-variable declarations and logging setup.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6624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Contains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settings.py</w:t>
            </w:r>
          </w:p>
        </w:tc>
        <w:tc>
          <w:tcPr>
            <w:tcW w:type="dxa" w:w="6624"/>
          </w:tcPr>
          <w:p>
            <w:r>
              <w:t>Every environment variable the backend reads, with its default, in one place — get_settings() re-reads os.environ on each call rather than caching.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logging.py</w:t>
            </w:r>
          </w:p>
        </w:tc>
        <w:tc>
          <w:tcPr>
            <w:tcW w:type="dxa" w:w="6624"/>
          </w:tcPr>
          <w:p>
            <w:r>
              <w:t>setup_logging() and get_log_file() — process-wide logging configuration.</w:t>
            </w:r>
          </w:p>
        </w:tc>
      </w:tr>
      <w:tr>
        <w:tc>
          <w:tcPr>
            <w:tcW w:type="dxa" w:w="3024"/>
          </w:tcPr>
          <w:p>
            <w:r>
              <w:rPr>
                <w:rFonts w:ascii="Consolas" w:hAnsi="Consolas"/>
                <w:sz w:val="19"/>
              </w:rPr>
              <w:t>table_descriptions.yaml</w:t>
            </w:r>
          </w:p>
        </w:tc>
        <w:tc>
          <w:tcPr>
            <w:tcW w:type="dxa" w:w="6624"/>
          </w:tcPr>
          <w:p>
            <w:r>
              <w:t>Static table metadata used by schema introspection.</w:t>
            </w:r>
          </w:p>
        </w:tc>
      </w:tr>
    </w:tbl>
    <w:p/>
    <w:p>
      <w:pPr>
        <w:pStyle w:val="Heading1"/>
      </w:pPr>
      <w:r>
        <w:t>What used to live in core/</w:t>
      </w:r>
    </w:p>
    <w:p>
      <w:r>
        <w:t>There is no core/ package. It used to hold nine unrelated files — auth, RBAC, schema introspection, business glossary, semantics registry, retrieval, plus two already-well-factored subpackages (validator/, business_rules/) — with no re-exports tying them together and no shared purpose beyond “didn’t fit anywhere else yet.” Every file that lived there now has a home that matches what it actually does: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Used to be</w:t>
            </w:r>
          </w:p>
        </w:tc>
        <w:tc>
          <w:tcPr>
            <w:tcW w:type="dxa" w:w="4320"/>
            <w:shd w:fill="2F5496"/>
          </w:tcPr>
          <w:p>
            <w:r>
              <w:rPr>
                <w:b/>
                <w:color w:val="FFFFFF"/>
              </w:rPr>
              <w:t>Now lives at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core/auth.py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security/auth.py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core/rbac.py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security/rbac.py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core/schema_introspector.py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knowledge/schema_introspector.py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core/semantics_registry.py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knowledge/semantics_registry.py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core/business_glossary.py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knowledge/business_glossary.py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core/question_patterns.py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knowledge/question_patterns.py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core/retrieval.py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retrieval/{questions,examples,similarity}.py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core/validator/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sql/validation/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core/business_rules/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sql/rules/ (flattened)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core/disambiguation.py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sql/result_shape.py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core/logging_config.py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config/logging.py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agent/join_graph.py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sql/join_graph.py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agent/examples/ (seed data + templates)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sql/examples/</w:t>
            </w:r>
          </w:p>
        </w:tc>
      </w:tr>
    </w:tbl>
    <w:p/>
    <w:p>
      <w:pPr>
        <w:pStyle w:val="Heading1"/>
      </w:pPr>
      <w:r>
        <w:t>Anticipated future evolution</w:t>
      </w:r>
    </w:p>
    <w:p>
      <w:r>
        <w:t>agent/tools.py (currently ~550 lines: six simple query tools plus the ToolRegistry dispatcher) is right-sized today but will need to become a tools/ package (tools/registry.py, tools/search.py, tools/answers.py, tools/schema.py) once a genuinely new tool domain appears (analytics, assets, users, permissions) or the file crosses roughly 700–800 lines. Splitting it now would be premature; this note exists so the threshold isn’t a surprise later.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