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Domain Router: Inspection vs. Audit</w:t>
      </w:r>
    </w:p>
    <w:p>
      <w:pPr>
        <w:pStyle w:val="Heading2"/>
      </w:pPr>
      <w:r>
        <w:t>Context</w:t>
      </w:r>
    </w:p>
    <w:p>
      <w:r>
        <w:t xml:space="preserve">The system currently serves one domain — inspections — with everything hardcoded end-to-end: </w:t>
      </w:r>
      <w:r>
        <w:rPr>
          <w:rFonts w:ascii="Consolas" w:hAnsi="Consolas"/>
          <w:sz w:val="20"/>
        </w:rPr>
        <w:t>agent/prompts.py</w:t>
      </w:r>
      <w:r>
        <w:t xml:space="preserve">'s system prompt, </w:t>
      </w:r>
      <w:r>
        <w:rPr>
          <w:rFonts w:ascii="Consolas" w:hAnsi="Consolas"/>
          <w:sz w:val="20"/>
        </w:rPr>
        <w:t>agent/seed_examples.py</w:t>
      </w:r>
      <w:r>
        <w:t xml:space="preserve">'s ~3900 lines of few-shot examples, </w:t>
      </w:r>
      <w:r>
        <w:rPr>
          <w:rFonts w:ascii="Consolas" w:hAnsi="Consolas"/>
          <w:sz w:val="20"/>
        </w:rPr>
        <w:t>core/business_rules.py</w:t>
      </w:r>
      <w:r>
        <w:t xml:space="preserve">'s INJECT/BLOCK registry, </w:t>
      </w:r>
      <w:r>
        <w:rPr>
          <w:rFonts w:ascii="Consolas" w:hAnsi="Consolas"/>
          <w:sz w:val="20"/>
        </w:rPr>
        <w:t>core/schema_introspector.py</w:t>
      </w:r>
      <w:r>
        <w:t xml:space="preserve">'s table constants, and </w:t>
      </w:r>
      <w:r>
        <w:rPr>
          <w:rFonts w:ascii="Consolas" w:hAnsi="Consolas"/>
          <w:sz w:val="20"/>
        </w:rPr>
        <w:t>agent/join_graph.py</w:t>
      </w:r>
      <w:r>
        <w:t xml:space="preserve">'s FK validation all assume "inspection" is the only domain. There is a single global </w:t>
      </w:r>
      <w:r>
        <w:rPr>
          <w:rFonts w:ascii="Consolas" w:hAnsi="Consolas"/>
          <w:sz w:val="20"/>
        </w:rPr>
        <w:t>AgentOrchestrator</w:t>
      </w:r>
      <w:r>
        <w:t xml:space="preserve"> instance built once at startup (</w:t>
      </w:r>
      <w:r>
        <w:rPr>
          <w:rFonts w:ascii="Consolas" w:hAnsi="Consolas"/>
          <w:sz w:val="20"/>
        </w:rPr>
        <w:t>fastapi_app.py</w:t>
      </w:r>
      <w:r>
        <w:t xml:space="preserve">'s </w:t>
      </w:r>
      <w:r>
        <w:rPr>
          <w:rFonts w:ascii="Consolas" w:hAnsi="Consolas"/>
          <w:sz w:val="20"/>
        </w:rPr>
        <w:t>lifespan()</w:t>
      </w:r>
      <w:r>
        <w:t xml:space="preserve">, </w:t>
      </w:r>
      <w:r>
        <w:rPr>
          <w:rFonts w:ascii="Consolas" w:hAnsi="Consolas"/>
          <w:sz w:val="20"/>
        </w:rPr>
        <w:t>app.state.orch</w:t>
      </w:r>
      <w:r>
        <w:t>).</w:t>
      </w:r>
    </w:p>
    <w:p>
      <w:r>
        <w:t xml:space="preserve">A second, structurally parallel domain — audit — now needs to be served from the same chat surface. I confirmed against the live DB that audit already has a full, populated set of dedicated workflow tables mirroring (and in places exceeding) inspection's structure: </w:t>
      </w:r>
      <w:r>
        <w:rPr>
          <w:rFonts w:ascii="Consolas" w:hAnsi="Consolas"/>
          <w:sz w:val="20"/>
        </w:rPr>
        <w:t>audit_report</w:t>
      </w:r>
      <w:r>
        <w:t xml:space="preserve"> (46 rows), </w:t>
      </w:r>
      <w:r>
        <w:rPr>
          <w:rFonts w:ascii="Consolas" w:hAnsi="Consolas"/>
          <w:sz w:val="20"/>
        </w:rPr>
        <w:t>audit_schedule</w:t>
      </w:r>
      <w:r>
        <w:t xml:space="preserve"> (279), </w:t>
      </w:r>
      <w:r>
        <w:rPr>
          <w:rFonts w:ascii="Consolas" w:hAnsi="Consolas"/>
          <w:sz w:val="20"/>
        </w:rPr>
        <w:t>audit_corrective_action</w:t>
      </w:r>
      <w:r>
        <w:t xml:space="preserve"> (69), </w:t>
      </w:r>
      <w:r>
        <w:rPr>
          <w:rFonts w:ascii="Consolas" w:hAnsi="Consolas"/>
          <w:sz w:val="20"/>
        </w:rPr>
        <w:t>audit_cycle</w:t>
      </w:r>
      <w:r>
        <w:t xml:space="preserve"> (14), </w:t>
      </w:r>
      <w:r>
        <w:rPr>
          <w:rFonts w:ascii="Consolas" w:hAnsi="Consolas"/>
          <w:sz w:val="20"/>
        </w:rPr>
        <w:t>auditor_portfolio</w:t>
      </w:r>
      <w:r>
        <w:t xml:space="preserve"> (112), </w:t>
      </w:r>
      <w:r>
        <w:rPr>
          <w:rFonts w:ascii="Consolas" w:hAnsi="Consolas"/>
          <w:sz w:val="20"/>
        </w:rPr>
        <w:t>audit_plan</w:t>
      </w:r>
      <w:r>
        <w:t xml:space="preserve"> (135), plus </w:t>
      </w:r>
      <w:r>
        <w:rPr>
          <w:rFonts w:ascii="Consolas" w:hAnsi="Consolas"/>
          <w:sz w:val="20"/>
        </w:rPr>
        <w:t>audit_universe</w:t>
      </w:r>
      <w:r>
        <w:t>/</w:t>
      </w:r>
      <w:r>
        <w:rPr>
          <w:rFonts w:ascii="Consolas" w:hAnsi="Consolas"/>
          <w:sz w:val="20"/>
        </w:rPr>
        <w:t>audit_category</w:t>
      </w:r>
      <w:r>
        <w:t>/</w:t>
      </w:r>
      <w:r>
        <w:rPr>
          <w:rFonts w:ascii="Consolas" w:hAnsi="Consolas"/>
          <w:sz w:val="20"/>
        </w:rPr>
        <w:t>audit_sub_category</w:t>
      </w:r>
      <w:r>
        <w:t xml:space="preserve">/ </w:t>
      </w:r>
      <w:r>
        <w:rPr>
          <w:rFonts w:ascii="Consolas" w:hAnsi="Consolas"/>
          <w:sz w:val="20"/>
        </w:rPr>
        <w:t>audit_type</w:t>
      </w:r>
      <w:r>
        <w:t xml:space="preserve"> (+ portfolio junction tables) — entities inspection doesn't have an equivalent of. Both domains hang off the same shared lookup tables (</w:t>
      </w:r>
      <w:r>
        <w:rPr>
          <w:rFonts w:ascii="Consolas" w:hAnsi="Consolas"/>
          <w:sz w:val="20"/>
        </w:rPr>
        <w:t>facility</w:t>
      </w:r>
      <w:r>
        <w:t xml:space="preserve">, </w:t>
      </w:r>
      <w:r>
        <w:rPr>
          <w:rFonts w:ascii="Consolas" w:hAnsi="Consolas"/>
          <w:sz w:val="20"/>
        </w:rPr>
        <w:t>project</w:t>
      </w:r>
      <w:r>
        <w:t xml:space="preserve">, </w:t>
      </w:r>
      <w:r>
        <w:rPr>
          <w:rFonts w:ascii="Consolas" w:hAnsi="Consolas"/>
          <w:sz w:val="20"/>
        </w:rPr>
        <w:t>client</w:t>
      </w:r>
      <w:r>
        <w:t xml:space="preserve">, </w:t>
      </w:r>
      <w:r>
        <w:rPr>
          <w:rFonts w:ascii="Consolas" w:hAnsi="Consolas"/>
          <w:sz w:val="20"/>
        </w:rPr>
        <w:t>users</w:t>
      </w:r>
      <w:r>
        <w:t xml:space="preserve">, </w:t>
      </w:r>
      <w:r>
        <w:rPr>
          <w:rFonts w:ascii="Consolas" w:hAnsi="Consolas"/>
          <w:sz w:val="20"/>
        </w:rPr>
        <w:t>role</w:t>
      </w:r>
      <w:r>
        <w:t xml:space="preserve">, </w:t>
      </w:r>
      <w:r>
        <w:rPr>
          <w:rFonts w:ascii="Consolas" w:hAnsi="Consolas"/>
          <w:sz w:val="20"/>
        </w:rPr>
        <w:t>organisation</w:t>
      </w:r>
      <w:r>
        <w:t xml:space="preserve">, </w:t>
      </w:r>
      <w:r>
        <w:rPr>
          <w:rFonts w:ascii="Consolas" w:hAnsi="Consolas"/>
          <w:sz w:val="20"/>
        </w:rPr>
        <w:t>country</w:t>
      </w:r>
      <w:r>
        <w:t xml:space="preserve">, </w:t>
      </w:r>
      <w:r>
        <w:rPr>
          <w:rFonts w:ascii="Consolas" w:hAnsi="Consolas"/>
          <w:sz w:val="20"/>
        </w:rPr>
        <w:t>risk_level</w:t>
      </w:r>
      <w:r>
        <w:t>).</w:t>
      </w:r>
    </w:p>
    <w:p>
      <w:r>
        <w:t xml:space="preserve">Today, a question like "list all schedules" has no way to know whether the user means </w:t>
      </w:r>
      <w:r>
        <w:rPr>
          <w:rFonts w:ascii="Consolas" w:hAnsi="Consolas"/>
          <w:sz w:val="20"/>
        </w:rPr>
        <w:t>inspection_schedule</w:t>
      </w:r>
      <w:r>
        <w:t xml:space="preserve"> or </w:t>
      </w:r>
      <w:r>
        <w:rPr>
          <w:rFonts w:ascii="Consolas" w:hAnsi="Consolas"/>
          <w:sz w:val="20"/>
        </w:rPr>
        <w:t>audit_schedule</w:t>
      </w:r>
      <w:r>
        <w:t xml:space="preserve"> — the system needs to (a) figure out which domain a question belongs to, (b) ask the user when it's genuinely ambiguous, and (c) route to the right domain's model pair (its own prompt, seed examples, business rules, schema knowledge) once known — a "domain of experts" setup, not one orchestrator trying to know everything.</w:t>
      </w:r>
    </w:p>
    <w:p>
      <w:r>
        <w:t>You confirmed: audit has its own hub tables (not just generic form rows), you want two fully separate orchestrator instances (own prompts/seed examples/business rules per domain, matching how the codebase already hardcodes inspection content everywhere), and — since there's VRAM budget available — a dedicated small router LLM rather than a pure heuristic classifier.</w:t>
      </w:r>
    </w:p>
    <w:p>
      <w:pPr>
        <w:pStyle w:val="Heading2"/>
      </w:pPr>
      <w:r>
        <w:t>Approach</w:t>
      </w:r>
    </w:p>
    <w:p>
      <w:pPr>
        <w:pStyle w:val="Heading3"/>
      </w:pPr>
      <w:r>
        <w:t>1. Router as a classification node — no new model</w:t>
      </w:r>
    </w:p>
    <w:p>
      <w:r>
        <w:t xml:space="preserve">New module </w:t>
      </w:r>
      <w:r>
        <w:rPr>
          <w:rFonts w:ascii="Consolas" w:hAnsi="Consolas"/>
          <w:sz w:val="20"/>
        </w:rPr>
        <w:t>agent/domain_router.py</w:t>
      </w:r>
      <w:r>
        <w:t xml:space="preserve">, but </w:t>
      </w:r>
      <w:r>
        <w:rPr>
          <w:b/>
        </w:rPr>
        <w:t>no new model</w:t>
      </w:r>
      <w:r>
        <w:t xml:space="preserve">. </w:t>
      </w:r>
      <w:r>
        <w:rPr>
          <w:rFonts w:ascii="Consolas" w:hAnsi="Consolas"/>
          <w:sz w:val="20"/>
        </w:rPr>
        <w:t>DomainRouter</w:t>
      </w:r>
      <w:r>
        <w:t xml:space="preserve"> takes the *existing* </w:t>
      </w:r>
      <w:r>
        <w:rPr>
          <w:rFonts w:ascii="Consolas" w:hAnsi="Consolas"/>
          <w:sz w:val="20"/>
        </w:rPr>
        <w:t>reasoning_llm</w:t>
      </w:r>
      <w:r>
        <w:t xml:space="preserve"> client (</w:t>
      </w:r>
      <w:r>
        <w:rPr>
          <w:rFonts w:ascii="Consolas" w:hAnsi="Consolas"/>
          <w:sz w:val="20"/>
        </w:rPr>
        <w:t>qwen3.5:9b</w:t>
      </w:r>
      <w:r>
        <w:t>, already loaded for planning) as a constructor argument and calls it with its own short classification-only system prompt — a distinct step/node in the pipeline, not a distinct model. Rationale: if the GPU can't hold three distinct models resident, a genuinely new router model would force a model-swap on every request (router loads → chat model loads → sql model loads); reusing the already-warm 9B model costs one extra short completion, not a reload, and its stronger language understanding is arguably better than a small model would be at judging genuinely ambiguous phrasing and drafting a natural clarifying question. Net VRAM footprint versus today: zero.</w:t>
      </w:r>
    </w:p>
    <w:p>
      <w:r>
        <w:t>Single LLM call per question, tight prompt, strict JSON output:</w:t>
      </w:r>
    </w:p>
    <w:p>
      <w:pPr>
        <w:spacing w:before="80" w:after="160"/>
        <w:shd w:val="clear" w:color="auto" w:fill="F2F2F2"/>
      </w:pPr>
      <w:r>
        <w:rPr>
          <w:rFonts w:ascii="Consolas" w:hAnsi="Consolas"/>
          <w:sz w:val="19"/>
        </w:rPr>
        <w:t>{"domain": "INSPECTION" | "AUDIT" | "AMBIGUOUS", "clarifying_question": "...", "confidence": 0.0-1.0}</w:t>
      </w:r>
    </w:p>
    <w:p>
      <w:r>
        <w:rPr>
          <w:rFonts w:ascii="Consolas" w:hAnsi="Consolas"/>
          <w:sz w:val="20"/>
        </w:rPr>
        <w:t>clarifying_question</w:t>
      </w:r>
      <w:r>
        <w:t xml:space="preserve"> only populated when </w:t>
      </w:r>
      <w:r>
        <w:rPr>
          <w:rFonts w:ascii="Consolas" w:hAnsi="Consolas"/>
          <w:sz w:val="20"/>
        </w:rPr>
        <w:t>domain == "AMBIGUOUS"</w:t>
      </w:r>
      <w:r>
        <w:t>. Reuse the existing JSON-repair robustness already built for tool-call parsing (</w:t>
      </w:r>
      <w:r>
        <w:rPr>
          <w:rFonts w:ascii="Consolas" w:hAnsi="Consolas"/>
          <w:sz w:val="20"/>
        </w:rPr>
        <w:t>agent/tool_dispatcher.py</w:t>
      </w:r>
      <w:r>
        <w:t xml:space="preserve">'s </w:t>
      </w:r>
      <w:r>
        <w:rPr>
          <w:rFonts w:ascii="Consolas" w:hAnsi="Consolas"/>
          <w:sz w:val="20"/>
        </w:rPr>
        <w:t>_try_parse</w:t>
      </w:r>
      <w:r>
        <w:t>/</w:t>
      </w:r>
      <w:r>
        <w:rPr>
          <w:rFonts w:ascii="Consolas" w:hAnsi="Consolas"/>
          <w:sz w:val="20"/>
        </w:rPr>
        <w:t>json_repair</w:t>
      </w:r>
      <w:r>
        <w:t xml:space="preserve"> fallback chain) rather than writing a second fragile parser — the router's output shape is a strict subset of the same problem.</w:t>
      </w:r>
    </w:p>
    <w:p>
      <w:r>
        <w:rPr>
          <w:b/>
        </w:rPr>
        <w:t>Session stickiness</w:t>
      </w:r>
      <w:r>
        <w:t xml:space="preserve">: the router takes the last resolved domain (if any) from the shared </w:t>
      </w:r>
      <w:r>
        <w:rPr>
          <w:rFonts w:ascii="Consolas" w:hAnsi="Consolas"/>
          <w:sz w:val="20"/>
        </w:rPr>
        <w:t>ConversationSession</w:t>
      </w:r>
      <w:r>
        <w:t xml:space="preserve"> (see below) as context, so a follow-up like "now show me the corrective actions for that" doesn't get mis-routed or re-asked. Mirrors the existing active-subject-carryover pattern already in </w:t>
      </w:r>
      <w:r>
        <w:rPr>
          <w:rFonts w:ascii="Consolas" w:hAnsi="Consolas"/>
          <w:sz w:val="20"/>
        </w:rPr>
        <w:t>ConversationSession.build_context_block()</w:t>
      </w:r>
      <w:r>
        <w:t xml:space="preserve"> (</w:t>
      </w:r>
      <w:r>
        <w:rPr>
          <w:rFonts w:ascii="Consolas" w:hAnsi="Consolas"/>
          <w:sz w:val="20"/>
        </w:rPr>
        <w:t>agent/orchestrator.py</w:t>
      </w:r>
      <w:r>
        <w:t>).</w:t>
      </w:r>
    </w:p>
    <w:p>
      <w:r>
        <w:rPr>
          <w:b/>
        </w:rPr>
        <w:t>Ambiguity resolution UX</w:t>
      </w:r>
      <w:r>
        <w:t xml:space="preserve">: when </w:t>
      </w:r>
      <w:r>
        <w:rPr>
          <w:rFonts w:ascii="Consolas" w:hAnsi="Consolas"/>
          <w:sz w:val="20"/>
        </w:rPr>
        <w:t>AMBIGUOUS</w:t>
      </w:r>
      <w:r>
        <w:t xml:space="preserve">, return </w:t>
      </w:r>
      <w:r>
        <w:rPr>
          <w:rFonts w:ascii="Consolas" w:hAnsi="Consolas"/>
          <w:sz w:val="20"/>
        </w:rPr>
        <w:t>clarifying_question</w:t>
      </w:r>
      <w:r>
        <w:t xml:space="preserve"> directly as the chat response — same shape/convention as the existing "</w:t>
      </w:r>
      <w:r>
        <w:rPr>
          <w:rFonts w:ascii="Consolas" w:hAnsi="Consolas"/>
          <w:sz w:val="20"/>
        </w:rPr>
        <w:t>final_answer</w:t>
      </w:r>
      <w:r>
        <w:t xml:space="preserve"> used as a clarifying question" pattern (</w:t>
      </w:r>
      <w:r>
        <w:rPr>
          <w:rFonts w:ascii="Consolas" w:hAnsi="Consolas"/>
          <w:sz w:val="20"/>
        </w:rPr>
        <w:t>agent/prompts.py:105-145</w:t>
      </w:r>
      <w:r>
        <w:t>, the AMBIGUITY RULE). No frontend changes needed; it's indistinguishable from today's disambiguation flow. The user's next message (e.g. "audit" or "the inspection ones") is checked with a cheap keyword match first before invoking the router LLM again, to keep the resolution turn fast.</w:t>
      </w:r>
    </w:p>
    <w:p>
      <w:pPr>
        <w:pStyle w:val="Heading3"/>
      </w:pPr>
      <w:r>
        <w:t>2. Parallel audit content modules (mirror inspection's, don't parameterize it)</w:t>
      </w:r>
    </w:p>
    <w:p>
      <w:r>
        <w:t>New files, following the existing inspection files 1:1:</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D9E2F3"/>
          </w:tcPr>
          <w:p>
            <w:r>
              <w:rPr>
                <w:b/>
              </w:rPr>
            </w:r>
            <w:r>
              <w:rPr>
                <w:b/>
              </w:rPr>
              <w:t>Inspection (existing)</w:t>
            </w:r>
          </w:p>
        </w:tc>
        <w:tc>
          <w:tcPr>
            <w:tcW w:type="dxa" w:w="4320"/>
            <w:shd w:val="clear" w:color="auto" w:fill="D9E2F3"/>
          </w:tcPr>
          <w:p>
            <w:r>
              <w:rPr>
                <w:b/>
              </w:rPr>
            </w:r>
            <w:r>
              <w:rPr>
                <w:b/>
              </w:rPr>
              <w:t>Audit (new)</w:t>
            </w:r>
          </w:p>
        </w:tc>
      </w:tr>
      <w:tr>
        <w:tc>
          <w:tcPr>
            <w:tcW w:type="dxa" w:w="4320"/>
          </w:tcPr>
          <w:p>
            <w:r/>
            <w:r>
              <w:rPr>
                <w:rFonts w:ascii="Consolas" w:hAnsi="Consolas"/>
                <w:sz w:val="20"/>
              </w:rPr>
              <w:t>agent/prompts.py</w:t>
            </w:r>
            <w:r>
              <w:t xml:space="preserve"> (</w:t>
            </w:r>
            <w:r>
              <w:rPr>
                <w:rFonts w:ascii="Consolas" w:hAnsi="Consolas"/>
                <w:sz w:val="20"/>
              </w:rPr>
              <w:t>SYSTEM_PROMPT</w:t>
            </w:r>
            <w:r>
              <w:t xml:space="preserve">, </w:t>
            </w:r>
            <w:r>
              <w:rPr>
                <w:rFonts w:ascii="Consolas" w:hAnsi="Consolas"/>
                <w:sz w:val="20"/>
              </w:rPr>
              <w:t>SQL_GENERATION_PROMPT</w:t>
            </w:r>
            <w:r>
              <w:t>)</w:t>
            </w:r>
          </w:p>
        </w:tc>
        <w:tc>
          <w:tcPr>
            <w:tcW w:type="dxa" w:w="4320"/>
          </w:tcPr>
          <w:p>
            <w:r/>
            <w:r>
              <w:rPr>
                <w:rFonts w:ascii="Consolas" w:hAnsi="Consolas"/>
                <w:sz w:val="20"/>
              </w:rPr>
              <w:t>agent/audit_prompts.py</w:t>
            </w:r>
          </w:p>
        </w:tc>
      </w:tr>
      <w:tr>
        <w:tc>
          <w:tcPr>
            <w:tcW w:type="dxa" w:w="4320"/>
          </w:tcPr>
          <w:p>
            <w:r/>
            <w:r>
              <w:rPr>
                <w:rFonts w:ascii="Consolas" w:hAnsi="Consolas"/>
                <w:sz w:val="20"/>
              </w:rPr>
              <w:t>agent/seed_examples.py</w:t>
            </w:r>
            <w:r>
              <w:t xml:space="preserve"> (</w:t>
            </w:r>
            <w:r>
              <w:rPr>
                <w:rFonts w:ascii="Consolas" w:hAnsi="Consolas"/>
                <w:sz w:val="20"/>
              </w:rPr>
              <w:t>SEED_EXAMPLES</w:t>
            </w:r>
            <w:r>
              <w:t>)</w:t>
            </w:r>
          </w:p>
        </w:tc>
        <w:tc>
          <w:tcPr>
            <w:tcW w:type="dxa" w:w="4320"/>
          </w:tcPr>
          <w:p>
            <w:r/>
            <w:r>
              <w:rPr>
                <w:rFonts w:ascii="Consolas" w:hAnsi="Consolas"/>
                <w:sz w:val="20"/>
              </w:rPr>
              <w:t>agent/audit_seed_examples.py</w:t>
            </w:r>
          </w:p>
        </w:tc>
      </w:tr>
      <w:tr>
        <w:tc>
          <w:tcPr>
            <w:tcW w:type="dxa" w:w="4320"/>
          </w:tcPr>
          <w:p>
            <w:r/>
            <w:r>
              <w:rPr>
                <w:rFonts w:ascii="Consolas" w:hAnsi="Consolas"/>
                <w:sz w:val="20"/>
              </w:rPr>
              <w:t>core/business_rules.py</w:t>
            </w:r>
            <w:r>
              <w:t xml:space="preserve"> (INJECT/BLOCK/WARN/AUTOCORRECT registry)</w:t>
            </w:r>
          </w:p>
        </w:tc>
        <w:tc>
          <w:tcPr>
            <w:tcW w:type="dxa" w:w="4320"/>
          </w:tcPr>
          <w:p>
            <w:r/>
            <w:r>
              <w:rPr>
                <w:rFonts w:ascii="Consolas" w:hAnsi="Consolas"/>
                <w:sz w:val="20"/>
              </w:rPr>
              <w:t>core/audit_business_rules.py</w:t>
            </w:r>
          </w:p>
        </w:tc>
      </w:tr>
      <w:tr>
        <w:tc>
          <w:tcPr>
            <w:tcW w:type="dxa" w:w="4320"/>
          </w:tcPr>
          <w:p>
            <w:r/>
            <w:r>
              <w:rPr>
                <w:rFonts w:ascii="Consolas" w:hAnsi="Consolas"/>
                <w:sz w:val="20"/>
              </w:rPr>
              <w:t>core/schema_introspector.py</w:t>
            </w:r>
            <w:r>
              <w:t xml:space="preserve">'s </w:t>
            </w:r>
            <w:r>
              <w:rPr>
                <w:rFonts w:ascii="Consolas" w:hAnsi="Consolas"/>
                <w:sz w:val="20"/>
              </w:rPr>
              <w:t>INSPECTION_TABLES</w:t>
            </w:r>
            <w:r>
              <w:t>/</w:t>
            </w:r>
            <w:r>
              <w:rPr>
                <w:rFonts w:ascii="Consolas" w:hAnsi="Consolas"/>
                <w:sz w:val="20"/>
              </w:rPr>
              <w:t>FK_RESOLUTION</w:t>
            </w:r>
            <w:r>
              <w:t>/etc.</w:t>
            </w:r>
          </w:p>
        </w:tc>
        <w:tc>
          <w:tcPr>
            <w:tcW w:type="dxa" w:w="4320"/>
          </w:tcPr>
          <w:p>
            <w:r/>
            <w:r>
              <w:t xml:space="preserve">Add </w:t>
            </w:r>
            <w:r>
              <w:rPr>
                <w:rFonts w:ascii="Consolas" w:hAnsi="Consolas"/>
                <w:sz w:val="20"/>
              </w:rPr>
              <w:t>AUDIT_TABLES</w:t>
            </w:r>
            <w:r>
              <w:t xml:space="preserve"> + FK map (same file, new constants — introspector mechanism itself is already schema-agnostic)</w:t>
            </w:r>
          </w:p>
        </w:tc>
      </w:tr>
      <w:tr>
        <w:tc>
          <w:tcPr>
            <w:tcW w:type="dxa" w:w="4320"/>
          </w:tcPr>
          <w:p>
            <w:r/>
            <w:r>
              <w:rPr>
                <w:rFonts w:ascii="Consolas" w:hAnsi="Consolas"/>
                <w:sz w:val="20"/>
              </w:rPr>
              <w:t>agent/join_graph.py</w:t>
            </w:r>
            <w:r>
              <w:t xml:space="preserve"> (inspection FK edges)</w:t>
            </w:r>
          </w:p>
        </w:tc>
        <w:tc>
          <w:tcPr>
            <w:tcW w:type="dxa" w:w="4320"/>
          </w:tcPr>
          <w:p>
            <w:r/>
            <w:r>
              <w:t xml:space="preserve">Add an audit edge set (same file, new constant, or </w:t>
            </w:r>
            <w:r>
              <w:rPr>
                <w:rFonts w:ascii="Consolas" w:hAnsi="Consolas"/>
                <w:sz w:val="20"/>
              </w:rPr>
              <w:t>agent/audit_join_graph.py</w:t>
            </w:r>
            <w:r>
              <w:t xml:space="preserve"> if it grows large)</w:t>
            </w:r>
          </w:p>
        </w:tc>
      </w:tr>
    </w:tbl>
    <w:p/>
    <w:p>
      <w:r>
        <w:t>Audit seed examples start small (~30-50 hand-written NL→SQL pairs covering the core audit questions: schedules by auditor/facility, corrective action status, audit cycle progress, portfolio assignments) — this grows organically the same way inspection's did over many iterations. This PR is the scaffolding + enough seed content to prove the pipeline end-to-end, not full parity with inspection's seed depth.</w:t>
      </w:r>
    </w:p>
    <w:p>
      <w:r>
        <w:rPr>
          <w:b/>
        </w:rPr>
        <w:t>Confirmed against the live DB</w:t>
      </w:r>
      <w:r>
        <w:t xml:space="preserve"> (32 </w:t>
      </w:r>
      <w:r>
        <w:rPr>
          <w:rFonts w:ascii="Consolas" w:hAnsi="Consolas"/>
          <w:sz w:val="20"/>
        </w:rPr>
        <w:t>audit_*</w:t>
      </w:r>
      <w:r>
        <w:t>/</w:t>
      </w:r>
      <w:r>
        <w:rPr>
          <w:rFonts w:ascii="Consolas" w:hAnsi="Consolas"/>
          <w:sz w:val="20"/>
        </w:rPr>
        <w:t>auditor_*</w:t>
      </w:r>
      <w:r>
        <w:t xml:space="preserve"> tables, full FK graph, distinct values on every status column):</w:t>
      </w:r>
    </w:p>
    <w:p>
      <w:pPr>
        <w:pStyle w:val="ListBullet"/>
      </w:pPr>
      <w:r>
        <w:rPr>
          <w:b/>
        </w:rPr>
        <w:t>Core funnel mirrors inspection's shape</w:t>
      </w:r>
      <w:r>
        <w:t xml:space="preserve">: </w:t>
      </w:r>
      <w:r>
        <w:rPr>
          <w:rFonts w:ascii="Consolas" w:hAnsi="Consolas"/>
          <w:sz w:val="20"/>
        </w:rPr>
        <w:t>audit_schedule</w:t>
      </w:r>
      <w:r>
        <w:t xml:space="preserve"> (279 rows) →</w:t>
      </w:r>
    </w:p>
    <w:p>
      <w:r>
        <w:rPr>
          <w:rFonts w:ascii="Consolas" w:hAnsi="Consolas"/>
          <w:sz w:val="20"/>
        </w:rPr>
        <w:t>audit_report</w:t>
      </w:r>
      <w:r>
        <w:t xml:space="preserve"> (46 — only completed schedules produce one) → </w:t>
      </w:r>
      <w:r>
        <w:rPr>
          <w:rFonts w:ascii="Consolas" w:hAnsi="Consolas"/>
          <w:sz w:val="20"/>
        </w:rPr>
        <w:t>audit_corrective_action</w:t>
      </w:r>
      <w:r>
        <w:t xml:space="preserve"> (69, across only 25 distinct reports). Same report→CA relationship pattern as </w:t>
      </w:r>
      <w:r>
        <w:rPr>
          <w:rFonts w:ascii="Consolas" w:hAnsi="Consolas"/>
          <w:sz w:val="20"/>
        </w:rPr>
        <w:t>inspection_report</w:t>
      </w:r>
      <w:r>
        <w:t>→</w:t>
      </w:r>
      <w:r>
        <w:rPr>
          <w:rFonts w:ascii="Consolas" w:hAnsi="Consolas"/>
          <w:sz w:val="20"/>
        </w:rPr>
        <w:t>inspection_corrective_action</w:t>
      </w:r>
      <w:r>
        <w:t>.</w:t>
      </w:r>
    </w:p>
    <w:p>
      <w:pPr>
        <w:pStyle w:val="ListBullet"/>
      </w:pPr>
      <w:r>
        <w:rPr>
          <w:b/>
        </w:rPr>
        <w:t>`audit_report` has no `facility_id` — facility is a two-hop join</w:t>
      </w:r>
      <w:r>
        <w:t>, unlike</w:t>
      </w:r>
    </w:p>
    <w:p>
      <w:r>
        <w:t xml:space="preserve">inspection where </w:t>
      </w:r>
      <w:r>
        <w:rPr>
          <w:rFonts w:ascii="Consolas" w:hAnsi="Consolas"/>
          <w:sz w:val="20"/>
        </w:rPr>
        <w:t>inspection_report.facility_id → facility.id</w:t>
      </w:r>
      <w:r>
        <w:t xml:space="preserve"> is direct. The only path is </w:t>
      </w:r>
      <w:r>
        <w:rPr>
          <w:rFonts w:ascii="Consolas" w:hAnsi="Consolas"/>
          <w:sz w:val="20"/>
        </w:rPr>
        <w:t>audit_report.schedule_id → audit_schedule.id → audit_schedule.facility_id → facility.id</w:t>
      </w:r>
      <w:r>
        <w:t xml:space="preserve"> (confirmed: all 46 reports have a non-null </w:t>
      </w:r>
      <w:r>
        <w:rPr>
          <w:rFonts w:ascii="Consolas" w:hAnsi="Consolas"/>
          <w:sz w:val="20"/>
        </w:rPr>
        <w:t>schedule_id</w:t>
      </w:r>
      <w:r>
        <w:t xml:space="preserve">, so the path never dead-ends). A model that pattern-matches inspection's shape will hallucinate </w:t>
      </w:r>
      <w:r>
        <w:rPr>
          <w:rFonts w:ascii="Consolas" w:hAnsi="Consolas"/>
          <w:sz w:val="20"/>
        </w:rPr>
        <w:t>audit_report.facility_id</w:t>
      </w:r>
      <w:r>
        <w:t xml:space="preserve"> and fail — needs an explicit seed example and join-graph edge, not left implicit. Same shape applies to </w:t>
      </w:r>
      <w:r>
        <w:rPr>
          <w:rFonts w:ascii="Consolas" w:hAnsi="Consolas"/>
          <w:sz w:val="20"/>
        </w:rPr>
        <w:t>project_id</w:t>
      </w:r>
      <w:r>
        <w:t xml:space="preserve"> (also only on </w:t>
      </w:r>
      <w:r>
        <w:rPr>
          <w:rFonts w:ascii="Consolas" w:hAnsi="Consolas"/>
          <w:sz w:val="20"/>
        </w:rPr>
        <w:t>audit_schedule</w:t>
      </w:r>
      <w:r>
        <w:t xml:space="preserve">, not </w:t>
      </w:r>
      <w:r>
        <w:rPr>
          <w:rFonts w:ascii="Consolas" w:hAnsi="Consolas"/>
          <w:sz w:val="20"/>
        </w:rPr>
        <w:t>audit_report</w:t>
      </w:r>
      <w:r>
        <w:t>).</w:t>
      </w:r>
    </w:p>
    <w:p>
      <w:pPr>
        <w:pStyle w:val="ListBullet"/>
      </w:pPr>
      <w:r>
        <w:t xml:space="preserve">**Audit does NOT use the generic </w:t>
      </w:r>
      <w:r>
        <w:rPr>
          <w:rFonts w:ascii="Consolas" w:hAnsi="Consolas"/>
          <w:sz w:val="20"/>
        </w:rPr>
        <w:t>ai_questions</w:t>
      </w:r>
      <w:r>
        <w:t>/</w:t>
      </w:r>
      <w:r>
        <w:rPr>
          <w:rFonts w:ascii="Consolas" w:hAnsi="Consolas"/>
          <w:sz w:val="20"/>
        </w:rPr>
        <w:t>ai_answers</w:t>
      </w:r>
      <w:r>
        <w:t xml:space="preserve"> form-answer</w:t>
      </w:r>
    </w:p>
    <w:p>
      <w:r>
        <w:t>layer at all** — confirmed zero rows across every "Audit ..." module (</w:t>
      </w:r>
      <w:r>
        <w:rPr>
          <w:rFonts w:ascii="Consolas" w:hAnsi="Consolas"/>
          <w:sz w:val="20"/>
        </w:rPr>
        <w:t>Statutory FLS Audit</w:t>
      </w:r>
      <w:r>
        <w:t xml:space="preserve">, </w:t>
      </w:r>
      <w:r>
        <w:rPr>
          <w:rFonts w:ascii="Consolas" w:hAnsi="Consolas"/>
          <w:sz w:val="20"/>
        </w:rPr>
        <w:t>QHSE Internal audit</w:t>
      </w:r>
      <w:r>
        <w:t xml:space="preserve">, </w:t>
      </w:r>
      <w:r>
        <w:rPr>
          <w:rFonts w:ascii="Consolas" w:hAnsi="Consolas"/>
          <w:sz w:val="20"/>
        </w:rPr>
        <w:t>Audit Corrective Action Entry</w:t>
      </w:r>
      <w:r>
        <w:t xml:space="preserve">, etc. — all 0). Everything lives in the structured </w:t>
      </w:r>
      <w:r>
        <w:rPr>
          <w:rFonts w:ascii="Consolas" w:hAnsi="Consolas"/>
          <w:sz w:val="20"/>
        </w:rPr>
        <w:t>audit_*</w:t>
      </w:r>
      <w:r>
        <w:t xml:space="preserve"> tables. This is a meaningful simplification versus inspection: inspection's system prompt has to describe "two logical layers" (structured tables + generic form Q&amp;A) — audit's initial prompt only needs the structured layer. Worth confirming with you this isn't just a dev/test-data artifact that changes once real audit form answers start flowing in production.</w:t>
      </w:r>
    </w:p>
    <w:p>
      <w:pPr>
        <w:pStyle w:val="ListBullet"/>
      </w:pPr>
      <w:r>
        <w:rPr>
          <w:b/>
        </w:rPr>
        <w:t>Dead-column trap, concrete BLOCK/WARN rule candidate</w:t>
      </w:r>
      <w:r>
        <w:t xml:space="preserve">: </w:t>
      </w:r>
      <w:r>
        <w:rPr>
          <w:rFonts w:ascii="Consolas" w:hAnsi="Consolas"/>
          <w:sz w:val="20"/>
        </w:rPr>
        <w:t>audit_schedule</w:t>
      </w:r>
    </w:p>
    <w:p>
      <w:r>
        <w:t xml:space="preserve">has *two* status-shaped columns — </w:t>
      </w:r>
      <w:r>
        <w:rPr>
          <w:rFonts w:ascii="Consolas" w:hAnsi="Consolas"/>
          <w:sz w:val="20"/>
        </w:rPr>
        <w:t>audit_status</w:t>
      </w:r>
      <w:r>
        <w:t xml:space="preserve"> is </w:t>
      </w:r>
      <w:r>
        <w:rPr>
          <w:b/>
        </w:rPr>
        <w:t>NULL on all 279 rows</w:t>
      </w:r>
      <w:r>
        <w:t xml:space="preserve">, </w:t>
      </w:r>
      <w:r>
        <w:rPr>
          <w:rFonts w:ascii="Consolas" w:hAnsi="Consolas"/>
          <w:sz w:val="20"/>
        </w:rPr>
        <w:t>schedule_status</w:t>
      </w:r>
      <w:r>
        <w:t xml:space="preserve"> is the real one (</w:t>
      </w:r>
      <w:r>
        <w:rPr>
          <w:rFonts w:ascii="Consolas" w:hAnsi="Consolas"/>
          <w:sz w:val="20"/>
        </w:rPr>
        <w:t>PENDING_REVIEW</w:t>
      </w:r>
      <w:r>
        <w:t xml:space="preserve">, </w:t>
      </w:r>
      <w:r>
        <w:rPr>
          <w:rFonts w:ascii="Consolas" w:hAnsi="Consolas"/>
          <w:sz w:val="20"/>
        </w:rPr>
        <w:t>DRAFT</w:t>
      </w:r>
      <w:r>
        <w:t xml:space="preserve">, </w:t>
      </w:r>
      <w:r>
        <w:rPr>
          <w:rFonts w:ascii="Consolas" w:hAnsi="Consolas"/>
          <w:sz w:val="20"/>
        </w:rPr>
        <w:t>APPROVED</w:t>
      </w:r>
      <w:r>
        <w:t xml:space="preserve">, </w:t>
      </w:r>
      <w:r>
        <w:rPr>
          <w:rFonts w:ascii="Consolas" w:hAnsi="Consolas"/>
          <w:sz w:val="20"/>
        </w:rPr>
        <w:t>COMPLETED</w:t>
      </w:r>
      <w:r>
        <w:t xml:space="preserve">, </w:t>
      </w:r>
      <w:r>
        <w:rPr>
          <w:rFonts w:ascii="Consolas" w:hAnsi="Consolas"/>
          <w:sz w:val="20"/>
        </w:rPr>
        <w:t>RETURN_MODIFICATION</w:t>
      </w:r>
      <w:r>
        <w:t xml:space="preserve">, </w:t>
      </w:r>
      <w:r>
        <w:rPr>
          <w:rFonts w:ascii="Consolas" w:hAnsi="Consolas"/>
          <w:sz w:val="20"/>
        </w:rPr>
        <w:t>ONGOING</w:t>
      </w:r>
      <w:r>
        <w:t xml:space="preserve">). A model will reflexively reach for </w:t>
      </w:r>
      <w:r>
        <w:rPr>
          <w:rFonts w:ascii="Consolas" w:hAnsi="Consolas"/>
          <w:sz w:val="20"/>
        </w:rPr>
        <w:t>audit_status</w:t>
      </w:r>
      <w:r>
        <w:t xml:space="preserve"> given the table's own name — needs an explicit rule/prompt note the same way inspection's business rules call out similar traps.</w:t>
      </w:r>
    </w:p>
    <w:p>
      <w:pPr>
        <w:pStyle w:val="ListBullet"/>
      </w:pPr>
      <w:r>
        <w:rPr>
          <w:b/>
        </w:rPr>
        <w:t>Shared severity-scale lookups, disambiguation risk</w:t>
      </w:r>
      <w:r>
        <w:t xml:space="preserve">: </w:t>
      </w:r>
      <w:r>
        <w:rPr>
          <w:rFonts w:ascii="Consolas" w:hAnsi="Consolas"/>
          <w:sz w:val="20"/>
        </w:rPr>
        <w:t>impact</w:t>
      </w:r>
      <w:r>
        <w:t xml:space="preserve"> and</w:t>
      </w:r>
    </w:p>
    <w:p>
      <w:r>
        <w:rPr>
          <w:rFonts w:ascii="Consolas" w:hAnsi="Consolas"/>
          <w:sz w:val="20"/>
        </w:rPr>
        <w:t>compliance</w:t>
      </w:r>
      <w:r>
        <w:t xml:space="preserve"> are identically-shaped generic lookup tables (</w:t>
      </w:r>
      <w:r>
        <w:rPr>
          <w:rFonts w:ascii="Consolas" w:hAnsi="Consolas"/>
          <w:sz w:val="20"/>
        </w:rPr>
        <w:t>id</w:t>
      </w:r>
      <w:r>
        <w:t xml:space="preserve">, </w:t>
      </w:r>
      <w:r>
        <w:rPr>
          <w:rFonts w:ascii="Consolas" w:hAnsi="Consolas"/>
          <w:sz w:val="20"/>
        </w:rPr>
        <w:t>name</w:t>
      </w:r>
      <w:r>
        <w:t xml:space="preserve">, </w:t>
      </w:r>
      <w:r>
        <w:rPr>
          <w:rFonts w:ascii="Consolas" w:hAnsi="Consolas"/>
          <w:sz w:val="20"/>
        </w:rPr>
        <w:t>scale</w:t>
      </w:r>
      <w:r>
        <w:t xml:space="preserve">, </w:t>
      </w:r>
      <w:r>
        <w:rPr>
          <w:rFonts w:ascii="Consolas" w:hAnsi="Consolas"/>
          <w:sz w:val="20"/>
        </w:rPr>
        <w:t>short_code</w:t>
      </w:r>
      <w:r>
        <w:t xml:space="preserve">, </w:t>
      </w:r>
      <w:r>
        <w:rPr>
          <w:rFonts w:ascii="Consolas" w:hAnsi="Consolas"/>
          <w:sz w:val="20"/>
        </w:rPr>
        <w:t>is_positive_impact</w:t>
      </w:r>
      <w:r>
        <w:t xml:space="preserve">). </w:t>
      </w:r>
      <w:r>
        <w:rPr>
          <w:rFonts w:ascii="Consolas" w:hAnsi="Consolas"/>
          <w:sz w:val="20"/>
        </w:rPr>
        <w:t>audit_corrective_action</w:t>
      </w:r>
      <w:r>
        <w:t xml:space="preserve"> has *both* </w:t>
      </w:r>
      <w:r>
        <w:rPr>
          <w:rFonts w:ascii="Consolas" w:hAnsi="Consolas"/>
          <w:sz w:val="20"/>
        </w:rPr>
        <w:t>impact_id</w:t>
      </w:r>
      <w:r>
        <w:t xml:space="preserve"> and </w:t>
      </w:r>
      <w:r>
        <w:rPr>
          <w:rFonts w:ascii="Consolas" w:hAnsi="Consolas"/>
          <w:sz w:val="20"/>
        </w:rPr>
        <w:t>compliance_id</w:t>
      </w:r>
      <w:r>
        <w:t xml:space="preserve"> FKs to them — a model can easily join the wrong one given the identical shape. Note also: </w:t>
      </w:r>
      <w:r>
        <w:rPr>
          <w:rFonts w:ascii="Consolas" w:hAnsi="Consolas"/>
          <w:sz w:val="20"/>
        </w:rPr>
        <w:t>core/validator.py</w:t>
      </w:r>
      <w:r>
        <w:t xml:space="preserve">'s existing </w:t>
      </w:r>
      <w:r>
        <w:rPr>
          <w:rFonts w:ascii="Consolas" w:hAnsi="Consolas"/>
          <w:sz w:val="20"/>
        </w:rPr>
        <w:t>ast_repair()</w:t>
      </w:r>
      <w:r>
        <w:t xml:space="preserve"> unconditionally strips any </w:t>
      </w:r>
      <w:r>
        <w:rPr>
          <w:rFonts w:ascii="Consolas" w:hAnsi="Consolas"/>
          <w:sz w:val="20"/>
        </w:rPr>
        <w:t>JOIN impact</w:t>
      </w:r>
      <w:r>
        <w:t xml:space="preserve"> as a hallucination (comment: "deepseek hallucinates a standalone 'impact' table... table does not exist") — that repair is </w:t>
      </w:r>
      <w:r>
        <w:rPr>
          <w:b/>
        </w:rPr>
        <w:t>inspection-specific and would silently corrupt valid audit SQL</w:t>
      </w:r>
      <w:r>
        <w:t xml:space="preserve"> (</w:t>
      </w:r>
      <w:r>
        <w:rPr>
          <w:rFonts w:ascii="Consolas" w:hAnsi="Consolas"/>
          <w:sz w:val="20"/>
        </w:rPr>
        <w:t>impact</w:t>
      </w:r>
      <w:r>
        <w:t xml:space="preserve"> is a real, legitimately-joined table in the audit domain). This is the first concrete case confirming the validator can't be fully shared as-is between domains — needs to be gated on which orchestrator/domain is calling it.</w:t>
      </w:r>
    </w:p>
    <w:p>
      <w:pPr>
        <w:pStyle w:val="ListBullet"/>
      </w:pPr>
      <w:r>
        <w:rPr>
          <w:b/>
        </w:rPr>
        <w:t>Messy free-text column</w:t>
      </w:r>
      <w:r>
        <w:t xml:space="preserve">: </w:t>
      </w:r>
      <w:r>
        <w:rPr>
          <w:rFonts w:ascii="Consolas" w:hAnsi="Consolas"/>
          <w:sz w:val="20"/>
        </w:rPr>
        <w:t>audit_corrective_action.pending_with</w:t>
      </w:r>
      <w:r>
        <w:t xml:space="preserve"> is mostly</w:t>
      </w:r>
    </w:p>
    <w:p>
      <w:r>
        <w:t>NULL but has stray literal person names/emails (</w:t>
      </w:r>
      <w:r>
        <w:rPr>
          <w:rFonts w:ascii="Consolas" w:hAnsi="Consolas"/>
          <w:sz w:val="20"/>
        </w:rPr>
        <w:t>'neenu'</w:t>
      </w:r>
      <w:r>
        <w:t xml:space="preserve">, </w:t>
      </w:r>
      <w:r>
        <w:rPr>
          <w:rFonts w:ascii="Consolas" w:hAnsi="Consolas"/>
          <w:sz w:val="20"/>
        </w:rPr>
        <w:t>'neenu.pn@piserve.com'</w:t>
      </w:r>
      <w:r>
        <w:t>) rather than a clean enum — treat as unreliable for exact-match filtering, similar to how inspection's business rules flag low-quality columns.</w:t>
      </w:r>
    </w:p>
    <w:p>
      <w:pPr>
        <w:pStyle w:val="ListBullet"/>
      </w:pPr>
      <w:r>
        <w:rPr>
          <w:b/>
        </w:rPr>
        <w:t>`audit_report.audit_type_id` is NULL on all 46 rows</w:t>
      </w:r>
      <w:r>
        <w:t xml:space="preserve"> — a second dead</w:t>
      </w:r>
    </w:p>
    <w:p>
      <w:r>
        <w:t xml:space="preserve">column, same shape as the </w:t>
      </w:r>
      <w:r>
        <w:rPr>
          <w:rFonts w:ascii="Consolas" w:hAnsi="Consolas"/>
          <w:sz w:val="20"/>
        </w:rPr>
        <w:t>audit_status</w:t>
      </w:r>
      <w:r>
        <w:t xml:space="preserve"> trap above. Ran the actual query: the real audit-type resolution is a </w:t>
      </w:r>
      <w:r>
        <w:rPr>
          <w:b/>
        </w:rPr>
        <w:t>3-hop join</w:t>
      </w:r>
      <w:r>
        <w:t xml:space="preserve">: </w:t>
      </w:r>
      <w:r>
        <w:rPr>
          <w:rFonts w:ascii="Consolas" w:hAnsi="Consolas"/>
          <w:sz w:val="20"/>
        </w:rPr>
        <w:t>audit_report.schedule_id → audit_schedule.audit_plan_id → audit_plan.audit_type_id → audit_type.id</w:t>
      </w:r>
      <w:r>
        <w:t xml:space="preserve"> (confirmed working — </w:t>
      </w:r>
      <w:r>
        <w:rPr>
          <w:rFonts w:ascii="Consolas" w:hAnsi="Consolas"/>
          <w:sz w:val="20"/>
        </w:rPr>
        <w:t>audit_schedule.audit_plan_id</w:t>
      </w:r>
      <w:r>
        <w:t xml:space="preserve"> is non-null on all 279 rows). No model would find this path without an explicit seed example; it's not discoverable from column names alone.</w:t>
      </w:r>
    </w:p>
    <w:p>
      <w:pPr>
        <w:pStyle w:val="ListBullet"/>
      </w:pPr>
      <w:r>
        <w:t>**</w:t>
      </w:r>
      <w:r>
        <w:rPr>
          <w:rFonts w:ascii="Consolas" w:hAnsi="Consolas"/>
          <w:sz w:val="20"/>
        </w:rPr>
        <w:t>audit_corrective_action.corrective_action_id</w:t>
      </w:r>
      <w:r>
        <w:t xml:space="preserve"> is a placeholder for most</w:t>
      </w:r>
    </w:p>
    <w:p>
      <w:r>
        <w:t xml:space="preserve">rows** — 44 of 69 rows (64%) literally contain the string </w:t>
      </w:r>
      <w:r>
        <w:rPr>
          <w:rFonts w:ascii="Consolas" w:hAnsi="Consolas"/>
          <w:sz w:val="20"/>
        </w:rPr>
        <w:t>'CA_DRAFT'</w:t>
      </w:r>
      <w:r>
        <w:t xml:space="preserve"> instead of a real ID (only submitted/processed CAs get a real </w:t>
      </w:r>
      <w:r>
        <w:rPr>
          <w:rFonts w:ascii="Consolas" w:hAnsi="Consolas"/>
          <w:sz w:val="20"/>
        </w:rPr>
        <w:t>YYYY/MM/STxxx/AUDxxx_CAxxx</w:t>
      </w:r>
      <w:r>
        <w:t xml:space="preserve">-style value). Treat it as display-only, never assume uniqueness, and never let a user's literal-ID lookup match on </w:t>
      </w:r>
      <w:r>
        <w:rPr>
          <w:rFonts w:ascii="Consolas" w:hAnsi="Consolas"/>
          <w:sz w:val="20"/>
        </w:rPr>
        <w:t>'CA_DRAFT'</w:t>
      </w:r>
      <w:r>
        <w:t xml:space="preserve"> by accident.</w:t>
      </w:r>
    </w:p>
    <w:p>
      <w:pPr>
        <w:pStyle w:val="ListBullet"/>
      </w:pPr>
      <w:r>
        <w:rPr>
          <w:b/>
        </w:rPr>
        <w:t>A second dead-table family — portfolio-category junctions</w:t>
      </w:r>
      <w:r>
        <w:t>:</w:t>
      </w:r>
    </w:p>
    <w:p>
      <w:r>
        <w:rPr>
          <w:rFonts w:ascii="Consolas" w:hAnsi="Consolas"/>
          <w:sz w:val="20"/>
        </w:rPr>
        <w:t>audit_category_portfolio</w:t>
      </w:r>
      <w:r>
        <w:t xml:space="preserve">, </w:t>
      </w:r>
      <w:r>
        <w:rPr>
          <w:rFonts w:ascii="Consolas" w:hAnsi="Consolas"/>
          <w:sz w:val="20"/>
        </w:rPr>
        <w:t>audit_sub_category_portfolio</w:t>
      </w:r>
      <w:r>
        <w:t xml:space="preserve">, </w:t>
      </w:r>
      <w:r>
        <w:rPr>
          <w:rFonts w:ascii="Consolas" w:hAnsi="Consolas"/>
          <w:sz w:val="20"/>
        </w:rPr>
        <w:t>audit_type_portfolio</w:t>
      </w:r>
      <w:r>
        <w:t xml:space="preserve">, and </w:t>
      </w:r>
      <w:r>
        <w:rPr>
          <w:rFonts w:ascii="Consolas" w:hAnsi="Consolas"/>
          <w:sz w:val="20"/>
        </w:rPr>
        <w:t>audit_cycle_auditor_portfolios</w:t>
      </w:r>
      <w:r>
        <w:t xml:space="preserve"> are </w:t>
      </w:r>
      <w:r>
        <w:rPr>
          <w:b/>
        </w:rPr>
        <w:t>all 0 rows</w:t>
      </w:r>
      <w:r>
        <w:t xml:space="preserve"> — entirely unused. The tables actually populated are the differently-named </w:t>
      </w:r>
      <w:r>
        <w:rPr>
          <w:rFonts w:ascii="Consolas" w:hAnsi="Consolas"/>
          <w:sz w:val="20"/>
        </w:rPr>
        <w:t>portfolio_detail_audit_category</w:t>
      </w:r>
      <w:r>
        <w:t xml:space="preserve"> (442 rows), </w:t>
      </w:r>
      <w:r>
        <w:rPr>
          <w:rFonts w:ascii="Consolas" w:hAnsi="Consolas"/>
          <w:sz w:val="20"/>
        </w:rPr>
        <w:t>portfolio_detail_audit_subcategory</w:t>
      </w:r>
      <w:r>
        <w:t xml:space="preserve"> (211), </w:t>
      </w:r>
      <w:r>
        <w:rPr>
          <w:rFonts w:ascii="Consolas" w:hAnsi="Consolas"/>
          <w:sz w:val="20"/>
        </w:rPr>
        <w:t>portfolio_detail_audit_type</w:t>
      </w:r>
      <w:r>
        <w:t xml:space="preserve"> (442), and </w:t>
      </w:r>
      <w:r>
        <w:rPr>
          <w:rFonts w:ascii="Consolas" w:hAnsi="Consolas"/>
          <w:sz w:val="20"/>
        </w:rPr>
        <w:t>auditor_portfolio.audit_cycle_id</w:t>
      </w:r>
      <w:r>
        <w:t xml:space="preserve"> directly (not the junction table). These two naming families are close enough that a model has no way to tell them apart without an explicit rule — this needs a hard BLOCK/WARN rule the same way inspection's business rules call out dead patterns, not just a passive seed example.</w:t>
      </w:r>
    </w:p>
    <w:p>
      <w:pPr>
        <w:pStyle w:val="ListBullet"/>
      </w:pPr>
      <w:r>
        <w:rPr>
          <w:b/>
        </w:rPr>
        <w:t>"Auditor" the role ≠ "auditor" the functional assignment</w:t>
      </w:r>
      <w:r>
        <w:t>: checked</w:t>
      </w:r>
    </w:p>
    <w:p>
      <w:r>
        <w:t xml:space="preserve">whether </w:t>
      </w:r>
      <w:r>
        <w:rPr>
          <w:rFonts w:ascii="Consolas" w:hAnsi="Consolas"/>
          <w:sz w:val="20"/>
        </w:rPr>
        <w:t>audit_schedule.auditor_id</w:t>
      </w:r>
      <w:r>
        <w:t xml:space="preserve"> users actually hold an auditor-ish role (</w:t>
      </w:r>
      <w:r>
        <w:rPr>
          <w:rFonts w:ascii="Consolas" w:hAnsi="Consolas"/>
          <w:sz w:val="20"/>
        </w:rPr>
        <w:t>role.name</w:t>
      </w:r>
      <w:r>
        <w:t xml:space="preserve">: </w:t>
      </w:r>
      <w:r>
        <w:rPr>
          <w:rFonts w:ascii="Consolas" w:hAnsi="Consolas"/>
          <w:sz w:val="20"/>
        </w:rPr>
        <w:t>'Internal Auditor'</w:t>
      </w:r>
      <w:r>
        <w:t xml:space="preserve">, </w:t>
      </w:r>
      <w:r>
        <w:rPr>
          <w:rFonts w:ascii="Consolas" w:hAnsi="Consolas"/>
          <w:sz w:val="20"/>
        </w:rPr>
        <w:t>'External Auditor'</w:t>
      </w:r>
      <w:r>
        <w:t xml:space="preserve">, </w:t>
      </w:r>
      <w:r>
        <w:rPr>
          <w:rFonts w:ascii="Consolas" w:hAnsi="Consolas"/>
          <w:sz w:val="20"/>
        </w:rPr>
        <w:t>'Audit In-Charge'</w:t>
      </w:r>
      <w:r>
        <w:t xml:space="preserve"> all exist and are populated) — they often don't. Several distinct users assigned as </w:t>
      </w:r>
      <w:r>
        <w:rPr>
          <w:rFonts w:ascii="Consolas" w:hAnsi="Consolas"/>
          <w:sz w:val="20"/>
        </w:rPr>
        <w:t>auditor_id</w:t>
      </w:r>
      <w:r>
        <w:t xml:space="preserve"> hold roles like </w:t>
      </w:r>
      <w:r>
        <w:rPr>
          <w:rFonts w:ascii="Consolas" w:hAnsi="Consolas"/>
          <w:sz w:val="20"/>
        </w:rPr>
        <w:t>'HSE Officer'</w:t>
      </w:r>
      <w:r>
        <w:t xml:space="preserve">, </w:t>
      </w:r>
      <w:r>
        <w:rPr>
          <w:rFonts w:ascii="Consolas" w:hAnsi="Consolas"/>
          <w:sz w:val="20"/>
        </w:rPr>
        <w:t>'Internal Inspector'</w:t>
      </w:r>
      <w:r>
        <w:t xml:space="preserve">, </w:t>
      </w:r>
      <w:r>
        <w:rPr>
          <w:rFonts w:ascii="Consolas" w:hAnsi="Consolas"/>
          <w:sz w:val="20"/>
        </w:rPr>
        <w:t>'Super Admin'</w:t>
      </w:r>
      <w:r>
        <w:t xml:space="preserve">, </w:t>
      </w:r>
      <w:r>
        <w:rPr>
          <w:rFonts w:ascii="Consolas" w:hAnsi="Consolas"/>
          <w:sz w:val="20"/>
        </w:rPr>
        <w:t>'FM Manager'</w:t>
      </w:r>
      <w:r>
        <w:t xml:space="preserve">. So "list all auditors" filtered by </w:t>
      </w:r>
      <w:r>
        <w:rPr>
          <w:rFonts w:ascii="Consolas" w:hAnsi="Consolas"/>
          <w:sz w:val="20"/>
        </w:rPr>
        <w:t>role.name ILIKE '%auditor%'</w:t>
      </w:r>
      <w:r>
        <w:t xml:space="preserve"> (the pattern inspection uses for </w:t>
      </w:r>
      <w:r>
        <w:rPr>
          <w:rFonts w:ascii="Consolas" w:hAnsi="Consolas"/>
          <w:sz w:val="20"/>
        </w:rPr>
        <w:t>'%inspector%'</w:t>
      </w:r>
      <w:r>
        <w:t xml:space="preserve">) would </w:t>
      </w:r>
      <w:r>
        <w:rPr>
          <w:b/>
        </w:rPr>
        <w:t>miss people who are functionally assigned as auditors on real schedules</w:t>
      </w:r>
      <w:r>
        <w:t xml:space="preserve">. For "who is doing audit work" questions, query the actual </w:t>
      </w:r>
      <w:r>
        <w:rPr>
          <w:rFonts w:ascii="Consolas" w:hAnsi="Consolas"/>
          <w:sz w:val="20"/>
        </w:rPr>
        <w:t>audit_schedule.auditor_id</w:t>
      </w:r>
      <w:r>
        <w:t xml:space="preserve"> assignments, not the role table, unless the question is specifically about role/access management.</w:t>
      </w:r>
    </w:p>
    <w:p>
      <w:pPr>
        <w:pStyle w:val="ListBullet"/>
      </w:pPr>
      <w:r>
        <w:t xml:space="preserve">Standard soft-delete </w:t>
      </w:r>
      <w:r>
        <w:rPr>
          <w:rFonts w:ascii="Consolas" w:hAnsi="Consolas"/>
          <w:sz w:val="20"/>
        </w:rPr>
        <w:t>active</w:t>
      </w:r>
      <w:r>
        <w:t xml:space="preserve"> filtering applies uniformly (every </w:t>
      </w:r>
      <w:r>
        <w:rPr>
          <w:rFonts w:ascii="Consolas" w:hAnsi="Consolas"/>
          <w:sz w:val="20"/>
        </w:rPr>
        <w:t>audit_*</w:t>
      </w:r>
    </w:p>
    <w:p>
      <w:r>
        <w:t>table has it), same convention as inspection.</w:t>
      </w:r>
    </w:p>
    <w:p>
      <w:r>
        <w:t>More rules get added as real failures are observed once seed examples start running, same organic process as inspection's rules grew.</w:t>
      </w:r>
    </w:p>
    <w:p>
      <w:pPr>
        <w:pStyle w:val="Heading3"/>
      </w:pPr>
      <w:r>
        <w:t xml:space="preserve">3. </w:t>
      </w:r>
      <w:r>
        <w:rPr>
          <w:rFonts w:ascii="Consolas" w:hAnsi="Consolas"/>
          <w:sz w:val="20"/>
        </w:rPr>
        <w:t>AgentOrchestrator</w:t>
      </w:r>
      <w:r>
        <w:t xml:space="preserve"> gets a </w:t>
      </w:r>
      <w:r>
        <w:rPr>
          <w:rFonts w:ascii="Consolas" w:hAnsi="Consolas"/>
          <w:sz w:val="20"/>
        </w:rPr>
        <w:t>domain</w:t>
      </w:r>
      <w:r>
        <w:t xml:space="preserve"> parameter</w:t>
      </w:r>
    </w:p>
    <w:p>
      <w:r>
        <w:rPr>
          <w:rFonts w:ascii="Consolas" w:hAnsi="Consolas"/>
          <w:sz w:val="20"/>
        </w:rPr>
        <w:t>agent/orchestrator.py</w:t>
      </w:r>
      <w:r>
        <w:t xml:space="preserve">'s </w:t>
      </w:r>
      <w:r>
        <w:rPr>
          <w:rFonts w:ascii="Consolas" w:hAnsi="Consolas"/>
          <w:sz w:val="20"/>
        </w:rPr>
        <w:t>AgentOrchestrator.__init__</w:t>
      </w:r>
      <w:r>
        <w:t>/</w:t>
      </w:r>
      <w:r>
        <w:rPr>
          <w:rFonts w:ascii="Consolas" w:hAnsi="Consolas"/>
          <w:sz w:val="20"/>
        </w:rPr>
        <w:t>from_env()</w:t>
      </w:r>
      <w:r>
        <w:t xml:space="preserve"> already build from injected content (schema constants, prompt text, seed examples, </w:t>
      </w:r>
      <w:r>
        <w:rPr>
          <w:rFonts w:ascii="Consolas" w:hAnsi="Consolas"/>
          <w:sz w:val="20"/>
        </w:rPr>
        <w:t>db_engine</w:t>
      </w:r>
      <w:r>
        <w:t xml:space="preserve">, </w:t>
      </w:r>
      <w:r>
        <w:rPr>
          <w:rFonts w:ascii="Consolas" w:hAnsi="Consolas"/>
          <w:sz w:val="20"/>
        </w:rPr>
        <w:t>embed_model</w:t>
      </w:r>
      <w:r>
        <w:t xml:space="preserve">) rather than anything domain-hardcoded in the class body itself (confirmed in research: the domain-specific pieces are all *content fed in*, not logic branches). Add a small </w:t>
      </w:r>
      <w:r>
        <w:rPr>
          <w:rFonts w:ascii="Consolas" w:hAnsi="Consolas"/>
          <w:sz w:val="20"/>
        </w:rPr>
        <w:t>DOMAIN_REGISTRY</w:t>
      </w:r>
      <w:r>
        <w:t xml:space="preserve"> dict (in </w:t>
      </w:r>
      <w:r>
        <w:rPr>
          <w:rFonts w:ascii="Consolas" w:hAnsi="Consolas"/>
          <w:sz w:val="20"/>
        </w:rPr>
        <w:t>agent/orchestrator.py</w:t>
      </w:r>
      <w:r>
        <w:t xml:space="preserve"> or a new tiny </w:t>
      </w:r>
      <w:r>
        <w:rPr>
          <w:rFonts w:ascii="Consolas" w:hAnsi="Consolas"/>
          <w:sz w:val="20"/>
        </w:rPr>
        <w:t>agent/domains.py</w:t>
      </w:r>
      <w:r>
        <w:t xml:space="preserve">) mapping </w:t>
      </w:r>
      <w:r>
        <w:rPr>
          <w:rFonts w:ascii="Consolas" w:hAnsi="Consolas"/>
          <w:sz w:val="20"/>
        </w:rPr>
        <w:t>"inspection"</w:t>
      </w:r>
      <w:r>
        <w:t>/</w:t>
      </w:r>
      <w:r>
        <w:rPr>
          <w:rFonts w:ascii="Consolas" w:hAnsi="Consolas"/>
          <w:sz w:val="20"/>
        </w:rPr>
        <w:t>"audit"</w:t>
      </w:r>
      <w:r>
        <w:t xml:space="preserve"> → (prompts module, seed examples list, business rules module, schema table constants, join graph edges). </w:t>
      </w:r>
      <w:r>
        <w:rPr>
          <w:rFonts w:ascii="Consolas" w:hAnsi="Consolas"/>
          <w:sz w:val="20"/>
        </w:rPr>
        <w:t>from_env(domain="audit")</w:t>
      </w:r>
      <w:r>
        <w:t xml:space="preserve"> looks up the registry entry and wires up exactly like it does today for inspection.</w:t>
      </w:r>
    </w:p>
    <w:p>
      <w:r>
        <w:t xml:space="preserve">Both orchestrators share the same </w:t>
      </w:r>
      <w:r>
        <w:rPr>
          <w:rFonts w:ascii="Consolas" w:hAnsi="Consolas"/>
          <w:sz w:val="20"/>
        </w:rPr>
        <w:t>db_engine</w:t>
      </w:r>
      <w:r>
        <w:t xml:space="preserve"> (audit tables live in the same Postgres DB), the same loaded </w:t>
      </w:r>
      <w:r>
        <w:rPr>
          <w:rFonts w:ascii="Consolas" w:hAnsi="Consolas"/>
          <w:sz w:val="20"/>
        </w:rPr>
        <w:t>embed_model</w:t>
      </w:r>
      <w:r>
        <w:t xml:space="preserve"> instance (bge-small), and the same two LLM clients (</w:t>
      </w:r>
      <w:r>
        <w:rPr>
          <w:rFonts w:ascii="Consolas" w:hAnsi="Consolas"/>
          <w:sz w:val="20"/>
        </w:rPr>
        <w:t>qwen3.5:9b</w:t>
      </w:r>
      <w:r>
        <w:t xml:space="preserve"> reasoning, </w:t>
      </w:r>
      <w:r>
        <w:rPr>
          <w:rFonts w:ascii="Consolas" w:hAnsi="Consolas"/>
          <w:sz w:val="20"/>
        </w:rPr>
        <w:t>qwen2.5-coder:3b</w:t>
      </w:r>
      <w:r>
        <w:t xml:space="preserve"> SQL) — pass these in explicitly rather than each building their own, to avoid a second DB connection pool, a second embedding-model load, and (per the router design above) a third model entirely. The </w:t>
      </w:r>
      <w:r>
        <w:rPr>
          <w:rFonts w:ascii="Consolas" w:hAnsi="Consolas"/>
          <w:sz w:val="20"/>
        </w:rPr>
        <w:t>reasoning_llm</w:t>
      </w:r>
      <w:r>
        <w:t xml:space="preserve"> client is constructed once and handed to all three consumers: </w:t>
      </w:r>
      <w:r>
        <w:rPr>
          <w:rFonts w:ascii="Consolas" w:hAnsi="Consolas"/>
          <w:sz w:val="20"/>
        </w:rPr>
        <w:t>DomainRouter</w:t>
      </w:r>
      <w:r>
        <w:t xml:space="preserve">, </w:t>
      </w:r>
      <w:r>
        <w:rPr>
          <w:rFonts w:ascii="Consolas" w:hAnsi="Consolas"/>
          <w:sz w:val="20"/>
        </w:rPr>
        <w:t>orch_inspection</w:t>
      </w:r>
      <w:r>
        <w:t xml:space="preserve">'s planner, and </w:t>
      </w:r>
      <w:r>
        <w:rPr>
          <w:rFonts w:ascii="Consolas" w:hAnsi="Consolas"/>
          <w:sz w:val="20"/>
        </w:rPr>
        <w:t>orch_audit</w:t>
      </w:r>
      <w:r>
        <w:t>'s planner.</w:t>
      </w:r>
    </w:p>
    <w:p>
      <w:pPr>
        <w:pStyle w:val="Heading3"/>
      </w:pPr>
      <w:r>
        <w:t>4. FastAPI wiring</w:t>
      </w:r>
    </w:p>
    <w:p>
      <w:r>
        <w:rPr>
          <w:rFonts w:ascii="Consolas" w:hAnsi="Consolas"/>
          <w:sz w:val="20"/>
        </w:rPr>
        <w:t>fastapi_app.py</w:t>
      </w:r>
      <w:r>
        <w:t xml:space="preserve">'s </w:t>
      </w:r>
      <w:r>
        <w:rPr>
          <w:rFonts w:ascii="Consolas" w:hAnsi="Consolas"/>
          <w:sz w:val="20"/>
        </w:rPr>
        <w:t>lifespan()</w:t>
      </w:r>
      <w:r>
        <w:t xml:space="preserve">: replace the single </w:t>
      </w:r>
      <w:r>
        <w:rPr>
          <w:rFonts w:ascii="Consolas" w:hAnsi="Consolas"/>
          <w:sz w:val="20"/>
        </w:rPr>
        <w:t>app.state.orch = AgentOrchestrator.from_env()</w:t>
      </w:r>
      <w:r>
        <w:t xml:space="preserve"> with:</w:t>
      </w:r>
    </w:p>
    <w:p>
      <w:pPr>
        <w:spacing w:before="80" w:after="160"/>
        <w:shd w:val="clear" w:color="auto" w:fill="F2F2F2"/>
      </w:pPr>
      <w:r>
        <w:rPr>
          <w:rFonts w:ascii="Consolas" w:hAnsi="Consolas"/>
          <w:sz w:val="19"/>
        </w:rPr>
        <w:t>app.state.orch_inspection = AgentOrchestrator.from_env(domain="inspection")</w:t>
        <w:br/>
        <w:t>app.state.orch_audit = AgentOrchestrator.from_env(</w:t>
        <w:br/>
        <w:t xml:space="preserve">    domain="audit",</w:t>
        <w:br/>
        <w:t xml:space="preserve">    db_engine=app.state.orch_inspection.db_engine,</w:t>
        <w:br/>
        <w:t xml:space="preserve">    embed_model=app.state.orch_inspection.embed_model,</w:t>
        <w:br/>
        <w:t>)</w:t>
        <w:br/>
        <w:t>app.state.orch = app.state.orch_inspection  # back-compat alias, see below</w:t>
        <w:br/>
        <w:t>app.state.router = DomainRouter.from_env()</w:t>
      </w:r>
    </w:p>
    <w:p>
      <w:r>
        <w:rPr>
          <w:rFonts w:ascii="Consolas" w:hAnsi="Consolas"/>
          <w:sz w:val="20"/>
        </w:rPr>
        <w:t>app_state.py</w:t>
      </w:r>
      <w:r>
        <w:t xml:space="preserve"> gets </w:t>
      </w:r>
      <w:r>
        <w:rPr>
          <w:rFonts w:ascii="Consolas" w:hAnsi="Consolas"/>
          <w:sz w:val="20"/>
        </w:rPr>
        <w:t>get_orch_inspection</w:t>
      </w:r>
      <w:r>
        <w:t>/</w:t>
      </w:r>
      <w:r>
        <w:rPr>
          <w:rFonts w:ascii="Consolas" w:hAnsi="Consolas"/>
          <w:sz w:val="20"/>
        </w:rPr>
        <w:t>get_orch_audit</w:t>
      </w:r>
      <w:r>
        <w:t>/</w:t>
      </w:r>
      <w:r>
        <w:rPr>
          <w:rFonts w:ascii="Consolas" w:hAnsi="Consolas"/>
          <w:sz w:val="20"/>
        </w:rPr>
        <w:t>get_router</w:t>
      </w:r>
      <w:r>
        <w:t xml:space="preserve"> accessors alongside the existing </w:t>
      </w:r>
      <w:r>
        <w:rPr>
          <w:rFonts w:ascii="Consolas" w:hAnsi="Consolas"/>
          <w:sz w:val="20"/>
        </w:rPr>
        <w:t>get_orch</w:t>
      </w:r>
      <w:r>
        <w:t>/</w:t>
      </w:r>
      <w:r>
        <w:rPr>
          <w:rFonts w:ascii="Consolas" w:hAnsi="Consolas"/>
          <w:sz w:val="20"/>
        </w:rPr>
        <w:t>get_orch_optional</w:t>
      </w:r>
      <w:r>
        <w:t xml:space="preserve"> (left as-is, aliased to inspection — only 5 call sites total use them: </w:t>
      </w:r>
      <w:r>
        <w:rPr>
          <w:rFonts w:ascii="Consolas" w:hAnsi="Consolas"/>
          <w:sz w:val="20"/>
        </w:rPr>
        <w:t>chat()</w:t>
      </w:r>
      <w:r>
        <w:t xml:space="preserve">, </w:t>
      </w:r>
      <w:r>
        <w:rPr>
          <w:rFonts w:ascii="Consolas" w:hAnsi="Consolas"/>
          <w:sz w:val="20"/>
        </w:rPr>
        <w:t>get_page()</w:t>
      </w:r>
      <w:r>
        <w:t>, and three lightweight health/chart-advisor spots that don't need to be domain-aware).</w:t>
      </w:r>
    </w:p>
    <w:p>
      <w:r>
        <w:rPr>
          <w:rFonts w:ascii="Consolas" w:hAnsi="Consolas"/>
          <w:sz w:val="20"/>
        </w:rPr>
        <w:t>POST /api/chat</w:t>
      </w:r>
      <w:r>
        <w:t xml:space="preserve"> (</w:t>
      </w:r>
      <w:r>
        <w:rPr>
          <w:rFonts w:ascii="Consolas" w:hAnsi="Consolas"/>
          <w:sz w:val="20"/>
        </w:rPr>
        <w:t>fastapi_app.py</w:t>
      </w:r>
      <w:r>
        <w:t xml:space="preserve">'s </w:t>
      </w:r>
      <w:r>
        <w:rPr>
          <w:rFonts w:ascii="Consolas" w:hAnsi="Consolas"/>
          <w:sz w:val="20"/>
        </w:rPr>
        <w:t>chat()</w:t>
      </w:r>
      <w:r>
        <w:t>, ~line 504): after auth/scope resolution, before invoking either orchestrator (the existing chart-followup fast-path at lines 533-584 still short-circuits first — it's a pure UI replay unrelated to domain):</w:t>
      </w:r>
    </w:p>
    <w:p>
      <w:pPr>
        <w:spacing w:before="80" w:after="160"/>
        <w:shd w:val="clear" w:color="auto" w:fill="F2F2F2"/>
      </w:pPr>
      <w:r>
        <w:rPr>
          <w:rFonts w:ascii="Consolas" w:hAnsi="Consolas"/>
          <w:sz w:val="19"/>
        </w:rPr>
        <w:t>route = router.classify(req.message, session=session)</w:t>
        <w:br/>
        <w:t>if route.domain == "AMBIGUOUS":</w:t>
        <w:br/>
        <w:t xml:space="preserve">    return &lt;chat response shaped like today's clarifying-question replies&gt;(route.clarifying_question)</w:t>
        <w:br/>
        <w:t>orch = orch_audit if route.domain == "AUDIT" else orch_inspection</w:t>
        <w:br/>
        <w:t># ...orch.query(req.message, session=session, ...) as today</w:t>
      </w:r>
    </w:p>
    <w:p>
      <w:r>
        <w:rPr>
          <w:rFonts w:ascii="Consolas" w:hAnsi="Consolas"/>
          <w:sz w:val="20"/>
        </w:rPr>
        <w:t>session</w:t>
      </w:r>
      <w:r>
        <w:t xml:space="preserve"> is the same shared </w:t>
      </w:r>
      <w:r>
        <w:rPr>
          <w:rFonts w:ascii="Consolas" w:hAnsi="Consolas"/>
          <w:sz w:val="20"/>
        </w:rPr>
        <w:t>ConversationSession</w:t>
      </w:r>
      <w:r>
        <w:t xml:space="preserve"> object from </w:t>
      </w:r>
      <w:r>
        <w:rPr>
          <w:rFonts w:ascii="Consolas" w:hAnsi="Consolas"/>
          <w:sz w:val="20"/>
        </w:rPr>
        <w:t>app_state.py</w:t>
      </w:r>
      <w:r>
        <w:t xml:space="preserve">'s </w:t>
      </w:r>
      <w:r>
        <w:rPr>
          <w:rFonts w:ascii="Consolas" w:hAnsi="Consolas"/>
          <w:sz w:val="20"/>
        </w:rPr>
        <w:t>_sessions</w:t>
      </w:r>
      <w:r>
        <w:t xml:space="preserve"> dict (confirmed: sessions are already stored independent of any orchestrator instance, keyed by </w:t>
      </w:r>
      <w:r>
        <w:rPr>
          <w:rFonts w:ascii="Consolas" w:hAnsi="Consolas"/>
          <w:sz w:val="20"/>
        </w:rPr>
        <w:t>session_id:sub</w:t>
      </w:r>
      <w:r>
        <w:t>) — so conversation history and the resolved-domain signal persist correctly across a mid-conversation domain switch without any session-storage changes.</w:t>
      </w:r>
    </w:p>
    <w:p>
      <w:r>
        <w:rPr>
          <w:rFonts w:ascii="Consolas" w:hAnsi="Consolas"/>
          <w:sz w:val="20"/>
        </w:rPr>
        <w:t>get_page()</w:t>
      </w:r>
      <w:r>
        <w:t xml:space="preserve"> (~line 962, saved-view pagination replay) needs the same domain-orchestrator pick — look up the resolved domain from the session the page belongs to (same lookup key already used for pagination state) rather than re-running the router.</w:t>
      </w:r>
    </w:p>
    <w:p>
      <w:pPr>
        <w:pStyle w:val="Heading2"/>
      </w:pPr>
      <w:r>
        <w:t>Verification</w:t>
      </w:r>
    </w:p>
    <w:p>
      <w:pPr>
        <w:pStyle w:val="ListNumber"/>
      </w:pPr>
      <w:r>
        <w:t xml:space="preserve">Unit-level: feed </w:t>
      </w:r>
      <w:r>
        <w:rPr>
          <w:rFonts w:ascii="Consolas" w:hAnsi="Consolas"/>
          <w:sz w:val="20"/>
        </w:rPr>
        <w:t>DomainRouter.classify()</w:t>
      </w:r>
      <w:r>
        <w:t xml:space="preserve"> a batch of unambiguous inspection</w:t>
      </w:r>
    </w:p>
    <w:p>
      <w:r>
        <w:t>questions, unambiguous audit questions, and deliberately ambiguous ones ("list all schedules", "show open corrective actions", "who's assigned to facility X") — confirm correct domain / correct AMBIGUOUS + sensible clarifying question text.</w:t>
      </w:r>
    </w:p>
    <w:p>
      <w:pPr>
        <w:pStyle w:val="ListNumber"/>
      </w:pPr>
      <w:r>
        <w:t xml:space="preserve">End-to-end via </w:t>
      </w:r>
      <w:r>
        <w:rPr>
          <w:rFonts w:ascii="Consolas" w:hAnsi="Consolas"/>
          <w:sz w:val="20"/>
        </w:rPr>
        <w:t>/api/chat</w:t>
      </w:r>
      <w:r>
        <w:t>: start the FastAPI app, send a clearly-audit</w:t>
      </w:r>
    </w:p>
    <w:p>
      <w:r>
        <w:t xml:space="preserve">question (e.g. "which auditor has the most overdue corrective actions") and confirm it's answered using </w:t>
      </w:r>
      <w:r>
        <w:rPr>
          <w:rFonts w:ascii="Consolas" w:hAnsi="Consolas"/>
          <w:sz w:val="20"/>
        </w:rPr>
        <w:t>audit_*</w:t>
      </w:r>
      <w:r>
        <w:t xml:space="preserve"> tables (check the debug log's SQL); send an ambiguous one and confirm a clarifying question comes back instead of a guess; answer the clarification and confirm it resolves to the right domain without re-asking.</w:t>
      </w:r>
    </w:p>
    <w:p>
      <w:pPr>
        <w:pStyle w:val="ListNumber"/>
      </w:pPr>
      <w:r>
        <w:t xml:space="preserve">Extend </w:t>
      </w:r>
      <w:r>
        <w:rPr>
          <w:rFonts w:ascii="Consolas" w:hAnsi="Consolas"/>
          <w:sz w:val="20"/>
        </w:rPr>
        <w:t>eval.py</w:t>
      </w:r>
      <w:r>
        <w:t>-style harness with an initial audit question set (mirroring</w:t>
      </w:r>
    </w:p>
    <w:p>
      <w:r>
        <w:rPr>
          <w:rFonts w:ascii="Consolas" w:hAnsi="Consolas"/>
          <w:sz w:val="20"/>
        </w:rPr>
        <w:t>eval_cases.py</w:t>
      </w:r>
      <w:r>
        <w:t xml:space="preserve">'s structure) to get a first </w:t>
      </w:r>
      <w:r>
        <w:rPr>
          <w:rFonts w:ascii="Consolas" w:hAnsi="Consolas"/>
          <w:sz w:val="20"/>
        </w:rPr>
        <w:t>real_pass</w:t>
      </w:r>
      <w:r>
        <w:t xml:space="preserve"> baseline for the audit seed examples/business rules, the same way inspection's accuracy is tracked.</w:t>
      </w:r>
    </w:p>
    <w:p>
      <w:pPr>
        <w:pStyle w:val="ListNumber"/>
      </w:pPr>
      <w:r>
        <w:t>Confirm the two orchestrators actually share one DB connection pool and one</w:t>
      </w:r>
    </w:p>
    <w:p>
      <w:r>
        <w:t>embedding model instance (not duplicated) — check process memory/connection count at startup.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