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73E8"/>
          <w:sz w:val="28"/>
        </w:rPr>
        <w:t>RAC DEVELOPMENT</w:t>
      </w:r>
    </w:p>
    <w:p>
      <w:pPr>
        <w:jc w:val="center"/>
      </w:pPr>
      <w:r>
        <w:rPr>
          <w:b/>
          <w:sz w:val="36"/>
        </w:rPr>
        <w:t>CHANGE ORDER — NO CHARGE</w:t>
      </w:r>
    </w:p>
    <w:p>
      <w:pPr>
        <w:jc w:val="center"/>
      </w:pPr>
      <w:r>
        <w:rPr>
          <w:sz w:val="24"/>
        </w:rPr>
        <w:t>CO-008: Solar-Powered Well Water System</w:t>
      </w:r>
    </w:p>
    <w:p/>
    <w:p>
      <w:r>
        <w:rPr>
          <w:b/>
        </w:rPr>
        <w:t>Project:  Rodriguez Residence — Oak Valley Estates, Lot 5</w:t>
      </w:r>
    </w:p>
    <w:p>
      <w:r>
        <w:t>Address:  Liberty Lane, Kanarraville, UT 84742</w:t>
      </w:r>
    </w:p>
    <w:p>
      <w:r>
        <w:t>Date:     March 05, 2026</w:t>
      </w:r>
    </w:p>
    <w:p/>
    <w:p>
      <w:r>
        <w:rPr>
          <w:b/>
        </w:rPr>
        <w:t xml:space="preserve">To:  </w:t>
      </w:r>
      <w:r>
        <w:t>Jessica &amp; Adrian Rodriguez — ARJR Kanarraville Holdings, LLC</w:t>
      </w:r>
    </w:p>
    <w:p>
      <w:r>
        <w:rPr>
          <w:b/>
        </w:rPr>
        <w:t xml:space="preserve">From:  </w:t>
      </w:r>
      <w:r>
        <w:t>RAC Development | Craig Engel | (435) 229-7360 | racinc19@gmail.com</w:t>
      </w:r>
    </w:p>
    <w:p>
      <w:r>
        <w:rPr>
          <w:b/>
        </w:rPr>
        <w:t xml:space="preserve">Change Order #:  </w:t>
      </w:r>
      <w:r>
        <w:t>CO-008</w:t>
      </w:r>
    </w:p>
    <w:p>
      <w:r>
        <w:rPr>
          <w:b/>
        </w:rPr>
        <w:t xml:space="preserve">Contract Date:  </w:t>
      </w:r>
      <w:r/>
    </w:p>
    <w:p>
      <w:r>
        <w:rPr>
          <w:b/>
        </w:rPr>
        <w:t xml:space="preserve">Change Order Date:  </w:t>
      </w:r>
      <w:r>
        <w:t>March 05, 2026</w:t>
      </w:r>
    </w:p>
    <w:p>
      <w:r>
        <w:rPr>
          <w:b/>
        </w:rPr>
        <w:t xml:space="preserve">Cost Impact:  </w:t>
      </w:r>
      <w:r>
        <w:t>NO CHARGE — Owner-Initiated Upgrade</w:t>
      </w:r>
    </w:p>
    <w:p>
      <w:r>
        <w:rPr>
          <w:b/>
        </w:rPr>
        <w:t xml:space="preserve">Schedule Impact:  </w:t>
      </w:r>
      <w:r>
        <w:t>No impact to project completion date</w:t>
      </w:r>
    </w:p>
    <w:p/>
    <w:p>
      <w:pPr>
        <w:pStyle w:val="Heading2"/>
      </w:pPr>
      <w:r>
        <w:rPr>
          <w:color w:val="1A73E8"/>
        </w:rPr>
        <w:t>Purpose of This Change Order</w:t>
      </w:r>
    </w:p>
    <w:p>
      <w:r>
        <w:t>This change order documents and formalizes modifications to the well water and site utility scope for the Rodriguez Residence at Oak Valley Estates, Lot 5. These changes represent significant upgrades to the property's water independence, reliability, and long-term operational efficiency. There is no additional cost to the owner for these changes.</w:t>
      </w:r>
    </w:p>
    <w:p>
      <w:pPr>
        <w:pStyle w:val="Heading2"/>
      </w:pPr>
      <w:r>
        <w:rPr>
          <w:color w:val="1A73E8"/>
        </w:rPr>
        <w:t>Background</w:t>
      </w:r>
    </w:p>
    <w:p>
      <w:r>
        <w:t>The original scope assumed a conventional grid-tied water supply system. During site development it became clear that the property's location and the owner's objectives — energy independence, reliability, and minimal ongoing utility costs — were better served by a solar-powered, self-contained water system. The following changes have been designed and are either complete or in progress.</w:t>
      </w:r>
    </w:p>
    <w:p>
      <w:pPr>
        <w:pStyle w:val="Heading2"/>
      </w:pPr>
      <w:r>
        <w:rPr>
          <w:color w:val="1A73E8"/>
        </w:rPr>
        <w:t>Scope of Changes — What's New</w:t>
      </w:r>
    </w:p>
    <w:p>
      <w:pPr>
        <w:pStyle w:val="Heading3"/>
      </w:pPr>
      <w:r>
        <w:t>1. Solar-Powered Submersible Well Pump</w:t>
      </w:r>
    </w:p>
    <w:p>
      <w:pPr>
        <w:pStyle w:val="ListBullet"/>
      </w:pPr>
      <w:r>
        <w:t>Franklin Electric submersible pump — INSTALLED AND OPERATIONAL</w:t>
      </w:r>
    </w:p>
    <w:p>
      <w:pPr>
        <w:pStyle w:val="ListBullet"/>
      </w:pPr>
      <w:r>
        <w:t>VFD Commander Pro variable frequency drive — INSTALLED</w:t>
      </w:r>
    </w:p>
    <w:p>
      <w:pPr>
        <w:pStyle w:val="ListBullet"/>
      </w:pPr>
      <w:r>
        <w:t>Pump powered entirely by solar energy — no grid power required</w:t>
      </w:r>
    </w:p>
    <w:p>
      <w:pPr>
        <w:pStyle w:val="ListBullet"/>
      </w:pPr>
      <w:r>
        <w:t>System is live and delivering water to the property</w:t>
      </w:r>
    </w:p>
    <w:p>
      <w:pPr>
        <w:pStyle w:val="Heading3"/>
      </w:pPr>
      <w:r>
        <w:t>2. Site Trench &amp; Underground Infrastructure</w:t>
      </w:r>
    </w:p>
    <w:p>
      <w:pPr>
        <w:pStyle w:val="ListBullet"/>
      </w:pPr>
      <w:r>
        <w:t>288-foot trench excavated at 36" depth — COMPLETE</w:t>
      </w:r>
    </w:p>
    <w:p>
      <w:pPr>
        <w:pStyle w:val="ListBullet"/>
      </w:pPr>
      <w:r>
        <w:t>1-¼" water supply line installed in trench</w:t>
      </w:r>
    </w:p>
    <w:p>
      <w:pPr>
        <w:pStyle w:val="ListBullet"/>
      </w:pPr>
      <w:r>
        <w:t>1" electrical conduit installed alongside water line</w:t>
      </w:r>
    </w:p>
    <w:p>
      <w:pPr>
        <w:pStyle w:val="ListBullet"/>
      </w:pPr>
      <w:r>
        <w:t>Trench connects wellhead to house foundation</w:t>
      </w:r>
    </w:p>
    <w:p>
      <w:pPr>
        <w:pStyle w:val="Heading3"/>
      </w:pPr>
      <w:r>
        <w:t>3. 1,000 Gallon Underground Storage Tank</w:t>
      </w:r>
    </w:p>
    <w:p>
      <w:pPr>
        <w:pStyle w:val="ListBullet"/>
      </w:pPr>
      <w:r>
        <w:t>Precast concrete vault to be installed near wellhead</w:t>
      </w:r>
    </w:p>
    <w:p>
      <w:pPr>
        <w:pStyle w:val="ListBullet"/>
      </w:pPr>
      <w:r>
        <w:t>1,000 gallon buried storage tank — provides water buffer and pressure reserve</w:t>
      </w:r>
    </w:p>
    <w:p>
      <w:pPr>
        <w:pStyle w:val="ListBullet"/>
      </w:pPr>
      <w:r>
        <w:t>Low-water float switch prevents pump from running dry</w:t>
      </w:r>
    </w:p>
    <w:p>
      <w:pPr>
        <w:pStyle w:val="ListBullet"/>
      </w:pPr>
      <w:r>
        <w:t>Watertight access hatch at grade for maintenance</w:t>
      </w:r>
    </w:p>
    <w:p>
      <w:pPr>
        <w:pStyle w:val="Heading3"/>
      </w:pPr>
      <w:r>
        <w:t>4. House Pressure Station</w:t>
      </w:r>
    </w:p>
    <w:p>
      <w:pPr>
        <w:pStyle w:val="ListBullet"/>
      </w:pPr>
      <w:r>
        <w:t>Grundfos booster pump installed at house — boosts delivery pressure</w:t>
      </w:r>
    </w:p>
    <w:p>
      <w:pPr>
        <w:pStyle w:val="ListBullet"/>
      </w:pPr>
      <w:r>
        <w:t>Y-strainer (inlet filtration) and check valve for backflow prevention</w:t>
      </w:r>
    </w:p>
    <w:p>
      <w:pPr>
        <w:pStyle w:val="ListBullet"/>
      </w:pPr>
      <w:r>
        <w:t>Amtrol 80-gallon pressure tank — maintains 40/60 PSI system pressure</w:t>
      </w:r>
    </w:p>
    <w:p>
      <w:pPr>
        <w:pStyle w:val="ListBullet"/>
      </w:pPr>
      <w:r>
        <w:t>Full pressure test and sign-off by licensed plumber</w:t>
      </w:r>
    </w:p>
    <w:p>
      <w:pPr>
        <w:pStyle w:val="Heading2"/>
      </w:pPr>
      <w:r>
        <w:rPr>
          <w:color w:val="1A73E8"/>
        </w:rPr>
        <w:t>Why These Changes Were Made</w:t>
      </w:r>
    </w:p>
    <w:p>
      <w:r>
        <w:t>Energy Independence: The well pump runs entirely on solar power. There is no monthly utility cost for water delivery and no dependency on grid power for water supply.</w:t>
        <w:br/>
        <w:br/>
        <w:t>Reliability: Underground storage provides a buffer — if the solar system is temporarily unavailable, stored water continues to supply the house. The system is designed to run indefinitely without grid input.</w:t>
        <w:br/>
        <w:br/>
        <w:t>Property Value: A self-contained solar water system is a premium feature that adds significant value to the property and eliminates ongoing utility costs.</w:t>
        <w:br/>
        <w:br/>
        <w:t>Site Conditions: The property's rural location and the depth of the water table made a solar-powered system the most practical and cost-effective long-term solution.</w:t>
      </w:r>
    </w:p>
    <w:p>
      <w:pPr>
        <w:pStyle w:val="Heading2"/>
      </w:pPr>
      <w:r>
        <w:rPr>
          <w:color w:val="1A73E8"/>
        </w:rPr>
        <w:t>System Reference Diagram</w:t>
      </w:r>
    </w:p>
    <w:p>
      <w:r>
        <w:t>The attached diagram (Well Water System — Three Panel Overview) illustrates the complete water system from wellhead to house, including all components and their relationships. Please refer to this diagram for a visual understanding of the system.</w:t>
      </w:r>
    </w:p>
    <w:p>
      <w:pPr>
        <w:pStyle w:val="Heading2"/>
      </w:pPr>
      <w:r>
        <w:rPr>
          <w:color w:val="1A73E8"/>
        </w:rPr>
        <w:t>Owner Approval</w:t>
      </w:r>
    </w:p>
    <w:p>
      <w:r>
        <w:t>By signing below, the owner acknowledges and approves the scope changes described in this change order. This change order does not modify the contract price.</w:t>
      </w:r>
    </w:p>
    <w:p/>
    <w:p>
      <w:r>
        <w:rPr>
          <w:b/>
        </w:rPr>
        <w:t xml:space="preserve">Owner Signature:  </w:t>
      </w:r>
      <w:r>
        <w:t>___________________________</w:t>
      </w:r>
    </w:p>
    <w:p>
      <w:r>
        <w:rPr>
          <w:b/>
        </w:rPr>
        <w:t xml:space="preserve">Printed Name:  </w:t>
      </w:r>
      <w:r>
        <w:t>___________________________</w:t>
      </w:r>
    </w:p>
    <w:p>
      <w:r>
        <w:rPr>
          <w:b/>
        </w:rPr>
        <w:t xml:space="preserve">Date:  </w:t>
      </w:r>
      <w:r>
        <w:t>___________________________</w:t>
      </w:r>
    </w:p>
    <w:p/>
    <w:p>
      <w:r>
        <w:rPr>
          <w:b/>
        </w:rPr>
        <w:t xml:space="preserve">RAC Development Representative:  </w:t>
      </w:r>
      <w:r>
        <w:t>___________________________</w:t>
      </w:r>
    </w:p>
    <w:p>
      <w:r>
        <w:rPr>
          <w:b/>
        </w:rPr>
        <w:t xml:space="preserve">Date:  </w:t>
      </w:r>
      <w:r>
        <w:t>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