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 AGREEMENT</w:t>
      </w:r>
    </w:p>
    <w:p>
      <w:pPr>
        <w:jc w:val="center"/>
      </w:pPr>
      <w:r>
        <w:rPr>
          <w:b/>
          <w:sz w:val="24"/>
        </w:rPr>
        <w:t>Gun Range Equipment and Installation</w:t>
      </w:r>
    </w:p>
    <w:p>
      <w:pPr>
        <w:jc w:val="center"/>
      </w:pPr>
      <w:r>
        <w:rPr>
          <w:b/>
        </w:rPr>
        <w:t>Rodriguez Residence - Oak Valley Estates Lot 5</w:t>
      </w:r>
    </w:p>
    <w:p>
      <w:r>
        <w:t>This Subcontract Agreement (the "Agreement") is entered into by and between RAC Inc. ("Contractor") and Action Target Inc. ("Subcontractor") for the gun range equipment and installation scope described below.</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Project</w:t>
            </w:r>
          </w:p>
        </w:tc>
        <w:tc>
          <w:tcPr>
            <w:tcW w:type="dxa" w:w="5112"/>
            <w:vAlign w:val="center"/>
          </w:tcPr>
          <w:p>
            <w:r>
              <w:t>Rodriguez Residence - Oak Valley Estates Lot 5</w:t>
            </w:r>
          </w:p>
        </w:tc>
      </w:tr>
      <w:tr>
        <w:tc>
          <w:tcPr>
            <w:tcW w:type="dxa" w:w="5112"/>
            <w:vAlign w:val="center"/>
          </w:tcPr>
          <w:p>
            <w:r>
              <w:rPr>
                <w:b/>
              </w:rPr>
              <w:t>Contractor</w:t>
            </w:r>
          </w:p>
        </w:tc>
        <w:tc>
          <w:tcPr>
            <w:tcW w:type="dxa" w:w="5112"/>
            <w:vAlign w:val="center"/>
          </w:tcPr>
          <w:p>
            <w:r>
              <w:t>RAC Inc.</w:t>
            </w:r>
          </w:p>
        </w:tc>
      </w:tr>
      <w:tr>
        <w:tc>
          <w:tcPr>
            <w:tcW w:type="dxa" w:w="5112"/>
            <w:vAlign w:val="center"/>
          </w:tcPr>
          <w:p>
            <w:r>
              <w:rPr>
                <w:b/>
              </w:rPr>
              <w:t>Subcontractor</w:t>
            </w:r>
          </w:p>
        </w:tc>
        <w:tc>
          <w:tcPr>
            <w:tcW w:type="dxa" w:w="5112"/>
            <w:vAlign w:val="center"/>
          </w:tcPr>
          <w:p>
            <w:r>
              <w:t>Action Target Inc.</w:t>
            </w:r>
          </w:p>
        </w:tc>
      </w:tr>
      <w:tr>
        <w:tc>
          <w:tcPr>
            <w:tcW w:type="dxa" w:w="5112"/>
            <w:vAlign w:val="center"/>
          </w:tcPr>
          <w:p>
            <w:r>
              <w:rPr>
                <w:b/>
              </w:rPr>
              <w:t>Subcontractor Contact</w:t>
            </w:r>
          </w:p>
        </w:tc>
        <w:tc>
          <w:tcPr>
            <w:tcW w:type="dxa" w:w="5112"/>
            <w:vAlign w:val="center"/>
          </w:tcPr>
          <w:p>
            <w:r>
              <w:t>Chris Hart, Territory Manager</w:t>
            </w:r>
          </w:p>
        </w:tc>
      </w:tr>
      <w:tr>
        <w:tc>
          <w:tcPr>
            <w:tcW w:type="dxa" w:w="5112"/>
            <w:vAlign w:val="center"/>
          </w:tcPr>
          <w:p>
            <w:r>
              <w:rPr>
                <w:b/>
              </w:rPr>
              <w:t>Subcontractor Address</w:t>
            </w:r>
          </w:p>
        </w:tc>
        <w:tc>
          <w:tcPr>
            <w:tcW w:type="dxa" w:w="5112"/>
            <w:vAlign w:val="center"/>
          </w:tcPr>
          <w:p>
            <w:r>
              <w:t>3411 Mountain Vista Pkwy, Provo, UT 84606</w:t>
            </w:r>
          </w:p>
        </w:tc>
      </w:tr>
      <w:tr>
        <w:tc>
          <w:tcPr>
            <w:tcW w:type="dxa" w:w="5112"/>
            <w:vAlign w:val="center"/>
          </w:tcPr>
          <w:p>
            <w:r>
              <w:rPr>
                <w:b/>
              </w:rPr>
              <w:t>Proposal Incorporated</w:t>
            </w:r>
          </w:p>
        </w:tc>
        <w:tc>
          <w:tcPr>
            <w:tcW w:type="dxa" w:w="5112"/>
            <w:vAlign w:val="center"/>
          </w:tcPr>
          <w:p>
            <w:r>
              <w:t>Rodriguez Home Range_RAC, UT V2 Feb 2026.pdf</w:t>
            </w:r>
          </w:p>
        </w:tc>
      </w:tr>
      <w:tr>
        <w:tc>
          <w:tcPr>
            <w:tcW w:type="dxa" w:w="5112"/>
            <w:vAlign w:val="center"/>
          </w:tcPr>
          <w:p>
            <w:r>
              <w:rPr>
                <w:b/>
              </w:rPr>
              <w:t>Proposal Date</w:t>
            </w:r>
          </w:p>
        </w:tc>
        <w:tc>
          <w:tcPr>
            <w:tcW w:type="dxa" w:w="5112"/>
            <w:vAlign w:val="center"/>
          </w:tcPr>
          <w:p>
            <w:r>
              <w:t>February 2, 2026</w:t>
            </w:r>
          </w:p>
        </w:tc>
      </w:tr>
      <w:tr>
        <w:tc>
          <w:tcPr>
            <w:tcW w:type="dxa" w:w="5112"/>
            <w:vAlign w:val="center"/>
          </w:tcPr>
          <w:p>
            <w:r>
              <w:rPr>
                <w:b/>
              </w:rPr>
              <w:t>Contract Sum</w:t>
            </w:r>
          </w:p>
        </w:tc>
        <w:tc>
          <w:tcPr>
            <w:tcW w:type="dxa" w:w="5112"/>
            <w:vAlign w:val="center"/>
          </w:tcPr>
          <w:p>
            <w:r>
              <w:t>$180,152.00</w:t>
            </w:r>
          </w:p>
        </w:tc>
      </w:tr>
    </w:tbl>
    <w:p>
      <w:pPr>
        <w:pStyle w:val="Heading1"/>
      </w:pPr>
      <w:r>
        <w:t>1. Scope of Work</w:t>
      </w:r>
    </w:p>
    <w:p>
      <w:r>
        <w:t>Subcontractor shall furnish the High End home shooting range equipment package and Action Target full factory installation described in the Action Target Proposal titled "Rodriguez Home Range/RAC, UT V2 Feb 2026" (the "Proposal"), incorporated as Exhibit A.</w:t>
      </w:r>
    </w:p>
    <w:p>
      <w:r>
        <w:t>The selected scope includes the 2-lane home range, 9'-11" wide x 60' long with 40-foot shooting distance; Rubber Berm Trap; minimal ceiling baffles; Genesis Wireless Retrievers; Defender Series Glass Shooting Stalls; PEPP acoustical treatment; full factory installation; shipping to site; Trusted Partner 3-Year Warranty; and the High End option items identified in the Proposal.</w:t>
      </w:r>
    </w:p>
    <w:p>
      <w:r>
        <w:t>The Proposal exclusions and customer responsibilities remain excluded from Subcontractor scope unless separately agreed in writing.</w:t>
      </w:r>
    </w:p>
    <w:p>
      <w:pPr>
        <w:pStyle w:val="Heading1"/>
      </w:pPr>
      <w:r>
        <w:t>2. Contract Sum</w:t>
      </w:r>
    </w:p>
    <w:p>
      <w:r>
        <w:t>The Contract Sum is $180,152.00, inclusive of the High End package total identified in the Proposal.</w:t>
      </w:r>
    </w:p>
    <w:p>
      <w:r>
        <w:t>Any work outside the incorporated Proposal scope must be authorized by written change order before performance.</w:t>
      </w:r>
    </w:p>
    <w:p>
      <w:pPr>
        <w:pStyle w:val="Heading1"/>
      </w:pPr>
      <w:r>
        <w:t>3. Payment Terms</w:t>
      </w:r>
    </w:p>
    <w:p>
      <w:r>
        <w:t>Payment terms shall follow the Proposal: 25% downpayment, 25% drawings, 40% pre-shipment, and 10% upon completion, subject to receipt of proper invoice and supporting documentation.</w:t>
      </w:r>
    </w:p>
    <w:p>
      <w:r>
        <w:t>Payments are subject to Contractor review and owner/project funding timing.</w:t>
      </w:r>
    </w:p>
    <w:p>
      <w:pPr>
        <w:pStyle w:val="Heading1"/>
      </w:pPr>
      <w:r>
        <w:t>4. Schedule and Coordination</w:t>
      </w:r>
    </w:p>
    <w:p>
      <w:r>
        <w:t>Manufacturing shall take no fewer than 16 weeks per the Proposal. Installation is estimated at approximately 2.5 weeks, subject to site conditions and coordination.</w:t>
      </w:r>
    </w:p>
    <w:p>
      <w:r>
        <w:t>Subcontractor shall coordinate installation timing with Contractor and shall promptly identify access, staging, electrical, internet, HVAC, or structural requirements needed from others.</w:t>
      </w:r>
    </w:p>
    <w:p>
      <w:pPr>
        <w:pStyle w:val="Heading1"/>
      </w:pPr>
      <w:r>
        <w:t>5. Exclusions and Customer Responsibilities</w:t>
      </w:r>
    </w:p>
    <w:p>
      <w:r>
        <w:t>Unless expressly included in the Proposal, Subcontractor scope excludes general construction, site work, structural supports, electrical, internet services, conduit, low-voltage wiring, HVAC coordination work by others, permits, fees, special insurance requirements, and other items excluded in the Proposal.</w:t>
      </w:r>
    </w:p>
    <w:p>
      <w:r>
        <w:t>Contractor/Owner-provided responsibilities listed in the Proposal remain by others unless later added by written change order.</w:t>
      </w:r>
    </w:p>
    <w:p>
      <w:pPr>
        <w:pStyle w:val="Heading1"/>
      </w:pPr>
      <w:r>
        <w:t>6. Proposal Terms; Steel and Shipping</w:t>
      </w:r>
    </w:p>
    <w:p>
      <w:r>
        <w:t>The Proposal steel pricing terms, shipping terms, delivery terms, installation terms, warranty language, confidentiality provisions, and Action Target responsibilities are incorporated to the extent applicable and not inconsistent with this Agreement.</w:t>
      </w:r>
    </w:p>
    <w:p>
      <w:r>
        <w:t>Estimated shipping and steel-related pricing adjustments shall be handled according to the Proposal.</w:t>
      </w:r>
    </w:p>
    <w:p>
      <w:pPr>
        <w:pStyle w:val="Heading1"/>
      </w:pPr>
      <w:r>
        <w:t>7. Insurance, Safety, and Compliance</w:t>
      </w:r>
    </w:p>
    <w:p>
      <w:r>
        <w:t>Subcontractor shall maintain customary insurance for its work and comply with applicable safety rules, manufacturer requirements, and site instructions while on the project site.</w:t>
      </w:r>
    </w:p>
    <w:p>
      <w:r>
        <w:t>Subcontractor shall perform the work in a workmanlike manner consistent with the Proposal, applicable codes, and manufacturer requirements.</w:t>
      </w:r>
    </w:p>
    <w:p>
      <w:pPr>
        <w:pStyle w:val="Heading1"/>
      </w:pPr>
      <w:r>
        <w:t>8. Documents and Signatures</w:t>
      </w:r>
    </w:p>
    <w:p>
      <w:r>
        <w:t>Exhibit A: Action Target Proposal, Rodriguez Home Range/RAC, UT V2 Feb 2026.</w:t>
      </w:r>
    </w:p>
    <w:p>
      <w:r>
        <w:t>This Agreement may be signed electronically and in counterparts. The parties agree that a PDF copy of a signed Agreement is effective as an original.</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RAC Inc. (Contractor)</w:t>
            </w:r>
          </w:p>
        </w:tc>
        <w:tc>
          <w:tcPr>
            <w:tcW w:type="dxa" w:w="5112"/>
            <w:vAlign w:val="center"/>
          </w:tcPr>
          <w:p>
            <w:r>
              <w:t>Action Target Inc. (Subcontractor)</w:t>
            </w:r>
          </w:p>
        </w:tc>
      </w:tr>
      <w:tr>
        <w:tc>
          <w:tcPr>
            <w:tcW w:type="dxa" w:w="5112"/>
            <w:vAlign w:val="center"/>
          </w:tcPr>
          <w:p>
            <w:r>
              <w:t>By: ________________________________</w:t>
            </w:r>
          </w:p>
        </w:tc>
        <w:tc>
          <w:tcPr>
            <w:tcW w:type="dxa" w:w="5112"/>
            <w:vAlign w:val="center"/>
          </w:tcPr>
          <w:p>
            <w:r>
              <w:t>By: ________________________________</w:t>
            </w:r>
          </w:p>
        </w:tc>
      </w:tr>
      <w:tr>
        <w:tc>
          <w:tcPr>
            <w:tcW w:type="dxa" w:w="5112"/>
            <w:vAlign w:val="center"/>
          </w:tcPr>
          <w:p>
            <w:r>
              <w:t>Name/Title: ________________________</w:t>
            </w:r>
          </w:p>
        </w:tc>
        <w:tc>
          <w:tcPr>
            <w:tcW w:type="dxa" w:w="5112"/>
            <w:vAlign w:val="center"/>
          </w:tcPr>
          <w:p>
            <w:r>
              <w:t>Name/Title: ________________________</w:t>
            </w:r>
          </w:p>
        </w:tc>
      </w:tr>
      <w:tr>
        <w:tc>
          <w:tcPr>
            <w:tcW w:type="dxa" w:w="5112"/>
            <w:vAlign w:val="center"/>
          </w:tcPr>
          <w:p>
            <w:r>
              <w:t>Date: ______________________________</w:t>
            </w:r>
          </w:p>
        </w:tc>
        <w:tc>
          <w:tcPr>
            <w:tcW w:type="dxa" w:w="5112"/>
            <w:vAlign w:val="center"/>
          </w:tcPr>
          <w:p>
            <w:r>
              <w:t>Date: ______________________________</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Rodriguez Residence - Oak Valley Estates Lot 5 | Action Target Range Contract | $180,152.00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