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Week 5 Writeup</w:t>
      </w:r>
    </w:p>
    <w:p w:rsidR="00000000" w:rsidDel="00000000" w:rsidP="00000000" w:rsidRDefault="00000000" w:rsidRPr="00000000" w14:paraId="00000002">
      <w:pPr>
        <w:rPr/>
      </w:pPr>
      <w:r w:rsidDel="00000000" w:rsidR="00000000" w:rsidRPr="00000000">
        <w:rPr>
          <w:rtl w:val="0"/>
        </w:rPr>
        <w:t xml:space="preserve">7/6/2026</w:t>
      </w:r>
    </w:p>
    <w:p w:rsidR="00000000" w:rsidDel="00000000" w:rsidP="00000000" w:rsidRDefault="00000000" w:rsidRPr="00000000" w14:paraId="00000003">
      <w:pPr>
        <w:rPr/>
      </w:pPr>
      <w:r w:rsidDel="00000000" w:rsidR="00000000" w:rsidRPr="00000000">
        <w:rPr>
          <w:rtl w:val="0"/>
        </w:rPr>
        <w:t xml:space="preserve">By Noah Hoblet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week I have learned a number of things, but the most important of them have been the use of MatPlotLib, the writing of Abstracts, and I also had the chance to re-read the MEDA paper, now with a great understanding of the project as a whole and the purpose of each sensor.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First, with Matplotlib, I expanded on the knowledge gained in reading through the Software Carpentry generalized Python tutorial and completed the entire official Matplotlib tutorial. In the process, I both reinforced my existing knowledge of Matplotlib with Pyplot,, but I also learned more about how it works as a whole with Artists, I learned how to write the API calls more cleanly and organized with the shortcuts, and I learned how to use more text and shape elements. Finally, I learned how to use images within Matplotlib.</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Next, I worked with Francis and Rachel to write a project Abstract for the ICUR Conference. This was an informative process because it forced me to take a step back and assess our work as a whole, brainstorm all that we’ve done, and then work with the others to format that into sections and edit it together into something that made sense. I’ve never truly written an abstract before, so this was a very useful experience.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Third and finally, I reread the MEDA paper, and though it was still difficult reading, it made much more sense this time around, and I felt like I could understand it much better after the work that we’ve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