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ICUR Writeup</w:t>
      </w:r>
    </w:p>
    <w:p w:rsidR="00000000" w:rsidDel="00000000" w:rsidP="00000000" w:rsidRDefault="00000000" w:rsidRPr="00000000" w14:paraId="00000002">
      <w:pPr>
        <w:rPr/>
      </w:pPr>
      <w:r w:rsidDel="00000000" w:rsidR="00000000" w:rsidRPr="00000000">
        <w:rPr>
          <w:rtl w:val="0"/>
        </w:rPr>
        <w:t xml:space="preserve">By Noah Hoblet</w:t>
      </w:r>
    </w:p>
    <w:p w:rsidR="00000000" w:rsidDel="00000000" w:rsidP="00000000" w:rsidRDefault="00000000" w:rsidRPr="00000000" w14:paraId="00000003">
      <w:pPr>
        <w:rPr/>
      </w:pPr>
      <w:r w:rsidDel="00000000" w:rsidR="00000000" w:rsidRPr="00000000">
        <w:rPr>
          <w:rtl w:val="0"/>
        </w:rPr>
        <w:t xml:space="preserve">7/27/2026</w:t>
      </w:r>
    </w:p>
    <w:p w:rsidR="00000000" w:rsidDel="00000000" w:rsidP="00000000" w:rsidRDefault="00000000" w:rsidRPr="00000000" w14:paraId="00000004">
      <w:pPr>
        <w:spacing w:line="480" w:lineRule="auto"/>
        <w:ind w:firstLine="720"/>
        <w:rPr/>
      </w:pPr>
      <w:r w:rsidDel="00000000" w:rsidR="00000000" w:rsidRPr="00000000">
        <w:rPr>
          <w:rtl w:val="0"/>
        </w:rPr>
        <w:t xml:space="preserve">ICUR was highly informative for me in so many different ways. First off, I had no clue just how much research was going on in even such a small state as Idaho, but in a handful of schools and a couple of companies there were nearly four hundred posters! Likely most with more than a handful of team members working on them. Altogether, entire careers worth of work. The other main thing I took away was what goes into being a skilled presenter. Although all of the posters took exceptional amounts of work, the skill of the presenter was equally impressive. A presenter has to break down months of work and sometimes decades of precedent and past research, explain their contribution, their goal, and the application for that research in the space of just a few minutes. Furthermore, they had to remove jargony terms, speak loud and clearly in such a loud space with so much going on. I learned that as a presenter I very much need to consider my audience, so many of the posters were of such a level that they were not approachable, whereas the most effective posters and presenters to me were the ones that could distill their work and the purpose of it down into simple concepts that relate to ordinary life. Sometimes, a longer and more technical delivery is less effective for someone with limited knowledge of the topic as compared to someone who understands it so well that they can bring it down to ground level.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