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Oprávnění ke svařování el. obloukem podle ČSN 05 0630 mají osoby které: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Absolvovaly a složily zkoušky podle ČSN 05 0705.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Průkaz zaškoleného pracovníka podle ČSN 05 0705 je: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nepřenosný a platí v organizaci uvedené na přední straně tohoto průkazu.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Pevnost v tahu R&lt;sub&gt;m&lt;/sub&gt; je definována jako: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Max.zatížení F&lt;sub&gt;m&lt;/sub&gt; vztažené na počáteční průřez S&lt;sub&gt;0&lt;/sub&gt;.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Kontrakce Z je definována vztahem (S je průřez zkušební tyčky po přetržení, S&lt;sub&gt;0&lt;/sub&gt; je průřez zkušební tyčky před zkouškou):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Z = {(S&lt;sub&gt;0&lt;/sub&gt;-S).100}/S&lt;sub&gt;0&lt;/sub&gt;.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Funkce "Hot Start":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usnadňuje zapálení oblouku při ručním svařování tím, zvýší zapalovací proud o cca 30 % a po úspěšném zapálení se proud sníží na nastavenou hodnotu.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Normalizované pracovní napětí svařovacího zdroje U&lt;sub&gt;p&lt;/sub&gt; pro proudy do 600 A pro ruční svařování je dáno vztahem: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U&lt;sub&gt;p&lt;/sub&gt;=20 + 0,04.I&lt;sub&gt;S&lt;/sub&gt;.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Svařovací proud pro elektrody s bazickým obalem můžeme stanovit přibližně podle vztahu (d je průměr jádra elektrody v mm):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I(A) = (35 až 50).d.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Svařovací proud pro elektrody s kyselým a rutilovým obalem můžeme stanovit přibližně podle vztahu (d je průměr jádra elektrody):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I(A) = (40 až 55).d.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Metoda WIG (TIG) je metoda svařování: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netavící se wolframovou elektrodou v inertním plynu.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 případě ručního obloukového svařování je svarový kov tvořen: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roztaveným základním a přídavným materiálem.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 případě odporového svařování je svarový kov tvořen: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 xml:space="preserve"> roztaveným základním materiálem.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Pro svařování laserovým svazkem se používá laser: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He-N&lt;sub&gt;2&lt;/sub&gt;-CO&lt;sub&gt;2&lt;/sub&gt;.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U plasmového hořáku s tzv. nepřeneseným obloukem je zapojen hlavní zdroj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mezi W lektrodu (-pól) a kovovou trysku(+ pól).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Standardní statickou charakteristiku oblouku pro svařovací metodu WIG lze popsat vztahem: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U = 10+0,04 I&lt;sub&gt;s&lt;/sub&gt;.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Standardní statickou charakteristiku oblouku pro ruční svařování obalovanou elektrodou lze popsat vztahem: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U = 20+0,04 I&lt;sub&gt;s&lt;/sub&gt;.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Při řezání železa plazmou: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je řezaný materiál ohříván plasmou a následně vyfukován z řezu proudem vzduchu.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Vyznačte symbol pro následující polohu svařování: Poloha vodorovná &lt;br /&gt;&lt;br /&gt;        &lt;img alt="image" src="image.php?k=170e9cfe4cbedc4c55a4aaf497f109b3&amp;amp;f=PSVSL.JPG" /&gt;&lt;br /&gt;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PC.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Vyznačte symbol pro následující polohu svařování: Poloha vodorovná nad hlavou&lt;br /&gt;&lt;br /&gt;        &lt;img alt="image" src="image.php?k=170e9cfe4cbedc4c55a4aaf497f109b3&amp;amp;f=PSVSL.JPG" /&gt;&lt;br /&gt;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PE.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Barva hrdla lahve pro přepravu technického vodíku má barvu: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červenou.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Barva hrdla lahve pro přepravu technického oxidu uhličitého má barvu: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šedou.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lastRenderedPageBreak/>
        <w:t xml:space="preserve"> Dle klasifikace podle ČSN 421315 považujeme za dokonálé smáčení takové, kdy úhel smáčení leží v intervalu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0° až 20°.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Tavidla v procesu pájení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brání oxidaci pájky a povrchu pájených součástí.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Pro SMD technologii pájení se používá výhradně: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pájecí pasta.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"Voidy" jsou: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dutiny uzavřené v objemu tuhé pájky.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Nepájivá maska: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vymezuje oblast smáčení pájkou.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Pájení stojatou vlnou je vhodné pro technologii montáže: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THT.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Wire bonding používá k propojování Cu mikrodrátem: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termosonické svařování.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Wire bonding používá k propojování: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mikrodrátů.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Pro výrobu elektrod pro odporové svařování se používá: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slitina Cu-Ni&lt;sub&gt;2&lt;/sub&gt;-Si.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Odporové svařování využívá ke svařování teplo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Jouleovo.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Co je nutné dodržet při současném zapojení více stejnosměrných svařovacích zdrojů na jeden svarek?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svařovací zdroje musí mít vůči svarku stejnou polaritu.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Po jakou dobu musí být pracoviště pod dozorem po ukončení svařečské činnosti?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nejméně 8 hodin.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Výrazná mez kluzu R&lt;sub&gt;e&lt;/sub&gt; je definována jako: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Zatížení na mezi kluzu F&lt;sub&gt;e&lt;/sub&gt; vztažené na počáteční průřez S&lt;sub&gt;0&lt;/sub&gt;.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Vrubová houževnatost vzorku materiálu se udává v: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J/cm&lt;sup&gt;2&lt;/sup&gt;.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Maximální efektivní hodnota napětí střídavého svařovacího zdroje naprázdno U&lt;sub&gt;n&lt;/sub&gt; pro prostředí bez zvýšeného nebezpečí úrazu elektrickým proudem je: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nejvýše 80 V.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Normalizované pracovní napětí svařovacího zdroje U&lt;sub&gt;p&lt;/sub&gt; pro proudy nad 600 A pro ruční svařování je: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U&lt;sub&gt;p&lt;/sub&gt;=44 V.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Při připojení svářecího zdroje s tzv. "nepřímou polaritou" je svářeci elektroda připojena na: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na kladný pól stejnosměrného zdroje, přičemž záporný zdroj je připojen na svařenec.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Metoda MAG je metoda svařování: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tavící se kovovou elektrodou v aktivním plynu.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Metoda MIG používá jako ochranu před okolní atmosférou: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Argon, Helium případně jejich směsi.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Teplem ovlivněná oblast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 xml:space="preserve"> je oblast svaroveho spoje, která nebyla roztavena a ve které dojde ke změnám mikrostruktury v důsledku působení zdroje tepla od svařování.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U plasmového hořáku s tzv. přeneseným obloukem je zapojen hlavní zdroj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mezi W elektrodu (- pól) a svařovaný materiál (+ pól).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Proces řezání železa kyslíkem je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exotermickou reakcí za vzniku oxidů Fe.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Vyznačte symbol pro následující polohu svařování: Poloha vodorovná shora &lt;br /&gt;&lt;br /&gt;        &lt;img alt="image" src="image.php?k=170e9cfe4cbedc4c55a4aaf497f109b3&amp;amp;f=PSVSL.JPG" /&gt;&lt;br /&gt;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lastRenderedPageBreak/>
        <w:tab/>
        <w:t>PA.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Jako neutrální plamen označujeme plamen s poměrem oxidujícího plynu a acetylenu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1 až 1,1.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Teplota plamene acetylenu + O&lt;sub&gt;2&lt;/sub&gt; dosahuje (ve °C)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3200.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K vytvoření pájeného spoje dochází v důsledku: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vzájemným rozpouštěním pájky a spojovaných kovů a vzájemné difuze pájky a pájených součástí v pevné fázi.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Pájecí pasta se na DPS nanáší: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sítotiskem nebo dispenzerem.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Podstatou pájení v parách je: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kondenzace par pájecí kapaliny na pájecí pastě a pájených součástech a jejich spájení.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Jako bílý mor označujeme: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intermetalickou sloučeninu Au&lt;sub&gt;5&lt;/sub&gt;Al&lt;sub&gt;2&lt;/sub&gt;.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Pro výrobu elektrod pro odporové svařování se používá: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Cu-Cr.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Tzv. měkký režim při odporovém svařování je charakterizován: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nižším svařovacím proudem ,delším časem, nižší přítlačnou silou.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Bezpečné prostory z hlediska úrazu elektrickým proudem jsou takové, kde se používá bezpečné jmenovité napětí stejnosměrného proudu: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do 100 V.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Které hasící přístroje se nesmí používat při hašení svařovacích zdrojů?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vodní a pěnové.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Jaké je prodloužení delta L tyče délky L&lt;sub&gt;0&lt;/sub&gt; = 100 mm, jestliže je axiálně zatěžována v oblasti pružné deformace napětím 420 MPa. Modul pružnosti materiálu tyče je E = 2,1.10&lt;sup&gt;5&lt;/sup&gt; MPa.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2.10&lt;sup&gt;-4&lt;/sup&gt;m.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Vickersova zkouška tvrdosti je definována jako: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Síla působící na indentor vztažená na plochu povrchu vtisku ve tvaru jehlanu.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Transformátor svařovacího invertoru pracuje na frekvenci: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40 kHz - 100 kHz.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Funkce "Arc Force":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stabilizuje hořící elektrický oblouk při svařování.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Při připojení svářecího zdroje s tzv. "přímou polaritou" je svářeci elektroda připojena na: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na záporný pól stejnosměrného zdroje, přičemž kladný zdroj je připojen na svařenec.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Metoda WIG používá jako ochranu před okolní atmosférou: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Argon, Helium případně jejich směsi.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 případě svařování elektronovým paprskem je svarový kov tvořen: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 xml:space="preserve"> roztaveným základním materiálem.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Označte metodu svařování, při jejíž aplikaci je generováno RTG záření.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svařování elektronovým svazkem.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Vyznačte symbol pro následující polohu svařování: Poloha svislá dolů&lt;br /&gt;&lt;br /&gt;        &lt;img alt="image" src="image.php?k=170e9cfe4cbedc4c55a4aaf497f109b3&amp;amp;f=PSVSL.JPG" /&gt;&lt;br /&gt;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PG.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Teplota plamene vodíku + O&lt;sub&gt;2&lt;/sub&gt; dosahuje (ve °C)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2000.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Jako měkký plamen označujeme plamen s výstupní rychlostí: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70 - 100 ms&lt;sup&gt;-1&lt;/sup&gt;.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Dle klasifikace podle ČSN 421315 považujeme za postačující smáčení takové, kdy úhel smáčení leží v intervalu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41° až 55°.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lastRenderedPageBreak/>
        <w:t xml:space="preserve"> Dle klasifikace podle ČSN 421315 považujeme za nesmáčivý povrch takový, kdy úhel smáčení leží v intervalu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91°až 180°.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Wire bonding používá k propojování Au mikrodrátem: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termokompresi.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Wire bonding používá k propojování AlSi mikrodrátem: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ultrazvukové svařování.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Pro výrobu elektrod pro odporové svařování se používá: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E Cu.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Norma ČSN 05 0630, která upravuje bezpečnostní opatření při svařování elektrickým obloukem a požadavky na pracoviště svářečů a bezpečnostní předpisy pro osoby přicházející do styku s obloukovým svařovacím zařízením platí pro: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všechny prostory, kde se svařuje elektrickým obloukem třeba i jen přechodně.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Tažnost A je definována vztahem(L je délka zkušební tyčky po přetržení, L&lt;sub&gt;0&lt;/sub&gt; je délka zkušební tyčky před zkouškou):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A = {(L-L&lt;sub&gt;0&lt;/sub&gt;).100}/L&lt;sub&gt;0&lt;/sub&gt;.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Brinellova zkouška tvrdosti je definována jako: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Síla působící na indentor vztažená na plochu vtisku ve tvaru kulového vrchlíku.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Maximální špičková hodnota napětí stejnosměrného svařovacího zdroje naprázdno U&lt;sub&gt;n&lt;/sub&gt; pro prostředí bez zvýšeného nebezpečí úrazu elektrickým proudem je: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nejvýše 113 V.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Podstata řezání železa kyslíkem spočívá: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ve spalování železa v kyslíku a jeho vytlačení proudem kyslíku z řezu.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Podstatou "Reflow procesu" je: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absorbce IR záření v pájecí pastě a pájených součástech a jejich spájení.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Tzv. tvrdý režim při odporovém svařování je charakterizován: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vysokým proudem ,krátkým časem, vyšší přítlačnou silou.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Oprávnění ke svařování el. obloukem podle ČSN 05 0630 mají osoby které: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byly uznány lékařem jako způsobilé pro tuto činnost.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Při práci na volném prostranství musí svařeč chránit svařovaci zdroj před: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účinky vody.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Funkce "Anti Stick":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zajistí po krátké době omezení zkratového proudu svářecího zdroje při přilepení elektrody.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Tlumivka zařazená v sekundárním obvodu svařovacího usměrňovače zajišťuje: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vyhlazení svařovacího proudu.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 procesu ručního obloukového svařování dosahuje teplota oblouku na katodě hodnot v rozmezí: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2100-2400°C.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Metoda MAG používá jako ochranu před okolní atmosférou: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CO&lt;sub&gt;2&lt;/sub&gt;případně jeho směs s Argonem nebo kyslíkem.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Která svařovací metoda využívá svařování ve vakuu?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svařování elektronovým svazkem.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Teplota plamene propanu + O&lt;sub&gt;2&lt;/sub&gt; dosahuje (ve °C)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2800.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Bezolovnatá pájka SAC 405 má složení: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Sn(95,5%),Ag(4%),Cu(0,5%).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Nejrozšířenější olovnatá pájka má složení: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63% Sn, 37% Pb.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Wire bonding je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lastRenderedPageBreak/>
        <w:tab/>
        <w:t>techlogie propojování vývodů na čipech a expandovaných vývodů.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Které svařečské práce mimo jiné se považují za práce se zvýšeným nebezpečím?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práce s nebezpečím vzniku požáru nebo výbuchu.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Jaký je správný postup poskytování první pomoci při úrazu elektrickým proudem?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vyproštění, umělé dýchání, srdeční masáž, přivolání lékaře a oznámení úrazu nadřízenému pracovníkovi.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U metody MIG/MAG je přídavný materiál do oblasti svaru: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podáván ze zásobníku přes kladky v ose hořáku ve formě drátu.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Vyznačte symbol pro následující polohu svařování: Poloha vodorovná šikmo shora &lt;br /&gt;&lt;br /&gt;        &lt;img alt="image" src="image.php?k=170e9cfe4cbedc4c55a4aaf497f109b3&amp;amp;f=PSVSL.JPG" /&gt;&lt;br /&gt;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PB.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Nejvyšší měrný výkon plamene (kJ.cm&lt;sup&gt;2&lt;/sup&gt;.s&lt;sup&gt;-1&lt;/sup&gt;) má: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acetylen.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Teplota plamene svítiplynu + O&lt;sub&gt;2&lt;/sub&gt; dosahuje (ve °C)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2700.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Dle klasifikace podle ČSN 421315 považujeme za dobré smáčení takové, kdy úhel smáčení leží v intervalu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21°až 40°.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Teplota vzniku intermetalické sloučeniny Cu&lt;sub&gt;6&lt;/sub&gt;Sn&lt;sub&gt;5&lt;/sub&gt; je: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415°C.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Jako purpurový mor označujeme: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intermetalickou sloučeninu Au&lt;sub&gt;2&lt;/sub&gt;Al.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Co je nezbytnou součástí písemného příkazu pro svařování v prostorách se zvýšeným nebezpečím?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vymezená doba platnosti a stanoven dohled dalších odborných pracovníků.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Mezi tzv. "Key hole" technologie svařování řadíme: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svařování elektronovým svazkem.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Mezi tzv. "Key hole" technologie svařování řadíme: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plasmové svařování.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Který z uvedených plynů nepatří mezi tzv. plasmové plyny?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CO&lt;sub&gt;2&lt;/sub&gt;.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Barva hrdla lahve pro přepravu technického kyslíku má barvu: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bílou.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Barva hrdla lahve pro přepravu technického acetylenu má barvu: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kaštanovou.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Pájku tvoří kov nebo slitina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 nižší teplotou tání než mají spojované materiály.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Teplota tání měkké pájky je nižší než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450°C.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Nejrozšířenější olovnatá pájka PbSn má teplotu tání: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183°C.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Pro výrobu elektrod pro odporové svařování se používá: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ASCO slinutý.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Mezní pokles napětí U&lt;sub&gt;p&lt;/sub&gt; pro metody MIG/MAG je max: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7 v na 100A svařovacího proudu.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Obalované elektrody se musí skladovat v neporušených obalech při maximální relativní vlhkosti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50%.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Bezolovnatá pájka SAC 305 má složení: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Sn(96,5%),Ag(3%),Cu(0,5%).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Oprávnění ke svařování el. obloukem podle ČSN 05 0630 mají osoby které: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mají platný průkaz opravňující je vykonávat tuto činnost.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lastRenderedPageBreak/>
        <w:t xml:space="preserve"> Musí svařeč při přemisťování obloukové svářečky odpojit přívodní kabel od napájecího napětí?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ano, v každém případě musí.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Vyznačte symbol pro následující polohu svařování: Poloha svislá nahoru&lt;br /&gt;&lt;br /&gt;        &lt;img alt="image" src="image.php?k=170e9cfe4cbedc4c55a4aaf497f109b3&amp;amp;f=PSVSL.JPG" /&gt;&lt;br /&gt;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PF.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Tzv. 1. fázi hoření oxidujícího plynu a acetylenu popisuje rovnice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C&lt;sub&gt;2&lt;/sub&gt;H&lt;sub&gt;2&lt;/sub&gt;+O&lt;sub&gt;2&lt;/sub&gt;--&amp;gt; 2CO+H&lt;sub&gt;2&lt;/sub&gt;.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Mezi metody odporového svařování nepatří: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elektrostruskové svařování.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Oprávnění ke svařování el. obloukem podle ČSN 05 0630 mají osoby které: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dovršily věk 18 let.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Hookův zákon popisuje chování zkušebního vzorku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 oblasti pružné deformace.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Metoda MIG je metoda svařování: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tavící se kovovou elektrodou v inertním plynu.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Jako redukční plamen označujeme plamen s poměrem oxidujícího plynu a acetylenu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&amp;lt;1.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Jako ostrý plamen označujeme plamen s výstupní rychlostí: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&amp;gt;120ms&lt;sup&gt;-1&lt;/sup&gt;.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 se připojuje svařovací vodič ke svarku?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co nejblíže místu svařování nebo na kovový svařečský stůl.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Jmenovitý svařovací proud svařovacího zdroje I&lt;sub&gt;s&lt;/sub&gt; je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proud, který lze trvale odebírat ze svařovacího zdroje při DZ= 60%.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Zatěžovatel svařovacího zdroje DZ je dán (t&lt;sub&gt;z&lt;/sub&gt; je doba svařování, t&lt;sub&gt;p&lt;/sub&gt; je doba přestávky) vztahem: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DZ=t&lt;sub&gt;z&lt;/sub&gt;/(t&lt;sub&gt;z&lt;/sub&gt;+t&lt;sub&gt;p&lt;/sub&gt;).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Pro svařování laserovým svazkem se používá laser: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pevnolátkový rubín:Cr.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Jaké povinnosti má svařeč při používání osobních ochranných prostředků?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neznečišťovat je mastnotami nebo lehce zápalnými látkami.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Funkce "Soft Start":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omezuje proudový náraz při zapnutí svářecího zdroje k síti.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Mezi tzv. "Key hole" technologie svařování řadíme: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laserové svařování.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 často je povinen zaměstnavatel zajišťovat lékařské prohlídky pracovníků s oprávněním svařovat elektrickým obloukem, kteří jsou mladší 50 let?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nejméně jednou za 5 let.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V procesu ručního obloukového svařování dosahuje teplota oblouku na anodě hodnot v rozmezí: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2400-2600°C.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Jako oxidační plamen označujeme plamen s poměrem oxidujícího plynu a acetylenu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= 1.2.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Kam musí odkládat svařeč držák elektrody?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na izolovanou podložku nebo izolovaný stojan.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Obalované elektrody se musí skladovat v neporušených obalech při minimální teplotě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+ 10°C.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Pro svařování hliníku a jeho slitin metodou WIG se používá střídavý proud: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z důvodu čistícího účinku oblouku při kladné polaritě napětí na elektrodě.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lastRenderedPageBreak/>
        <w:t xml:space="preserve"> Při svařování v uzavřených nádobách, kotlech, v nádržích apod. se musí svařovací zdroj umístit: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mimo výše uvedený prostor.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Kdy svařeč kontroluje svařovací vodiče?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před zasunutím síťové vidlice do zásuvky.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Jaká musí být podlaha svařečského pracoviště?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musí být z nehořlavého materiálu a musí odolávat mechanickým a jiným vlivům bez tvoření prachu.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Trvalý svařovací proud svařovacího zdroje I&lt;sub&gt;st&lt;/sub&gt; je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nejvyšší proud, který lze odebírat ze svařovacího zdroje při DZ= 100%.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Obal elektrody pro ruční svařování plní následující funkce: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brání přístupu kyslíku k tavné lázni, přispívá ke snadnému zapálení a hoření oblouku a brání propalu některých prvků (Mn, Cr, Si).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Tzv. 2. fázi hoření oxidujícího plynu a acetylenu popisuje rovnice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2CO + H&lt;sub&gt;2&lt;/sub&gt;+3O --&amp;gt; 2CO&lt;sub&gt;2&lt;/sub&gt; + H&lt;sub&gt;2&lt;/sub&gt;O.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Při svařování v uzavřených nádobách, kotlech v nádržích apod. musí mít svařeč: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ochranný pás opatřený lanem, jehož druhý konec je pevně ukotven mimo výše uvedený prostor.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Které normy obsahují bezpečnostní ustanovení pro svařování elektrickým obloukem: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ČSN 05 0601 a ČSN 05 0630.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Metoda WIG je použitelná pro svařování hliníku pokud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použijeme pro napájení oblouku střídavý zdroj.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Kdo odpovídá za vystavení písemného příkazu pro svařování v místech se zvýšeným nebezpečím vzniku požáru nebo výbuchu?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zplnomocněný pracovník.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Jako střední plamen označujeme plamen s výstupní rychlostí: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100 - 120 ms&lt;sup&gt;-1&lt;/sup&gt;.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Průkaz zaškoleného pracovníka podle ČSN 05 0705 platí jen: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v organizaci uvedené na přední straně tohoto průkazu.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Hodnota pro lidský organismus bezpečného střídavého proudu je 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do 10 mA.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 často musí každý pracovník s oprávněním svařovat el. obloukem, absolvovat doplňkové a opakovací školení s přezkoušením z bezpečnostních ustanovení?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nejméně jednou za dva roky.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Teplota vzniku intermetalické sloučeniny Cu&lt;sub&gt;3&lt;/sub&gt;Sn je: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670°C.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Ohrožení škodlivinami způsobuje: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svařečský aerosol, záření, hluk a mikroklimatické podmínky.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Normalizovaný cyklus ručního svařování je definován: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celkovou dobou cyklu 5 min a DZ= 60%.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Při svařování v uzavřených nádobách, kotlech v nádržích apod. spouští a zastavuje svařovací zdroj: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osoba zdržující se mimo výše uvedený prostor podle pokynů svařeče.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Jaké má být pracoviště pro ruční svařování elektrickým obloukem?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umístěné v kabině, vybavené prostředky chránícími svařeče i okolí před nebezpečími vznikajícími při svařování.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 xml:space="preserve"> Při svařování v uzavřených nádobách, kotlech, v nádržích apod. se nesmí používat jako svařovací zdroj:      </w:t>
      </w:r>
    </w:p>
    <w:p w:rsidR="00642A87" w:rsidRPr="00642A87" w:rsidRDefault="00642A87" w:rsidP="0058295A">
      <w:pPr>
        <w:pStyle w:val="PlainText"/>
        <w:rPr>
          <w:rFonts w:ascii="Courier New" w:hAnsi="Courier New" w:cs="Courier New"/>
        </w:rPr>
      </w:pPr>
      <w:r w:rsidRPr="00642A87">
        <w:rPr>
          <w:rFonts w:ascii="Courier New" w:hAnsi="Courier New" w:cs="Courier New"/>
        </w:rPr>
        <w:tab/>
        <w:t>transformátor.</w:t>
      </w:r>
    </w:p>
    <w:sectPr w:rsidR="00642A87" w:rsidRPr="00642A87" w:rsidSect="0058295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168F2"/>
    <w:rsid w:val="000168F2"/>
    <w:rsid w:val="00245BE7"/>
    <w:rsid w:val="00642A87"/>
    <w:rsid w:val="00BF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2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295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2653</Words>
  <Characters>15655</Characters>
  <Application>Microsoft Office Word</Application>
  <DocSecurity>0</DocSecurity>
  <Lines>130</Lines>
  <Paragraphs>36</Paragraphs>
  <ScaleCrop>false</ScaleCrop>
  <Company/>
  <LinksUpToDate>false</LinksUpToDate>
  <CharactersWithSpaces>18272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Azathoth Sumerian</dc:creator>
  <cp:lastModifiedBy>Azathoth Sumerian</cp:lastModifiedBy>
  <cp:revision>2</cp:revision>
  <dcterms:created xsi:type="dcterms:W3CDTF">2016-01-03T11:35:00Z</dcterms:created>
  <dcterms:modified xsi:type="dcterms:W3CDTF">2016-01-03T11:35:00Z</dcterms:modified>
</cp:coreProperties>
</file>