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tulo1"/>
        <w:jc w:val="left"/>
      </w:pPr>
      <w:r>
        <w:t xml:space="preserve">Plan de gestión de la Fase 1 · Identificación y documentación de procesos</w:t>
      </w:r>
    </w:p>
    <w:p>
      <w:pPr>
        <w:jc w:val="left"/>
      </w:pPr>
      <w:r>
        <w:t xml:space="preserve">Proyecto P01 · Implementación de la Gestión por Procesos en las 20 Facultades de la UNMSM · Oficina de Racionalización — OGPL / UNMSM · Desarrollado conforme a la Guía del PMBOK 7.ª edición y a la Norma Técnica N.º 002-2025-PCM-SGP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700"/>
        <w:gridCol w:w="1600"/>
        <w:gridCol w:w="1500"/>
        <w:gridCol w:w="2360"/>
        <w:gridCol w:w="2200"/>
      </w:tblGrid>
      <w:tr>
        <w:trPr>
          <w:tblHeader/>
          <w:cantSplit/>
        </w:trPr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2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Elaborado por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Aprobado por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P01-PG-F1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3.0 (reemplaza a la v2.0 del 26/08/2026)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08/10/2026</w:t>
            </w:r>
          </w:p>
        </w:tc>
        <w:tc>
          <w:tcPr>
            <w:tcW w:w="2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· Álvaro Rojas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  <w:sz w:val="18"/>
          <w:szCs w:val="18"/>
        </w:rPr>
        <w:t xml:space="preserve">Estado del documento:</w:t>
      </w:r>
      <w:r>
        <w:rPr>
          <w:sz w:val="18"/>
          <w:szCs w:val="18"/>
        </w:rPr>
        <w:t xml:space="preserve"> versión reformulada para validación; homologada con el plan de la Fase 2. Este plan forma parte de la arquitectura de planes de gestión del proyecto P01 descrita en el Anexo B; comparte con los demás planes de fase la misma estructura de 14 secciones, el Anexo A y el Anexo B.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Inicio del proyecto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Cierre de la Fase 1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Cierre del proyecto (Fases 1 a 3)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Avance de la Fase 1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01/06/2025</w:t>
            </w:r>
          </w:p>
        </w:tc>
        <w:tc>
          <w:tcPr>
            <w:tcW w:w="234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30/09/2026 (compuerta G1)</w:t>
            </w:r>
          </w:p>
        </w:tc>
        <w:tc>
          <w:tcPr>
            <w:tcW w:w="234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30/06/2027</w:t>
            </w:r>
          </w:p>
        </w:tc>
        <w:tc>
          <w:tcPr>
            <w:tcW w:w="234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77,7 % al 26/08/2026 (v2.0)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1. Propósito del plan</w:t>
      </w:r>
    </w:p>
    <w:p>
      <w:pPr>
        <w:jc w:val="both"/>
      </w:pPr>
      <w:r>
        <w:t xml:space="preserve">Este plan establece las directrices para definir, desarrollar, supervisar y controlar la </w:t>
      </w:r>
      <w:r>
        <w:rPr>
          <w:b/>
          <w:bCs/>
        </w:rPr>
        <w:t xml:space="preserve">Fase 1: Identificación</w:t>
      </w:r>
      <w:r>
        <w:t xml:space="preserve"> del proyecto, cuyo producto central es el Manual de Gestión por Procesos de cada Facultad (MAGPROF), elaborado bajo la Norma Técnica N.º 002-2025-PCM-SGP. La fase comprende la identificación de los procesos estándar de nivel 0, el Mapa de Procesos Estándar, el registro de los Anexos 1 (inventario) y 3 (caracterización), los indicadores estándar por proceso y la puesta en marcha del SIGPRO en modo consulta.</w:t>
      </w:r>
    </w:p>
    <w:p>
      <w:pPr>
        <w:jc w:val="both"/>
      </w:pPr>
      <w:r>
        <w:t xml:space="preserve">Para asegurar su factibilidad, el plan integra una gestión transversal de calidad, recursos, comunicaciones, riesgos e interesados, y centraliza la directriz operativa para que sea la fuente de la toma de decisiones de la fase.</w:t>
      </w:r>
    </w:p>
    <w:p>
      <w:pPr>
        <w:jc w:val="both"/>
      </w:pPr>
      <w:r>
        <w:t xml:space="preserve">Es el primero de los cuatro planes de fase del proyecto (Anexo B). Comparte estructura con el plan de la Fase 2 y fija la </w:t>
      </w:r>
      <w:r>
        <w:rPr>
          <w:b/>
          <w:bCs/>
        </w:rPr>
        <w:t xml:space="preserve">compuerta G1</w:t>
      </w:r>
      <w:r>
        <w:t xml:space="preserve">: solo las facultades que completan al 100 % la Fase 1 pasan a la Fase 2 (D-04). Lo que en la versión 2.0 correspondía a otras fases (diagramación de procedimientos, MAPRO, SIGPRO completo y evaluación de indicadores) se trasladó a sus planes respectivos.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2. Decisiones adoptadas en esta versión</w:t>
      </w:r>
    </w:p>
    <w:p>
      <w:pPr>
        <w:jc w:val="both"/>
      </w:pPr>
      <w:r>
        <w:t xml:space="preserve">Este apartado documenta las decisiones técnicas y operativas adoptadas durante el proyecto para optimizar la planificación, mitigar riesgos, cerrar las contradicciones operativas detectadas y garantizar el cumplimiento del cronograma.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900"/>
        <w:gridCol w:w="1200"/>
        <w:gridCol w:w="7260"/>
      </w:tblGrid>
      <w:tr>
        <w:trPr>
          <w:tblHeader/>
          <w:cantSplit/>
        </w:trPr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w="72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Decisión adoptada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D-01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Modificación en el registro de anexos (derogación del Anexo 2):</w:t>
            </w:r>
            <w:r>
              <w:rPr>
                <w:sz w:val="20"/>
                <w:szCs w:val="20"/>
              </w:rPr>
              <w:t xml:space="preserve"> Los anexos a completar serán el Anexo 1 (Inventario de Productos y Procesos) y el Anexo 3 (Ficha Técnica de Producto y Proceso), dado que se están conectando las hojas de cálculo de Google Sheets al SIGPRO. Como el Anexo 2 contiene obligatoriamente celdas combinadas que el sistema no puede conectar, su contenido ya no se registra.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D-02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Alcance de la documentación de la gestión por procesos:</w:t>
            </w:r>
            <w:r>
              <w:rPr>
                <w:sz w:val="20"/>
                <w:szCs w:val="20"/>
              </w:rPr>
              <w:t xml:space="preserve"> Está dentro del alcance la documentación que cada facultad registra y actualiza en el Anexo 1 y el Anexo 3. Está fuera la documentación de procesos de dependencias centrales de la universidad ajenas a las facultades.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D-03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Despliegue del SIGPRO en las fases:</w:t>
            </w:r>
            <w:r>
              <w:rPr>
                <w:sz w:val="20"/>
                <w:szCs w:val="20"/>
              </w:rPr>
              <w:t xml:space="preserve"> El SIGPRO en modo consulta se habilita dentro de la Fase 1. El backend y los módulos de visualización de los Anexos 1 y 3, indicadores, encuestas, automatización del reporte de indicadores y el despliegue completo se ejecutan en la Fase 2.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D-04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Cierre de la Fase 1 y requisito para avanzar:</w:t>
            </w:r>
            <w:r>
              <w:rPr>
                <w:sz w:val="20"/>
                <w:szCs w:val="20"/>
              </w:rPr>
              <w:t xml:space="preserve"> El 30 de setiembre de 2026 es la fecha límite de cierre de la Fase 1. Pasan a la Fase 2 las facultades que completen al 100 % el registro de los Anexos 1 y 3. Para transitar a cualquier fase siguiente se debe cumplir el 100 % de las fases previas; las facultades con registros pendientes permanecen en su fase hasta culminarla.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D-05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Monitoreo continuo a través del Dashboard:</w:t>
            </w:r>
            <w:r>
              <w:rPr>
                <w:sz w:val="20"/>
                <w:szCs w:val="20"/>
              </w:rPr>
              <w:t xml:space="preserve"> La medición del avance se realiza mediante una revisión interna y su estado se visualiza de manera continua en el Dashboard de SIGPRO.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D-06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Catálogo único de procesos de nivel 0 y Mapa Estándar:</w:t>
            </w:r>
            <w:r>
              <w:rPr>
                <w:sz w:val="20"/>
                <w:szCs w:val="20"/>
              </w:rPr>
              <w:t xml:space="preserve"> Se establece un catálogo único de 16 procesos de nivel 0, con excepción de PE.03 y PS.08, cuya ejecución no aplica a todas las facultades. El mapa estándar vigente se consulta en SIGPRO.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D-07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Ruta de validación y aprobación institucional del MAGPROF:</w:t>
            </w:r>
            <w:r>
              <w:rPr>
                <w:sz w:val="20"/>
                <w:szCs w:val="20"/>
              </w:rPr>
              <w:t xml:space="preserve"> (1) la UPPR u OCAA de la facultad consolida y verifica el documento; (2) la Oficina de Racionalización (OGPL) revisa el expediente y emite opinión técnica favorable; (3) el Consejo de Facultad lo aprueba mediante Resolución Decanal; (4) la Dirección General de Administración lo ratifica mediante Resolución Directoral para su publicación y difusión.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D-08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08/09/2026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Correlación de la codificación:</w:t>
            </w:r>
            <w:r>
              <w:rPr>
                <w:sz w:val="20"/>
                <w:szCs w:val="20"/>
              </w:rPr>
              <w:t xml:space="preserve"> Los procesos de soporte emplean obligatoriamente la correlación PS.01 a PS.10. El código de cada proceso es único y no transferible: si una facultad carece de PS.08, el identificador queda vacante; no se permite recorrer la numeración ni renombrar PS.09 como PS.08.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commentRangeStart w:id="0"/>
            <w:r>
              <w:rPr>
                <w:sz w:val="20"/>
                <w:szCs w:val="20"/>
              </w:rPr>
              <w:t xml:space="preserve">D-09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30/09/2026</w:t>
            </w:r>
          </w:p>
        </w:tc>
        <w:tc>
          <w:tcPr>
            <w:tcW w:w="7260" w:type="dxa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 de la compuerta G1 para el primer grupo:</w:t>
            </w:r>
            <w:r>
              <w:rPr>
                <w:sz w:val="20"/>
                <w:szCs w:val="20"/>
              </w:rPr>
              <w:t xml:space="preserve"> FDCP, FPSIC, FIEE y FCA cumplieron la Fase 1 al 30 de setiembre de 2026 y pasan a la Fase 2 (plan P01-PG-F2). Las demás facultades continúan en la Fase 1 según D-04.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3. Enunciado del alcance</w:t>
      </w:r>
    </w:p>
    <w:p>
      <w:pPr>
        <w:jc w:val="both"/>
      </w:pPr>
      <w:r>
        <w:t xml:space="preserve">La Fase 1 comprende la identificación y documentación de los procesos de las 20 facultades de la UNMSM y la elaboración y aprobación del MAGPROF de las facultades que concluyan en el plazo. El Mapa de Procesos Estándar define los procesos de nivel 0; la determinación de los niveles 1 y 2 y de sus productos corresponde al responsable de la gestión por procesos de cada facultad. La fase incluye además el registro de los Anexos 1 y 3, las fichas de indicadores consignadas por la Oficina de Racionalización, la orientación técnica a responsables y dueños de proceso, y el desarrollo inicial del SIGPRO en modo consulta.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Dentro del alcance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Elaboración del MAGPROF en las 20 facultades.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Rediseño de la estructura orgánica de la universidad.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Identificación de procesos estándar de nivel 0 (estratégicos, misionales y de soporte).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Identificación y mapeo de procesos de los órganos de Alta Dirección.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Consolidación del Mapa de Procesos Estándar.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Procesos de entidades externas vinculadas a la UNMSM.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Orientación técnica a responsables de la gestión por procesos y dueños de proceso.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Certificación externa de calidad (ISO u otra) y modificación de la normativa nacional.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Registro de los Anexos 1 y 3 por cada facultad (el Anexo 2 está derogado, D-01).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Documentación de procesos de dependencias centrales ajenas a las facultades (D-02).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Determinación de los indicadores estándar por proceso, a cargo de la Oficina de Racionalización.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Estandarización de subprocesos y productos.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SIGPRO en modo consulta: arquitectura front-end y back-end y módulo de Documentación (D-03).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Automatización de los procesos y procedimientos de las facultades.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Validación y aprobación del MAGPROF según la ruta institucional (D-07).</w:t>
            </w:r>
          </w:p>
        </w:tc>
        <w:tc>
          <w:tcPr>
            <w:tcW w:w="4680" w:type="dxa"/>
          </w:tcPr>
          <w:p>
            <w:pPr>
              <w:spacing w:after="40" w:line="240" w:lineRule="auto"/>
              <w:jc w:val="left"/>
            </w:pPr>
            <w:r>
              <w:rPr>
                <w:sz w:val="20"/>
                <w:szCs w:val="20"/>
              </w:rPr>
              <w:t xml:space="preserve">Diagramación de procedimientos, MAPRO y SIGPRO completo (plan de la Fase 2); evaluación de indicadores (Fase 3); mejora continua (Fase 4).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4. Estructura de desglose del trabajo (EDT / WBS)</w:t>
      </w:r>
    </w:p>
    <w:p>
      <w:pPr>
        <w:jc w:val="both"/>
      </w:pPr>
      <w:r>
        <w:t xml:space="preserve">La EDT es un artefacto de línea base del dominio de Planificación. Descompone el alcance de la fase en entregables y conserva </w:t>
      </w:r>
      <w:r>
        <w:rPr>
          <w:b/>
          <w:bCs/>
        </w:rPr>
        <w:t xml:space="preserve">los mismos códigos del cronograma de P01</w:t>
      </w:r>
      <w:r>
        <w:t xml:space="preserve"> (Etapa › Actividad › Tarea), para que cada tarea del cronograma tenga trazabilidad directa hasta su paquete de trabajo. Se agrega el componente 1.0, de gestión de la fase, que es transversal y no figura en el cronograma.</w:t>
      </w:r>
    </w:p>
    <w:p>
      <w:pPr>
        <w:keepNext/>
        <w:spacing w:after="60"/>
        <w:jc w:val="center"/>
      </w:pPr>
      <w:r>
        <w:drawing>
          <wp:inline distT="0" distB="0" distL="0" distR="0">
            <wp:extent cx="4754880" cy="5181922"/>
            <wp:docPr id="101" name="EDT Fas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DT Fas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55657E"/>
        </w:rPr>
      </w:pPr>
      <w:r>
        <w:rPr>
          <w:i/>
          <w:iCs/>
          <w:color w:val="55657E"/>
          <w:sz w:val="18"/>
          <w:szCs w:val="18"/>
        </w:rPr>
        <w:t xml:space="preserve">Figura 1. Estructura de desglose del trabajo de la Fase 1.</w:t>
      </w:r>
    </w:p>
    <w:p>
      <w:pPr>
        <w:pStyle w:val="Ttulo3"/>
        <w:jc w:val="left"/>
      </w:pPr>
      <w:r>
        <w:t xml:space="preserve">4.1 Diccionario de la EDT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900"/>
        <w:gridCol w:w="2500"/>
        <w:gridCol w:w="3560"/>
        <w:gridCol w:w="2400"/>
      </w:tblGrid>
      <w:tr>
        <w:trPr>
          <w:tblHeader/>
          <w:cantSplit/>
        </w:trPr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y criterio de terminado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 · decisión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Gestión de la fase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gestión aprobado, registros de decisiones, cambios y riesgos, Dashboard al día e informe de cierre de la compuerta G1.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· D-04, D-05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1.1.1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de análisis de la Norma Técnica N.º 002-2025-PCM-SGP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que relaciona cada exigencia de la norma con el entregable del proyecto que la atiende.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1.2.1 – 1.2.3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Sensibilización y orientación técnica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Material de difusión, presentación de continuidad y orientación técnica a responsables de gestión por procesos y dueños de proceso de las 20 facultades.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1.3.1 – 1.3.3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Guía y Mapa de Procesos Estándar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Guía de Gestión por Procesos aprobada y emitida; Mapa Estándar con el catálogo único de 16 procesos de nivel 0.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 (aprueba) · D-06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1.4.1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Fichas estandarizadas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Formatos del Anexo 1 y del Anexo 3 con sus directrices de llenado.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· D-01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1.4.2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Indicadores estándar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Ficha de indicador para cada proceso del Mapa Estándar.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Anexos 1 y 3 registrados por facultad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productos y procesos de la facultad registrados conforme a las directrices y a la codificación D-08.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 de GxP de la facultad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1.4.4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SIGPRO en modo consulta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Arquitectura front-end y back-end y módulo de Documentación con acceso público (CA-06).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Desarrollador full-stack; especifica el Analista Líder/Senior · D-03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1.4.5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validados, aprobados y cierre de fase</w:t>
            </w:r>
          </w:p>
        </w:tc>
        <w:tc>
          <w:tcPr>
            <w:tcW w:w="3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con opinión técnica favorable, Resolución Decanal y ratificación de la DGA; cierre de la fase por facultad.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y DGA · D-07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5. Matriz de trazabilidad de requisitos</w:t>
      </w:r>
    </w:p>
    <w:p>
      <w:pPr>
        <w:jc w:val="both"/>
      </w:pPr>
      <w:r>
        <w:t xml:space="preserve">La matriz une cada requisito con su origen, el entregable que lo satisface y la forma de verificarlo. Los requisitos de la versión 2.0 que correspondían a otras fases (MAPRO publicado, SIGPRO con todos los módulos y reporte automático de indicadores) se trasladaron a los planes de las Fases 2 y 3.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60"/>
        <w:gridCol w:w="2560"/>
        <w:gridCol w:w="1300"/>
        <w:gridCol w:w="1300"/>
        <w:gridCol w:w="2560"/>
        <w:gridCol w:w="880"/>
      </w:tblGrid>
      <w:tr>
        <w:trPr>
          <w:tblHeader/>
          <w:cantSplit/>
        </w:trPr>
        <w:tc>
          <w:tcPr>
            <w:tcW w:w="7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Entregable (EDT)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verifica</w:t>
            </w:r>
          </w:p>
        </w:tc>
        <w:tc>
          <w:tcPr>
            <w:tcW w:w="8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RQ-01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Nombres de procesos estratégicos, misionales y de soporte definidos.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NT 002-2025-PCM-SGP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1.3.2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Conformidad con la norma en la matriz 1.1.1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Mapa de Procesos Estándar con el catálogo único de 16 procesos de nivel 0.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D-06; OGPL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1.3.2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Mapa aprobado y publicado en SIGPRO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Anexo 1 (inventario de productos y procesos) registrado por cada facultad.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NT; D-01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contra las directrices de llenado del Anexo 1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RQ-04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Anexo 3 (ficha de caracterización) registrado por cada facultad.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NT; D-01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contra las directrices de llenado del Anexo 3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RQ-05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Ficha de indicador estándar para cada proceso.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NT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1.4.2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Una ficha por proceso del Mapa Estándar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RQ-06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Procesos de soporte codificados con la correlación única PS.01 a PS.10.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1.4.3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Cotejo de códigos; un código vacante no se reutiliza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RQ-07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Anexo 2 no se registra en ninguna facultad.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1.4.1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Ninguna entrega trae Anexo 2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RQ-08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aprobado por la ruta institucional de cuatro niveles.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1.4.5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Opinión técnica, Resolución Decanal y Resolución Directoral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RQ-09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SIGPRO disponible en modo consulta con los documentos de gestión publicados.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1.4.4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del módulo de Documentación (CA-06)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RQ-10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avance de la fase se mide en el Dashboard de SIGPRO.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El Dashboard refleja el avance por facultad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7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RQ-11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Solo pasan a la Fase 2 las facultades con el 100 % de los Anexos 1 y 3.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Compuerta G1 por facultad (Anexo B.3)</w:t>
            </w:r>
          </w:p>
        </w:tc>
        <w:tc>
          <w:tcPr>
            <w:tcW w:w="88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6. Criterios de aceptación</w:t>
      </w:r>
    </w:p>
    <w:p>
      <w:pPr>
        <w:jc w:val="both"/>
      </w:pPr>
      <w:r>
        <w:t xml:space="preserve">Se define de antemano cuándo un entregable está terminado y quién lo acepta (dominio de Entrega). Se aceptan tres niveles: los anexos de cada facultad, el MAGPROF y el cierre de la fase por facultad (compuerta G1). No hay aceptación parcial: un criterio incumplido devuelve el entregable.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800"/>
        <w:gridCol w:w="2000"/>
        <w:gridCol w:w="2400"/>
        <w:gridCol w:w="2260"/>
        <w:gridCol w:w="1900"/>
      </w:tblGrid>
      <w:tr>
        <w:trPr>
          <w:tblHeader/>
          <w:cantSplit/>
        </w:trPr>
        <w:tc>
          <w:tcPr>
            <w:tcW w:w="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Umbral</w:t>
            </w:r>
          </w:p>
        </w:tc>
        <w:tc>
          <w:tcPr>
            <w:tcW w:w="22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comprueba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acepta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CA-01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Anexo 1 conforme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registros según las directrices y reglas obligatorias de llenado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 la Oficina de Racionalización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CA-02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Anexo 3 conforme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las fichas según las directrices y reglas oficiales de llenado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 la Oficina de Racionalización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CA-03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Codificación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procesos con código del catálogo único (D-06 y D-08)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Cotejo contra el Mapa Estándar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CA-04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Indicadores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Una ficha de indicador por proceso del Mapa Estándar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de las fichas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CA-05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de la facultad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Opinión técnica favorable, Resolución Decanal y ratificación por Resolución Directoral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Expediente según la ruta D-07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(aprueba) y DGA (ratifica)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CA-06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SIGPRO en modo consulta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Módulo «Documentación de la Gestión de Procesos» con acceso público: Plan de gestión, Cronograma, Formatos y Anexos, Normativas y Guías, Dashboard y Equipo de trabajo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funcional del módulo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CA-07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Cierre de la fase por facultad (G1)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Avance de la facultad = 100 % (0,5 × Anexo 1 + 0,5 × Anexo 3)</w:t>
            </w:r>
          </w:p>
        </w:tc>
        <w:tc>
          <w:tcPr>
            <w:tcW w:w="2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Dashboard de SIGPRO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Observación grave:</w:t>
      </w:r>
      <w:r>
        <w:t xml:space="preserve"> impide usar el registro (proceso sin código del catálogo, producto sin proceso vinculado, ficha sin responsable). </w:t>
      </w:r>
      <w:r>
        <w:rPr>
          <w:b/>
          <w:bCs/>
        </w:rPr>
        <w:t xml:space="preserve">Observación leve:</w:t>
      </w:r>
      <w:r>
        <w:t xml:space="preserve"> no impide usarlo (redacción, formato de fecha, campo opcional vacío).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7. Roles y responsabilidades (RACI)</w:t>
      </w:r>
    </w:p>
    <w:p>
      <w:pPr>
        <w:jc w:val="both"/>
      </w:pPr>
      <w:r>
        <w:t xml:space="preserve">Corresponde al dominio de desempeño del Equipo. La matriz asegura la fluidez operativa entre las facultades (decanos y responsables de gestión por procesos) y los órganos centrales (Oficina de Racionalización, OGPL y DGA), de modo que toda documentación técnica cuente con el respaldo de la autoridad competente antes de su publicación.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460"/>
        <w:gridCol w:w="1000"/>
        <w:gridCol w:w="1300"/>
        <w:gridCol w:w="1400"/>
        <w:gridCol w:w="1100"/>
        <w:gridCol w:w="1200"/>
        <w:gridCol w:w="900"/>
      </w:tblGrid>
      <w:tr>
        <w:trPr>
          <w:tblHeader/>
          <w:cantSplit/>
        </w:trPr>
        <w:tc>
          <w:tcPr>
            <w:tcW w:w="24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Entregable o actividad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Jefe OGPL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Analista Líder/Senior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Analistas de racionalización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Decano / Consejo</w:t>
            </w:r>
          </w:p>
        </w:tc>
        <w:tc>
          <w:tcPr>
            <w:tcW w:w="1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Responsable GxP de facultad</w:t>
            </w:r>
          </w:p>
        </w:tc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DGA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1.1.1 Matriz de análisis de la norma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1.2 Capacitación y orientación técnica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1.3.2 Mapa de Procesos Estándar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1.3.3 Guía de Gestión por Procesos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1.4.1 y 1.4.2 Fichas e indicadores estándar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1.4.3 Elaborar el MAGPROF (Anexos 1 y 3)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1.4.5 Validar la documentación (opinión técnica)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1.4.5 Aprobar el MAGPROF (Resolución Decanal)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1.4.5 Ratificar el MAGPROF (Resolución Directoral)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1.4.4 SIGPRO en modo consulta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1.0 Evaluar el avance y la compuerta G1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Control de cambios (sección 8)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A*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4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w="11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12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after="80"/>
      </w:pPr>
    </w:p>
    <w:p>
      <w:pPr>
        <w:jc w:val="both"/>
      </w:pPr>
      <w:r>
        <w:rPr>
          <w:sz w:val="18"/>
          <w:szCs w:val="18"/>
        </w:rPr>
        <w:t xml:space="preserve">R: lo hace · A: aprueba técnicamente y responde por el resultado · A*: aprobación final del Jefe de la OGPL, solo en los entregables y cambios de su umbral (sección 8) · C: se le consulta antes · I: se le informa después · –: no participa. El SIGPRO lo ejecuta el desarrollador full-stack, con especificaciones del Analista Líder/Senior.</w:t>
      </w:r>
    </w:p>
    <w:p>
      <w:pPr>
        <w:pStyle w:val="Ttulo3"/>
        <w:jc w:val="left"/>
      </w:pPr>
      <w:r>
        <w:t xml:space="preserve">7.1 Asignación del equipo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3000"/>
        <w:gridCol w:w="3200"/>
        <w:gridCol w:w="3160"/>
      </w:tblGrid>
      <w:tr>
        <w:trPr>
          <w:tblHeader/>
          <w:cantSplit/>
        </w:trPr>
        <w:tc>
          <w:tcPr>
            <w:tcW w:w="3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w="3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Ámbito en la Fase 1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Álvaro Rojas</w:t>
            </w:r>
          </w:p>
        </w:tc>
        <w:tc>
          <w:tcPr>
            <w:tcW w:w="3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Metodología, indicadores, revisión de anexos y conducción del equipo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Técnico en Relevamiento de Procesos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Isabel Flores</w:t>
            </w:r>
          </w:p>
        </w:tc>
        <w:tc>
          <w:tcPr>
            <w:tcW w:w="3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Acompañamiento de campo a las facultades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Operativo en Documentación y Seguimiento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Oriol Romero</w:t>
            </w:r>
          </w:p>
        </w:tc>
        <w:tc>
          <w:tcPr>
            <w:tcW w:w="3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Repositorio, registros y Dashboard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Desarrollador full-stack (SIGPRO)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Contratado por OGPL / Quipucamayoc desde el 26/08/2026</w:t>
            </w:r>
          </w:p>
        </w:tc>
        <w:tc>
          <w:tcPr>
            <w:tcW w:w="3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Front-end, back-end y módulo de Documentación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Responsables de GxP de las facultades</w:t>
            </w:r>
          </w:p>
        </w:tc>
        <w:tc>
          <w:tcPr>
            <w:tcW w:w="3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20 facultades</w:t>
            </w:r>
          </w:p>
        </w:tc>
        <w:tc>
          <w:tcPr>
            <w:tcW w:w="3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de los Anexos 1 y 3 y expediente del MAGPROF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7.2 Funciones del equipo de trabajo</w:t>
      </w:r>
    </w:p>
    <w:p>
      <w:pPr>
        <w:jc w:val="both"/>
      </w:pPr>
      <w:r>
        <w:rPr>
          <w:b/>
          <w:bCs/>
        </w:rPr>
        <w:t xml:space="preserve">Analista Líder/Senior · Álvaro Rojas.</w:t>
      </w:r>
      <w:r>
        <w:t xml:space="preserve"> Conducir el diseño arquitectónico de los procesos institucionales mediante el mapeo, el modelamiento bajo el estándar BPMN 2.0 y el desarrollo de fichas de caracterización e indicadores. Asimismo, brindar acompañamiento técnico-metodológico para asegurar la correcta implementación del enfoque de gestión por procesos en la organización.</w:t>
      </w:r>
    </w:p>
    <w:p>
      <w:pPr>
        <w:spacing w:after="60"/>
        <w:jc w:val="both"/>
      </w:pPr>
      <w:r>
        <w:t xml:space="preserve">Actividades:</w:t>
      </w:r>
    </w:p>
    <w:p>
      <w:pPr>
        <w:numPr>
          <w:ilvl w:val="0"/>
          <w:numId w:val="1"/>
        </w:numPr>
        <w:spacing w:after="60"/>
        <w:jc w:val="both"/>
      </w:pPr>
      <w:r>
        <w:t xml:space="preserve">Diseñar, estandarizar y actualizar el marco metodológico de la gestión por procesos (Plan de Gestión, Guía Práctica N.º 001, fichas de caracterización, diseño de indicadores y otros documentos), garantizando su alineamiento con los objetivos institucionales.</w:t>
      </w:r>
    </w:p>
    <w:p>
      <w:pPr>
        <w:numPr>
          <w:ilvl w:val="0"/>
          <w:numId w:val="1"/>
        </w:numPr>
        <w:spacing w:after="60"/>
        <w:jc w:val="both"/>
      </w:pPr>
      <w:r>
        <w:t xml:space="preserve">Asesorar y brindar acompañamiento técnico especializado de manera continua a los responsables de procesos en las 20 facultades de la UNMSM, facilitando la transferencia de conocimientos y la correcta adopción del modelo.</w:t>
      </w:r>
    </w:p>
    <w:p>
      <w:pPr>
        <w:numPr>
          <w:ilvl w:val="0"/>
          <w:numId w:val="1"/>
        </w:numPr>
        <w:spacing w:after="60"/>
        <w:jc w:val="both"/>
      </w:pPr>
      <w:r>
        <w:t xml:space="preserve">Conducir y auditar la diagramación de flujos de procesos bajo el estándar BPMN 2.0 (empleando herramientas como Bizagi Modeler), validando rigurosamente la coherencia de entradas, salidas, controles, normativas y responsables del Mapa Estándar.</w:t>
      </w:r>
    </w:p>
    <w:p>
      <w:pPr>
        <w:numPr>
          <w:ilvl w:val="0"/>
          <w:numId w:val="1"/>
        </w:numPr>
        <w:spacing w:after="60"/>
        <w:jc w:val="both"/>
      </w:pPr>
      <w:r>
        <w:t xml:space="preserve">Liderar, coordinar y controlar el desempeño y las actividades operativas del equipo de trabajo, asegurando la calidad técnica de los entregables y el cumplimiento del cronograma.</w:t>
      </w:r>
    </w:p>
    <w:p>
      <w:pPr>
        <w:numPr>
          <w:ilvl w:val="0"/>
          <w:numId w:val="1"/>
        </w:numPr>
        <w:spacing w:after="60"/>
        <w:jc w:val="both"/>
      </w:pPr>
      <w:r>
        <w:t xml:space="preserve">Definir y coordinar estratégicamente con el equipo de desarrollo y programación las especificaciones funcionales, reglas de negocio y arquitecturas de flujo que debe reflejar el Sistema de Gestión por Procesos, identificando además oportunidades de integración y automatización (RPA).</w:t>
      </w:r>
    </w:p>
    <w:p>
      <w:pPr>
        <w:numPr>
          <w:ilvl w:val="0"/>
          <w:numId w:val="1"/>
        </w:numPr>
        <w:spacing w:after="60"/>
        <w:jc w:val="both"/>
      </w:pPr>
      <w:r>
        <w:t xml:space="preserve">Consolidar el análisis de datos sobre los avances porcentuales, gestionar el levantamiento de observaciones técnicas y reportar mensualmente el progreso a la Jefatura de la OGPL mediante dashboards dinámicos y reportes ejecutivos.</w:t>
      </w:r>
    </w:p>
    <w:p>
      <w:pPr>
        <w:jc w:val="both"/>
      </w:pPr>
      <w:commentRangeStart w:id="1"/>
      <w:r>
        <w:rPr>
          <w:b/>
          <w:bCs/>
        </w:rPr>
        <w:t xml:space="preserve">Analista Técnico en Relevamiento de Procesos · Isabel Flores</w:t>
      </w:r>
      <w:r>
        <w:t xml:space="preserve"> (Analista Junior · Oficina de Racionalización – OGPL). Apoyo operativo y de campo.</w:t>
      </w:r>
      <w:commentRangeEnd w:id="1"/>
      <w:r>
        <w:rPr>
          <w:rStyle w:val="CommentReference"/>
        </w:rPr>
        <w:commentReference w:id="1"/>
      </w:r>
    </w:p>
    <w:p>
      <w:pPr>
        <w:numPr>
          <w:ilvl w:val="0"/>
          <w:numId w:val="1"/>
        </w:numPr>
        <w:spacing w:after="60"/>
        <w:jc w:val="both"/>
      </w:pPr>
      <w:r>
        <w:t xml:space="preserve">Programar y realizar las visitas y entrevistas de levantamiento con los jefes de unidades orgánicas y los dueños de proceso.</w:t>
      </w:r>
    </w:p>
    <w:p>
      <w:pPr>
        <w:numPr>
          <w:ilvl w:val="0"/>
          <w:numId w:val="1"/>
        </w:numPr>
        <w:spacing w:after="60"/>
        <w:jc w:val="both"/>
      </w:pPr>
      <w:r>
        <w:t xml:space="preserve">Levantar el estado actual (As-Is) y diagramarlo en BPMN 2.0 bajo la supervisión del Analista Líder/Senior.</w:t>
      </w:r>
    </w:p>
    <w:p>
      <w:pPr>
        <w:numPr>
          <w:ilvl w:val="0"/>
          <w:numId w:val="1"/>
        </w:numPr>
        <w:spacing w:after="60"/>
        <w:jc w:val="both"/>
      </w:pPr>
      <w:r>
        <w:t xml:space="preserve">Redactar el procedimiento documentado y verificar la correspondencia entre el texto y el diagrama antes de la revisión.</w:t>
      </w:r>
    </w:p>
    <w:p>
      <w:pPr>
        <w:numPr>
          <w:ilvl w:val="0"/>
          <w:numId w:val="1"/>
        </w:numPr>
        <w:spacing w:after="60"/>
        <w:jc w:val="both"/>
      </w:pPr>
      <w:r>
        <w:t xml:space="preserve">Preparar los borradores para validación y las actas de conformidad, y registrar las observaciones de campo.</w:t>
      </w:r>
    </w:p>
    <w:p>
      <w:pPr>
        <w:jc w:val="both"/>
      </w:pPr>
      <w:r>
        <w:t xml:space="preserve">Entregables: procedimientos As-Is (texto y diagrama) de la facultad asignada, actas de visita y actas de conformidad preparadas para firma.</w:t>
      </w:r>
    </w:p>
    <w:p>
      <w:pPr>
        <w:jc w:val="both"/>
      </w:pPr>
      <w:r>
        <w:rPr>
          <w:b/>
          <w:bCs/>
        </w:rPr>
        <w:t xml:space="preserve">Analista Operativo en Documentación y Seguimiento · Oriol Romero</w:t>
      </w:r>
      <w:r>
        <w:t xml:space="preserve"> (Analista Junior · Oficina de Racionalización – OGPL).</w:t>
      </w:r>
    </w:p>
    <w:p>
      <w:pPr>
        <w:numPr>
          <w:ilvl w:val="0"/>
          <w:numId w:val="1"/>
        </w:numPr>
        <w:spacing w:after="60"/>
        <w:jc w:val="both"/>
      </w:pPr>
      <w:r>
        <w:t xml:space="preserve">Mantener el repositorio documental, la nomenclatura y el control de versiones de los entregables.</w:t>
      </w:r>
    </w:p>
    <w:p>
      <w:pPr>
        <w:numPr>
          <w:ilvl w:val="0"/>
          <w:numId w:val="1"/>
        </w:numPr>
        <w:spacing w:after="60"/>
        <w:jc w:val="both"/>
      </w:pPr>
      <w:r>
        <w:t xml:space="preserve">Registrar el avance y cargar en SIGPRO los documentos y procedimientos aprobados; mantener al día los datos que alimentan el Dashboard.</w:t>
      </w:r>
    </w:p>
    <w:p>
      <w:pPr>
        <w:numPr>
          <w:ilvl w:val="0"/>
          <w:numId w:val="1"/>
        </w:numPr>
        <w:spacing w:after="60"/>
        <w:jc w:val="both"/>
      </w:pPr>
      <w:r>
        <w:t xml:space="preserve">Actualizar los registros de decisiones, cambios, riesgos y acuerdos después de cada reunión de seguimiento.</w:t>
      </w:r>
    </w:p>
    <w:p>
      <w:pPr>
        <w:numPr>
          <w:ilvl w:val="0"/>
          <w:numId w:val="1"/>
        </w:numPr>
        <w:spacing w:after="60"/>
        <w:jc w:val="both"/>
      </w:pPr>
      <w:r>
        <w:t xml:space="preserve">Apoyar el levantamiento y la diagramación en la facultad asignada y participar en la revisión cruzada de notación.</w:t>
      </w:r>
    </w:p>
    <w:p>
      <w:pPr>
        <w:jc w:val="both"/>
      </w:pPr>
      <w:r>
        <w:t xml:space="preserve">Entregables: repositorio ordenado y versionado, cargas en SIGPRO conformes, registros actualizados e insumos del Dashboard.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8. Control de cambios</w:t>
      </w:r>
    </w:p>
    <w:p>
      <w:pPr>
        <w:jc w:val="both"/>
      </w:pPr>
      <w:r>
        <w:t xml:space="preserve">El control de cambios define el procedimiento para modificar los entregables de la fase (Mapa Estándar, anexos, indicadores, MAGPROF y SIGPRO en modo consulta). Toda solicitud fuera del alcance del proyecto (estructura orgánica, normativa ISO o normativa nacional) se rechaza en la evaluación técnica.</w:t>
      </w:r>
    </w:p>
    <w:p>
      <w:pPr>
        <w:pStyle w:val="Ttulo3"/>
        <w:jc w:val="left"/>
      </w:pPr>
      <w:r>
        <w:t xml:space="preserve">8.1 Umbrales de autoridad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360"/>
        <w:gridCol w:w="3000"/>
        <w:gridCol w:w="2000"/>
      </w:tblGrid>
      <w:tr>
        <w:trPr>
          <w:tblHeader/>
          <w:cantSplit/>
        </w:trPr>
        <w:tc>
          <w:tcPr>
            <w:tcW w:w="4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 de cambio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resuelve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Plazo de respuesta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Corrección de forma en un entregable ya aceptado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el acto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Ajuste de un anexo o indicador que no cambia el catálogo ni la codificación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(Analista Líder/Senior)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Movimiento de un hito dentro de la fase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(Analista Líder/Senior)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</w:t>
            </w:r>
          </w:p>
        </w:tc>
      </w:tr>
      <w:tr>
        <w:trPr>
          <w:cantSplit/>
        </w:trPr>
        <w:tc>
          <w:tcPr>
            <w:tcW w:w="4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Cambio del Mapa Estándar, del catálogo, de la codificación, de la fecha de la compuerta G1 o de una decisión D-0x</w:t>
            </w:r>
          </w:p>
        </w:tc>
        <w:tc>
          <w:tcPr>
            <w:tcW w:w="3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 días hábiles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8.2 Flujo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00"/>
        <w:gridCol w:w="2000"/>
        <w:gridCol w:w="4660"/>
        <w:gridCol w:w="2000"/>
      </w:tblGrid>
      <w:tr>
        <w:trPr>
          <w:tblHeader/>
          <w:cantSplit/>
        </w:trPr>
        <w:tc>
          <w:tcPr>
            <w:tcW w:w="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Paso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W w:w="46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 de la solicitud</w:t>
            </w:r>
          </w:p>
        </w:tc>
        <w:tc>
          <w:tcPr>
            <w:tcW w:w="4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Documento por SGD con la necesidad de modificar un requisito o entregable, justificando la causa; se envía antes del cierre de la fase respectiva.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 de GxP de la facultad o quien detecta la necesidad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del impacto</w:t>
            </w:r>
          </w:p>
        </w:tc>
        <w:tc>
          <w:tcPr>
            <w:tcW w:w="4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Viabilidad técnica y normativa (alineación con la NT 002-2025-PCM-SGP) e impacto en la ruta crítica, verificando que no impida culminar el 100 % de la fase en curso.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 (Analista Líder/Senior)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Decisión</w:t>
            </w:r>
          </w:p>
        </w:tc>
        <w:tc>
          <w:tcPr>
            <w:tcW w:w="4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Aprobar, rechazar o diferir la solicitud según el umbral de 8.1.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Autoridad del umbral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Actualización de la documentación</w:t>
            </w:r>
          </w:p>
        </w:tc>
        <w:tc>
          <w:tcPr>
            <w:tcW w:w="4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Línea base del alcance (enunciado y EDT) y documentos afectados (Mapa Estándar, fichas, indicadores o backlog del SIGPRO).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de racionalización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Comunicación</w:t>
            </w:r>
          </w:p>
        </w:tc>
        <w:tc>
          <w:tcPr>
            <w:tcW w:w="4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Actualización del repositorio del Centro de la Documentación de la Gestión por Procesos (CDGP) en SIGPRO y notificación formal a los dueños de proceso.</w:t>
            </w:r>
          </w:p>
        </w:tc>
        <w:tc>
          <w:tcPr>
            <w:tcW w:w="2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operativo</w:t>
            </w:r>
          </w:p>
        </w:tc>
      </w:tr>
    </w:tbl>
    <w:p>
      <w:pPr>
        <w:spacing w:after="80"/>
      </w:pPr>
    </w:p>
    <w:p>
      <w:pPr>
        <w:spacing w:after="60"/>
        <w:jc w:val="both"/>
      </w:pPr>
      <w:r>
        <w:rPr>
          <w:b/>
          <w:bCs/>
        </w:rPr>
        <w:t xml:space="preserve">Directrices.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Bloqueo por cambio de fase:</w:t>
      </w:r>
      <w:r>
        <w:t xml:space="preserve"> ningún cambio al alcance de la Fase 1 se evalúa si la facultad ya transitó a la Fase 2; así la línea base aprobada para la diagramación de procedimientos no cambia.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Trazabilidad única:</w:t>
      </w:r>
      <w:r>
        <w:t xml:space="preserve"> todo cambio aprobado se refleja a la vez en los documentos normativos (MAGPROF) y en el SIGPRO, para mantener una sola fuente de verdad.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Evaluación de riesgos:</w:t>
      </w:r>
      <w:r>
        <w:t xml:space="preserve"> en el paso 2 se identifica si el cambio pone en riesgo los hitos límite del proyecto (30/09/2026, 30/04/2027 y 30/06/2027).</w:t>
      </w:r>
    </w:p>
    <w:p>
      <w:pPr>
        <w:jc w:val="both"/>
      </w:pPr>
      <w:r>
        <w:rPr>
          <w:b/>
          <w:bCs/>
        </w:rPr>
        <w:t xml:space="preserve">Registro.</w:t>
      </w:r>
      <w:r>
        <w:t xml:space="preserve"> Una fila por solicitud: código, fecha, solicitante, descripción, efecto estimado en días, decisión, fecha de decisión y entregables actualizados.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9. Gestión del cronograma</w:t>
      </w:r>
    </w:p>
    <w:p>
      <w:pPr>
        <w:jc w:val="both"/>
      </w:pPr>
      <w:r>
        <w:t xml:space="preserve">El enfoque es </w:t>
      </w:r>
      <w:r>
        <w:rPr>
          <w:b/>
          <w:bCs/>
        </w:rPr>
        <w:t xml:space="preserve">predictivo por etapas</w:t>
      </w:r>
      <w:r>
        <w:t xml:space="preserve">: la fase avanza Inicio › Sensibilización › Identificación de procesos › Elaboración del MAGPROF, y se cierra por facultad en la compuerta G1. El cronograma de P01 en el sistema Gestión es la línea base y sigue estos parámetros:</w:t>
      </w:r>
    </w:p>
    <w:p>
      <w:pPr>
        <w:numPr>
          <w:ilvl w:val="0"/>
          <w:numId w:val="20"/>
        </w:numPr>
        <w:spacing w:after="60"/>
        <w:jc w:val="both"/>
      </w:pPr>
      <w:r>
        <w:rPr>
          <w:b/>
          <w:bCs/>
        </w:rPr>
        <w:t xml:space="preserve">Codificación jerárquica:</w:t>
      </w:r>
      <w:r>
        <w:t xml:space="preserve"> cada elemento tiene un código único por niveles de desglose (por ejemplo, T1.1.1.01); el prefijo «T» identifica tareas y «H» hitos.</w:t>
      </w:r>
    </w:p>
    <w:p>
      <w:pPr>
        <w:numPr>
          <w:ilvl w:val="0"/>
          <w:numId w:val="20"/>
        </w:numPr>
        <w:spacing w:after="60"/>
        <w:jc w:val="both"/>
      </w:pPr>
      <w:r>
        <w:rPr>
          <w:b/>
          <w:bCs/>
        </w:rPr>
        <w:t xml:space="preserve">Atributos de actividad:</w:t>
      </w:r>
      <w:r>
        <w:t xml:space="preserve"> toda tarea registra etapa y actividad, descripción, responsable, duración en días hábiles y fechas de inicio y fin (dd/mm/aaaa).</w:t>
      </w:r>
    </w:p>
    <w:p>
      <w:pPr>
        <w:numPr>
          <w:ilvl w:val="0"/>
          <w:numId w:val="20"/>
        </w:numPr>
        <w:spacing w:after="60"/>
        <w:jc w:val="both"/>
      </w:pPr>
      <w:r>
        <w:rPr>
          <w:b/>
          <w:bCs/>
        </w:rPr>
        <w:t xml:space="preserve">Lógica de red y ruta crítica:</w:t>
      </w:r>
      <w:r>
        <w:t xml:space="preserve"> toda tarea declara al menos una predecesora y su tipo de vínculo (por ejemplo, FC: fin a comienzo). No se admiten tareas sin dependencias.</w:t>
      </w:r>
    </w:p>
    <w:p>
      <w:pPr>
        <w:numPr>
          <w:ilvl w:val="0"/>
          <w:numId w:val="20"/>
        </w:numPr>
        <w:spacing w:after="60"/>
        <w:jc w:val="both"/>
      </w:pPr>
      <w:r>
        <w:rPr>
          <w:b/>
          <w:bCs/>
        </w:rPr>
        <w:t xml:space="preserve">Monitoreo del estado:</w:t>
      </w:r>
      <w:r>
        <w:t xml:space="preserve"> el avance se supervisa con el campo «Estado»; cualquier paralización u holgura no planificada se registra como incidencia.</w:t>
      </w:r>
    </w:p>
    <w:p>
      <w:pPr>
        <w:numPr>
          <w:ilvl w:val="0"/>
          <w:numId w:val="20"/>
        </w:numPr>
        <w:spacing w:after="60"/>
        <w:jc w:val="both"/>
      </w:pPr>
      <w:r>
        <w:rPr>
          <w:b/>
          <w:bCs/>
        </w:rPr>
        <w:t xml:space="preserve">Hitos:</w:t>
      </w:r>
      <w:r>
        <w:t xml:space="preserve"> todo elemento de duración cero es un hito de control y nunca una tarea de esfuerzo.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3265017"/>
            <wp:docPr id="102" name="Cronograma Fas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ronograma Fase 1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55657E"/>
        </w:rPr>
      </w:pPr>
      <w:r>
        <w:rPr>
          <w:i/>
          <w:iCs/>
          <w:color w:val="55657E"/>
          <w:sz w:val="18"/>
          <w:szCs w:val="18"/>
        </w:rPr>
        <w:t xml:space="preserve">Figura 2. Cronograma de la Fase 1 y su estado al 08/10/2026.</w:t>
      </w:r>
    </w:p>
    <w:p>
      <w:pPr>
        <w:pStyle w:val="Ttulo3"/>
        <w:jc w:val="left"/>
      </w:pPr>
      <w:r>
        <w:t xml:space="preserve">9.1 Hitos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00"/>
        <w:gridCol w:w="4100"/>
        <w:gridCol w:w="1700"/>
        <w:gridCol w:w="2860"/>
      </w:tblGrid>
      <w:tr>
        <w:trPr>
          <w:tblHeader/>
          <w:cantSplit/>
        </w:trPr>
        <w:tc>
          <w:tcPr>
            <w:tcW w:w="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Hito</w:t>
            </w:r>
          </w:p>
        </w:tc>
        <w:tc>
          <w:tcPr>
            <w:tcW w:w="4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28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08/10/2026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de análisis de la Norma Técnica terminada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22/07/2025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Orientación técnica a responsables y dueños de proceso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20/09/2025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Mapa de Procesos Estándar presentado a las facultades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27/02/2026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Guía de Gestión por Procesos aprobada y emitida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02/03/2026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H5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Fichas del Anexo 1 y del Anexo 3 estandarizadas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07/03/2026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H6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Indicadores estándar de los procesos determinados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30/09/2026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Cumplido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H7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SIGPRO en modo consulta (front-end y back-end)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25/09/2026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curso (92 %)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H8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aprobados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30/09/2026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Vencido (0 %)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w="4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Compuerta de cierre de la Fase 1, por facultad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30/09/2026</w:t>
            </w:r>
          </w:p>
        </w:tc>
        <w:tc>
          <w:tcPr>
            <w:tcW w:w="28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Cruzada por FDCP, FPSIC, FIEE y FCA (D-09); el registro de anexos del conjunto va al 50 %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9.2 Supuestos y restricciones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Restricción:</w:t>
      </w:r>
      <w:r>
        <w:t xml:space="preserve"> la compuerta G1 vence el 30/09/2026 (D-04). Las facultades que no cumplen permanecen en la Fase 1 sin nueva fecha general; cada una cierra cuando completa sus anexos.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Supuesto:</w:t>
      </w:r>
      <w:r>
        <w:t xml:space="preserve"> los responsables de GxP disponen de tiempo para registrar los anexos de su facultad.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Dependencia externa:</w:t>
      </w:r>
      <w:r>
        <w:t xml:space="preserve"> la aprobación del MAGPROF depende del Consejo de Facultad y de la ratificación de la DGA (D-07), fuera del control del equipo.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Dependencia externa:</w:t>
      </w:r>
      <w:r>
        <w:t xml:space="preserve"> el SIGPRO en modo consulta depende de un único desarrollador (riesgo R-04).</w:t>
      </w:r>
    </w:p>
    <w:p>
      <w:pPr>
        <w:pStyle w:val="Ttulo3"/>
        <w:jc w:val="left"/>
      </w:pPr>
      <w:r>
        <w:t xml:space="preserve">9.3 Control del avance</w:t>
      </w:r>
    </w:p>
    <w:p>
      <w:pPr>
        <w:jc w:val="both"/>
      </w:pPr>
      <w:r>
        <w:t xml:space="preserve">El avance oficial se calcula por facultad (sección 10) y se publica solo en el Dashboard de SIGPRO (D-05). Una desviación de más de 5 días hábiles sobre un hito se trata como solicitud de cambio (sección 8). El cronograma completo y actualizado está en el cronograma de P01 del sistema Gestión y en SIGPRO.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10. Gestión de la calidad</w:t>
      </w:r>
    </w:p>
    <w:p>
      <w:pPr>
        <w:jc w:val="both"/>
      </w:pPr>
      <w:r>
        <w:t xml:space="preserve">La calidad se asegura con indicadores clave que miden de forma objetiva, trazable y estandarizada el progreso de las 20 facultades, porque de ellos depende la transición de fase (D-04). Los mismos indicadores alimentan el Dashboard.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700"/>
        <w:gridCol w:w="2600"/>
        <w:gridCol w:w="1900"/>
        <w:gridCol w:w="1600"/>
        <w:gridCol w:w="2560"/>
      </w:tblGrid>
      <w:tr>
        <w:trPr>
          <w:tblHeader/>
          <w:cantSplit/>
        </w:trPr>
        <w:tc>
          <w:tcPr>
            <w:tcW w:w="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Métrica y fórmula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Umbral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Cuándo se mide</w:t>
            </w:r>
          </w:p>
        </w:tc>
        <w:tc>
          <w:tcPr>
            <w:tcW w:w="2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 no se cumple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Q-01</w:t>
            </w:r>
          </w:p>
        </w:tc>
        <w:tc>
          <w:tcPr>
            <w:tcW w:w="2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Avance oficial de la Fase 1: promedio del avance de las 20 facultades ([% FM] + [% FDCP] + … + [% FISI]) / 20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al cierre del proyecto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prioriza el acompañamiento a las facultades con menor avance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Q-02</w:t>
            </w:r>
          </w:p>
        </w:tc>
        <w:tc>
          <w:tcPr>
            <w:tcW w:w="2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Avance de la Fase 1 por facultad: (% Anexo 1 × 0,5) + (% Anexo 3 × 0,5)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para cruzar G1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La facultad permanece en la Fase 1 (D-04) y recibe observaciones con plazo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Q-03</w:t>
            </w:r>
          </w:p>
        </w:tc>
        <w:tc>
          <w:tcPr>
            <w:tcW w:w="2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Ejecución de tareas de la Fase 1: tareas ejecutadas ÷ total de tareas de la Fase 1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Igual o mayor que lo planificado a la fecha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Quincenal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revisa la ruta crítica y se registra la incidencia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Q-04</w:t>
            </w:r>
          </w:p>
        </w:tc>
        <w:tc>
          <w:tcPr>
            <w:tcW w:w="2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Ejecución de tareas del proyecto: tareas ejecutadas ÷ total de tareas de las Fases 1, 2 y 3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Igual o mayor que lo planificado a la fecha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Mensual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 informa al Jefe de la OGPL en el reporte mensual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40" w:line="240" w:lineRule="auto"/>
              <w:jc w:val="left"/>
            </w:pPr>
            <w:commentRangeStart w:id="3"/>
            <w:r>
              <w:rPr>
                <w:sz w:val="18"/>
                <w:szCs w:val="18"/>
              </w:rPr>
              <w:t xml:space="preserve">Q-05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2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Registros devueltos por observaciones graves ÷ registros revisados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cada revisión</w:t>
            </w:r>
          </w:p>
        </w:tc>
        <w:tc>
          <w:tcPr>
            <w:tcW w:w="2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Sesión de orientación técnica con la facultad antes de seguir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Reglas de revisión.</w:t>
      </w:r>
      <w:r>
        <w:t xml:space="preserve"> Los anexos se revisan contra las directrices y reglas oficiales de llenado del Anexo 1 y del Anexo 3. El revisor no corrige: devuelve con las observaciones por SGD o correo, y el registro vuelve a contar como avance solo cuando se levantan.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11. Gestión de riesgos</w:t>
      </w:r>
    </w:p>
    <w:p>
      <w:pPr>
        <w:jc w:val="both"/>
      </w:pPr>
      <w:commentRangeStart w:id="2"/>
      <w:r>
        <w:t xml:space="preserve">Corresponde al dominio de Incertidumbre. Se usa la misma escala que en todos los planes de fase: probabilidad × impacto de 1 a 5 (alta ≥ 15, media 8 a 14, baja ≤ 7) y las estrategias del PMBOK 7 (escalar, evitar, transferir, mitigar o aceptar; para oportunidades, escalar, explotar, compartir, mejorar o aceptar). Se identificaron nueve riesgos en las categorías de facultad, recursos, contratos, calidad, decisión y cronograma; varios ya se materializaron y se gestionan como incidentes.</w:t>
      </w:r>
      <w:commentRangeEnd w:id="2"/>
      <w:r>
        <w:rPr>
          <w:rStyle w:val="CommentReference"/>
        </w:rPr>
        <w:commentReference w:id="2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640"/>
        <w:gridCol w:w="2300"/>
        <w:gridCol w:w="380"/>
        <w:gridCol w:w="380"/>
        <w:gridCol w:w="520"/>
        <w:gridCol w:w="1000"/>
        <w:gridCol w:w="2600"/>
        <w:gridCol w:w="1540"/>
      </w:tblGrid>
      <w:tr>
        <w:trPr>
          <w:tblHeader/>
          <w:cantSplit/>
        </w:trPr>
        <w:tc>
          <w:tcPr>
            <w:tcW w:w="6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Riesgo</w:t>
            </w:r>
          </w:p>
        </w:tc>
        <w:tc>
          <w:tcPr>
            <w:tcW w:w="3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w="38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w="52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Exp.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Estrategia</w:t>
            </w:r>
          </w:p>
        </w:tc>
        <w:tc>
          <w:tcPr>
            <w:tcW w:w="2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Respuesta</w:t>
            </w:r>
          </w:p>
        </w:tc>
        <w:tc>
          <w:tcPr>
            <w:tcW w:w="154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Propietario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R-01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Las facultades no remiten la documentación en plazo (solo 6 de 20 remitieron la diagramación de PE.02) · Facultad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Oficio con plazo y seguimiento semanal en el Dashboard; a la segunda omisión, reunión con el decano; D-04 mantiene a la facultad en la Fase 1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Responsable de GxP de la facultad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R-02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Los órganos consultados no emiten retroalimentación (solo 3 facultades enviaron la de la encuesta / modelo CONEAU; el VRAP no remitió) · Facultad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Escalar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El Jefe de la OGPL formaliza el requerimiento con fecha límite al VRAP y a las OCAA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OCAA de la facultad y VRAP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R-03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La OCAA no aprueba los procedimientos de PE.02 por falta del listado de evidencias CONEAU 2025 (bloqueado desde el 30/04/2026) · Facultad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Escalar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Materializado: se gestiona como incidente; el Jefe de la OGPL solicita el listado y se documenta PE.02 con las evidencias vigentes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OCAA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R-04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Dependencia de una sola persona para el desarrollo del SIGPRO (29 subtareas asignadas a una sola persona) · Recursos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Repositorio de código y documentación técnica al día; el programador contratado el 26/08/2026 trabaja en pareja para cubrir ausencias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R-05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Retraso en la contratación del programador a cargo de OGPL / Quipucamayoc (acordada el 01/07/2026, efectiva el 26/08/2026) · Contratos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Aceptar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Materializado y cerrado: se registra como lección aprendida para las contrataciones de las Fases 2 y 3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OGPL / Quipucamayoc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R-06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No se concretó la contratación del bolsista de la OCAA para procesar la encuesta / CONEAU (acordada el 01/07/2026, sin concretar al 09/09/2026) · Contratos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Escalar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Materializado: el Jefe de la OGPL lo eleva a la OCAA; mientras tanto, el analista operativo procesa la encuesta con una plantilla automatizada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OCAA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R-07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Datos contaminados entre facultades por uso de formularios ajenos (FCF usa el sufijo _F02 de FDCP) · Calidad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38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52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Mitigar</w:t>
            </w:r>
          </w:p>
        </w:tc>
        <w:tc>
          <w:tcPr>
            <w:tcW w:w="26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Plantillas por facultad con sufijo fijo y validación del sufijo al cargar en SIGPRO</w:t>
            </w:r>
          </w:p>
        </w:tc>
        <w:tc>
          <w:tcPr>
            <w:tcW w:w="154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Responsable de GxP de la facultad y dueño del proceso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R-08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Dos numeraciones de procesos de soporte en circulación (PS.04 a PS.10 desplazados por el código PS.08) · Decisión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Evitar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Aplicar D-08: correlación única PS.01 a PS.10 y recodificación en una sola pasada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Responsable de GxP de la facultad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R-09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La ruta crítica no admite retrasos: 15 días hábiles desde el 09/09/2026 (T1.3.3.02 → T1.3.5.01 → T1.3.5.02 → H1.3.5.03) · Cronograma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2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Aceptar (activa)</w:t>
            </w:r>
          </w:p>
        </w:tc>
        <w:tc>
          <w:tcPr>
            <w:tcW w:w="26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Materializado: la aprobación de los MAGPROF quedó en 0 % al 30/09/2026; cada facultad cierra al completar sus anexos (D-04) y se prioriza el trámite D-07</w:t>
            </w:r>
          </w:p>
        </w:tc>
        <w:tc>
          <w:tcPr>
            <w:tcW w:w="154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O-01</w:t>
            </w:r>
          </w:p>
        </w:tc>
        <w:tc>
          <w:tcPr>
            <w:tcW w:w="23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Oportunidad: la conexión de Google Sheets con SIGPRO (D-01) elimina el registro manual y acelera la revisión</w:t>
            </w:r>
          </w:p>
        </w:tc>
        <w:tc>
          <w:tcPr>
            <w:tcW w:w="38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8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52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0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Explotar</w:t>
            </w:r>
          </w:p>
        </w:tc>
        <w:tc>
          <w:tcPr>
            <w:tcW w:w="260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Extender la conexión a los indicadores para alimentar el Dashboard sin carga manual</w:t>
            </w:r>
          </w:p>
        </w:tc>
        <w:tc>
          <w:tcPr>
            <w:tcW w:w="1540" w:type="dxa"/>
            <w:shd w:val="clear" w:color="auto" w:fill="E1F3EA"/>
          </w:tcPr>
          <w:p>
            <w:pPr>
              <w:spacing w:after="40" w:line="240" w:lineRule="auto"/>
              <w:jc w:val="left"/>
            </w:pPr>
            <w:r>
              <w:rPr>
                <w:sz w:val="17"/>
                <w:szCs w:val="17"/>
              </w:rPr>
              <w:t xml:space="preserve">Analista Líder/Senior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12. Interesados y comunicaciones</w:t>
      </w:r>
    </w:p>
    <w:p>
      <w:pPr>
        <w:jc w:val="both"/>
      </w:pPr>
      <w:r>
        <w:t xml:space="preserve">Estrategia de comunicación y de gestión de expectativas para los interesados clave de las 20 facultades. Se usan los mismos cinco niveles de compromiso que en todos los planes de fase: desconocedor, reticente, neutral, partidario y líder; A es el nivel estimado actual y D el deseado.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100"/>
        <w:gridCol w:w="2160"/>
        <w:gridCol w:w="1000"/>
        <w:gridCol w:w="1300"/>
        <w:gridCol w:w="2800"/>
      </w:tblGrid>
      <w:tr>
        <w:trPr>
          <w:tblHeader/>
          <w:cantSplit/>
        </w:trPr>
        <w:tc>
          <w:tcPr>
            <w:tcW w:w="2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Interesado</w:t>
            </w:r>
          </w:p>
        </w:tc>
        <w:tc>
          <w:tcPr>
            <w:tcW w:w="21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Interés principal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Influencia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 A → D</w:t>
            </w:r>
          </w:p>
        </w:tc>
        <w:tc>
          <w:tcPr>
            <w:tcW w:w="28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Estrategia de involucramiento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Dirección General de Administración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Monitorear el avance de los indicadores de las facultades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Reporte de avance con las cifras del Dashboard; ratificación oportuna de los MAGPROF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Cumplir la Norma Técnica SGP y monitorear los indicadores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Partidario → Líder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semanal de seguimiento de la ruta crítica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Decanos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Aprobar el MAGPROF y verificar el avance de su facultad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 con observaciones y plazo; reunión con la facultad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Responsables de GxP de la facultad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Que su documentación sea revisada y aceptada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Correo con observaciones tras cada revisión de levantamiento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OCAA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Alinear la documentación con el modelo de acreditación CONEAU 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Reticente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Reuniones de validación de procedimientos y requerimientos con fecha límite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Jefes de unidades orgánicas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Instrucciones claras y estables sobre qué anexos llenar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Remisión de sus productos, procesos e indicadores observados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Quipucamayoc</w:t>
            </w:r>
          </w:p>
        </w:tc>
        <w:tc>
          <w:tcPr>
            <w:tcW w:w="2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Integrar el SIGPRO con los sistemas institucionales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w="1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Neutral → Partidario</w:t>
            </w:r>
          </w:p>
        </w:tc>
        <w:tc>
          <w:tcPr>
            <w:tcW w:w="28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Coordinación para la incorporación de la seguridad del sistema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12.1 Matriz de comunicaciones</w:t>
      </w:r>
    </w:p>
    <w:p>
      <w:pPr>
        <w:jc w:val="both"/>
      </w:pPr>
      <w:r>
        <w:t xml:space="preserve">Por D-05, el avance se consulta en el Dashboard de SIGPRO: las reuniones y los reportes usan el Dashboard como fuente.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500"/>
        <w:gridCol w:w="2100"/>
        <w:gridCol w:w="1600"/>
        <w:gridCol w:w="1660"/>
        <w:gridCol w:w="1500"/>
      </w:tblGrid>
      <w:tr>
        <w:trPr>
          <w:tblHeader/>
          <w:cantSplit/>
        </w:trPr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se comunica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quién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w="16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Ruta crítica, riesgos altos y cambios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Semanal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Dashboard y reunión de seguimiento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Avance de los indicadores por facultad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Dirección General de Administración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Mensual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Reporte ejecutivo con el Dashboard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Observaciones y plazo de levantamiento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y responsable de GxP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Tras cada revisión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 por SGD y correo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asignado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Validación de procedimientos con evidencias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OCAA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Según el calendario de validación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Reunión con acta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Resultado de la compuerta G1</w:t>
            </w:r>
          </w:p>
        </w:tc>
        <w:tc>
          <w:tcPr>
            <w:tcW w:w="21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Decanos y Jefe de la OGPL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Al cerrar cada facultad</w:t>
            </w:r>
          </w:p>
        </w:tc>
        <w:tc>
          <w:tcPr>
            <w:tcW w:w="16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Oficio e informe de cierre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bCs/>
        </w:rPr>
        <w:t xml:space="preserve">Escalamiento.</w:t>
      </w:r>
      <w:r>
        <w:t xml:space="preserve"> Un bloqueo que no se resuelve en 3 días hábiles sube al Analista Líder/Senior; si pasa de 5, al Jefe de la OGPL; si involucra a una facultad, se informa al decano.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13. Documentos que integran este plan</w:t>
      </w:r>
    </w:p>
    <w:p>
      <w:pPr>
        <w:jc w:val="both"/>
      </w:pPr>
      <w:r>
        <w:t xml:space="preserve">Relación de documentos y anexos oficiales de la fase, que proveen la fuente única de información aprobada. Este plan prevalece sobre los demás documentos de la fase: si alguno lo contradice, manda el plan hasta que el cambio pase por la sección 8.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450"/>
        <w:gridCol w:w="2700"/>
        <w:gridCol w:w="1700"/>
        <w:gridCol w:w="2310"/>
        <w:gridCol w:w="2200"/>
      </w:tblGrid>
      <w:tr>
        <w:trPr>
          <w:tblHeader/>
          <w:cantSplit/>
        </w:trPr>
        <w:tc>
          <w:tcPr>
            <w:tcW w:w="45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Categoría PMBOK 7</w:t>
            </w:r>
          </w:p>
        </w:tc>
        <w:tc>
          <w:tcPr>
            <w:tcW w:w="231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lo mantiene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gestión de la Fase 1 (este documento, v3.0)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Fija cómo se ejecuta y controla la fase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 de gestión del cronograma v2.0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Línea base y datos visuales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Fechas, dependencias, responsables, hitos y ruta crítica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Formatos y Anexos v1.0 (Anexo 1: inventario; Anexo 3: fichas; Anexo 4: indicadores)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Estrategia (estándar)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Que todas las facultades registren con el mismo formato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Normativas y Guía v1.0 (Guía Práctica de Implementación de la Gestión por Procesos)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Estrategia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Marco metodológico de la fase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Dashboard v1.0 (Panel de Control de Gestión por Procesos)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Datos visuales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Única fuente del avance (D-05)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operativo y desarrollador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Registros de decisiones, cambios y riesgos (secciones 2, 8 y 11)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Registro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Qué se decidió, qué cambió y qué puede fallar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operativo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cierre de la compuerta G1 por facultad</w:t>
            </w:r>
          </w:p>
        </w:tc>
        <w:tc>
          <w:tcPr>
            <w:tcW w:w="1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</w:t>
            </w:r>
          </w:p>
        </w:tc>
        <w:tc>
          <w:tcPr>
            <w:tcW w:w="231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Evidencia del paso a la Fase 2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 y Jefe de la OGPL</w:t>
            </w:r>
          </w:p>
        </w:tc>
      </w:tr>
    </w:tbl>
    <w:p>
      <w:pPr>
        <w:spacing w:after="80"/>
      </w:pPr>
    </w:p>
    <w:p>
      <w:pPr>
        <w:jc w:val="both"/>
      </w:pPr>
      <w:r>
        <w:t xml:space="preserve">Los documentos viven en el repositorio del Centro de la Documentación de la Gestión por Procesos (CDGP) en SIGPRO y en la carpeta del proyecto P01 en Drive (01 Planificación, 02 Reuniones y 03 Entregables). El MAGPROF de cada facultad es un entregable del alcance, no un documento de gestión.</w:t>
      </w:r>
    </w:p>
    <w:p>
      <w:pPr>
        <w:jc w:val="both"/>
      </w:pPr>
      <w:r>
        <w:rPr>
          <w:b/>
          <w:bCs/>
        </w:rPr>
        <w:t xml:space="preserve">Contacto.</w:t>
      </w:r>
      <w:r>
        <w:t xml:space="preserve"> Oficina de Racionalización · Calle Germán Amézaga N.º 375, Ciudad Universitaria, Lima · Teléfono (01) 619-7000, anexo 7358 · racionalizacion.ogpl@unmsm.edu.pe</w:t>
      </w: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14. Cronograma detallado de la Fase 1: Identificación</w:t>
      </w:r>
    </w:p>
    <w:p>
      <w:pPr>
        <w:jc w:val="both"/>
      </w:pPr>
      <w:r>
        <w:t xml:space="preserve">Tareas de la línea base con sus fechas y su avance según el cronograma de P01 en el sistema Gestión al 08/10/2026.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500"/>
        <w:gridCol w:w="4560"/>
        <w:gridCol w:w="2300"/>
        <w:gridCol w:w="1000"/>
      </w:tblGrid>
      <w:tr>
        <w:trPr>
          <w:tblHeader/>
          <w:cantSplit/>
        </w:trPr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w="45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w="10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T1.1.1.1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Matriz de análisis de la documentación de la Norma Técnica N.º 002-2025-PCM-SGP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01/06/2025 – 22/07/2025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T1.2.1.1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Material de difusión de la gestión por procesos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22/07/2025 – 04/08/2025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T1.2.2.1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Presentación de la continuidad de la gestión por procesos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04/08/2025 – 09/08/2025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T1.2.3.1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Orientación técnica a responsables de la gestión por procesos y dueños de proceso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11/08/2025 – 20/09/2025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T1.3.1.1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Preparación del material para la elaboración de la guía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23/09/2025 – 04/10/2025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T1.3.2.1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Análisis de la información preexistente (mapa e indicadores)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06/10/2025 – 17/10/2025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T1.3.2.2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Presentación de los hallazgos del mapa e indicadores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27/10/2025 – 31/10/2025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T1.3.2.3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Recepción de la retroalimentación del mapa de procesos de las facultades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16/12/2025 – 14/03/2026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T1.3.2.4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Presentación del Mapa Estandarizado para facultades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27/02/2026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T1.3.3.1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Aprobación y emisión de la Guía de Gestión por Procesos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02/03/2026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T1.4.1.1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Fichas ajustadas y estandarizadas de inventario (Anexo 1) y de caracterización (Anexo 3)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27/02/2026 – 07/03/2026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T1.4.2.1 – T1.4.2.5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Determinación de los indicadores estándar (PE.01 a PE.03, PM.01 a PM.03, PS.01 a PS.09)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02/03/2026 – 30/09/2026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T1.4.3.1</w:t>
            </w:r>
          </w:p>
        </w:tc>
        <w:tc>
          <w:tcPr>
            <w:tcW w:w="456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Llenado de las fichas de productos y procesos (Anexos 1 y 3)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03/03/2026 – 30/09/2026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50 %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T1.4.4.1</w:t>
            </w:r>
          </w:p>
        </w:tc>
        <w:tc>
          <w:tcPr>
            <w:tcW w:w="456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Construcción del front-end y back-end del SIGPRO</w:t>
            </w:r>
          </w:p>
        </w:tc>
        <w:tc>
          <w:tcPr>
            <w:tcW w:w="23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01/09/2026 – 25/09/2026</w:t>
            </w:r>
          </w:p>
        </w:tc>
        <w:tc>
          <w:tcPr>
            <w:tcW w:w="1000" w:type="dxa"/>
            <w:shd w:val="clear" w:color="auto" w:fill="FDF0D9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92 %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T1.4.5.1</w:t>
            </w:r>
          </w:p>
        </w:tc>
        <w:tc>
          <w:tcPr>
            <w:tcW w:w="45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Revisión y validación de los MAGPROF</w:t>
            </w:r>
          </w:p>
        </w:tc>
        <w:tc>
          <w:tcPr>
            <w:tcW w:w="2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01/09/2026 – 18/09/2026</w:t>
            </w:r>
          </w:p>
        </w:tc>
        <w:tc>
          <w:tcPr>
            <w:tcW w:w="10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T1.4.5.2</w:t>
            </w:r>
          </w:p>
        </w:tc>
        <w:tc>
          <w:tcPr>
            <w:tcW w:w="456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Aprobación de los MAGPROF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16/09/2026 – 30/09/2026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0 %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T1.4.5.3</w:t>
            </w:r>
          </w:p>
        </w:tc>
        <w:tc>
          <w:tcPr>
            <w:tcW w:w="456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Cierre de la Fase 1</w:t>
            </w:r>
          </w:p>
        </w:tc>
        <w:tc>
          <w:tcPr>
            <w:tcW w:w="23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01/10/2026 – 02/10/2026</w:t>
            </w:r>
          </w:p>
        </w:tc>
        <w:tc>
          <w:tcPr>
            <w:tcW w:w="1000" w:type="dxa"/>
            <w:shd w:val="clear" w:color="auto" w:fill="FBE5E3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0 %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Anexo A. Correspondencia con la Guía del PMBOK 7.ª edición</w:t>
      </w:r>
    </w:p>
    <w:p>
      <w:pPr>
        <w:jc w:val="both"/>
      </w:pPr>
      <w:r>
        <w:t xml:space="preserve">La 7.ª edición del PMBOK organiza la dirección de proyectos en 12 principios y 8 dominios de desempeño, y trata los documentos como artefactos adaptables. Todos los planes de fase usan la misma correspondencia: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700"/>
        <w:gridCol w:w="3300"/>
        <w:gridCol w:w="3360"/>
      </w:tblGrid>
      <w:tr>
        <w:trPr>
          <w:tblHeader/>
          <w:cantSplit/>
        </w:trPr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Dominio de desempeño</w:t>
            </w:r>
          </w:p>
        </w:tc>
        <w:tc>
          <w:tcPr>
            <w:tcW w:w="33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Dónde se aplica en el plan</w:t>
            </w:r>
          </w:p>
        </w:tc>
        <w:tc>
          <w:tcPr>
            <w:tcW w:w="33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Principios relacionados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Interesados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12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Involucrarse eficazmente con los interesados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7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Equipo colaborativo; liderazgo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Enfoque de desarrollo y ciclo de vida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9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Adaptar según el contexto (tailoring)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Planificación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4, 9 y 14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Pensamiento sistémico; enfocarse en el valor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Trabajo del proyecto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8 y 13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Administración responsable (stewardship)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5 y 6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Enfocarse en el valor; incorporar la calidad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Medición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Secciones 9 y 10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Incorporar la calidad en procesos y entregables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Incertidumbre</w:t>
            </w:r>
          </w:p>
        </w:tc>
        <w:tc>
          <w:tcPr>
            <w:tcW w:w="33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Sección 11</w:t>
            </w:r>
          </w:p>
        </w:tc>
        <w:tc>
          <w:tcPr>
            <w:tcW w:w="33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Optimizar las respuestas a los riesgos; adaptabilidad y resiliencia; permitir el cambio</w:t>
            </w:r>
          </w:p>
        </w:tc>
      </w:tr>
    </w:tbl>
    <w:p>
      <w:pPr>
        <w:spacing w:after="80"/>
      </w:pPr>
    </w:p>
    <w:p>
      <w:pPr>
        <w:pStyle w:val="Ttulo2"/>
        <w:jc w:val="left"/>
        <w:rPr>
          <w:color w:val="0000FF"/>
        </w:rPr>
      </w:pPr>
      <w:r>
        <w:rPr>
          <w:color w:val="0000FF"/>
        </w:rPr>
        <w:t xml:space="preserve">Anexo B. Arquitectura de planes y gobernanza del proyecto P01</w:t>
      </w:r>
    </w:p>
    <w:p>
      <w:pPr>
        <w:jc w:val="both"/>
      </w:pPr>
      <w:r>
        <w:t xml:space="preserve">Este anexo es </w:t>
      </w:r>
      <w:r>
        <w:rPr>
          <w:b/>
          <w:bCs/>
        </w:rPr>
        <w:t xml:space="preserve">idéntico en todos los planes de fase</w:t>
      </w:r>
      <w:r>
        <w:t xml:space="preserve">. Define cómo se relacionan los planes entre sí, qué decide cada instancia y qué debe cumplirse para pasar de una fase a la siguiente. En la Guía del PMBOK 7 corresponde a la gobernanza del proyecto (dominio de Planificación y principio de administración responsable).</w:t>
      </w:r>
    </w:p>
    <w:p>
      <w:pPr>
        <w:pStyle w:val="Ttulo3"/>
        <w:jc w:val="left"/>
      </w:pPr>
      <w:r>
        <w:t xml:space="preserve">B.1 Planes que integran 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1500"/>
        <w:gridCol w:w="2200"/>
        <w:gridCol w:w="3260"/>
        <w:gridCol w:w="2400"/>
      </w:tblGrid>
      <w:tr>
        <w:trPr>
          <w:tblHeader/>
          <w:cantSplit/>
        </w:trPr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Nivel</w:t>
            </w:r>
          </w:p>
        </w:tc>
        <w:tc>
          <w:tcPr>
            <w:tcW w:w="22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gobierna</w:t>
            </w:r>
          </w:p>
        </w:tc>
        <w:tc>
          <w:tcPr>
            <w:tcW w:w="24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08/10/2026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Proyecto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Acta de constitución y cronograma maestro de P01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Objetivo, fases, hitos de compuerta y presupuesto. Prevalece sobre los planes de fase.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Vigente (sistema Gestión y SIGPRO)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1 · Identificación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P01-PG-F1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MAGPROF de las 20 facultades, Mapa Estándar, Anexos 1 y 3, indicadores estándar y SIGPRO en modo consulta.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v3.0 para validación (cierre de fase)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2 · Implementación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P01-PG-F2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Procedimientos (texto y diagrama BPMN 2.0), To-Be estándar, actas de conformidad y carga en SIGPRO, por grupos de facultades.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v1.1 · secciones 1 a 3 validadas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3 · Evaluación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P01-PG-F3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Medición de indicadores, auditoría interna e informe de evaluación de indicadores críticos y no registrados.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elaborar antes de la compuerta G2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4 · Mejora</w:t>
            </w:r>
          </w:p>
        </w:tc>
        <w:tc>
          <w:tcPr>
            <w:tcW w:w="22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P01-PG-F4</w:t>
            </w:r>
          </w:p>
        </w:tc>
        <w:tc>
          <w:tcPr>
            <w:tcW w:w="32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Mejora continua a partir del informe de evaluación. Plan independiente: el alcance del proyecto no incluye la Fase 4.</w:t>
            </w:r>
          </w:p>
        </w:tc>
        <w:tc>
          <w:tcPr>
            <w:tcW w:w="24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Por elaborar antes de la compuerta G3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B.2 Reglas comunes a todos los planes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Misma estructura.</w:t>
      </w:r>
      <w:r>
        <w:t xml:space="preserve"> Las 14 secciones, el Anexo A y este Anexo B se mantienen en todos los planes, aunque una sección quede breve. Así cualquier persona encuentra lo mismo en el mismo lugar.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Jerarquía.</w:t>
      </w:r>
      <w:r>
        <w:t xml:space="preserve"> Un plan de fase no contradice al acta ni al cronograma maestro del proyecto. Si lo hace, prevalece el nivel superior hasta que el cambio se apruebe (sección 8).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Códigos con prefijo de fase.</w:t>
      </w:r>
      <w:r>
        <w:t xml:space="preserve"> Fuera de su propio plan, las decisiones, requisitos y elementos de la EDT se citan con el prefijo de su fase (por ejemplo, F1-D-04 o F2-1.2.3), porque cada plan numera desde 1.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Una sola fuente de avance.</w:t>
      </w:r>
      <w:r>
        <w:t xml:space="preserve"> El avance de todas las fases se publica en el Dashboard / Tablero de SIGPRO; no se elaboran reportes paralelos.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Versiones.</w:t>
      </w:r>
      <w:r>
        <w:t xml:space="preserve"> Cada plan tiene un código P01-PG-Fn. La versión sube de número entero al aprobarse y de decimal al corregirse; cada versión registra en su sección 2 las decisiones nuevas con su fecha.</w:t>
      </w:r>
    </w:p>
    <w:p>
      <w:pPr>
        <w:numPr>
          <w:ilvl w:val="0"/>
          <w:numId w:val="21"/>
        </w:numPr>
        <w:spacing w:after="60"/>
        <w:jc w:val="both"/>
      </w:pPr>
      <w:r>
        <w:rPr>
          <w:b/>
          <w:bCs/>
        </w:rPr>
        <w:t xml:space="preserve">Dónde vive cada plan.</w:t>
      </w:r>
      <w:r>
        <w:t xml:space="preserve"> El Word editable en la carpeta del proyecto P01 en Drive (01 Planificación); la versión vigente en el módulo de Documentación de SIGPRO; y su estado, en la pestaña Gobernanza del sistema Gestión.</w:t>
      </w:r>
    </w:p>
    <w:p>
      <w:pPr>
        <w:pStyle w:val="Ttulo3"/>
        <w:jc w:val="left"/>
      </w:pPr>
      <w:r>
        <w:t xml:space="preserve">B.3 Compuertas entre fases</w:t>
      </w:r>
    </w:p>
    <w:p>
      <w:pPr>
        <w:jc w:val="both"/>
      </w:pPr>
      <w:r>
        <w:t xml:space="preserve">Por la decisión F1-D-04, ninguna facultad pasa a la fase siguiente sin completar al 100 % la fase previa. Las compuertas se evalúan </w:t>
      </w:r>
      <w:r>
        <w:rPr>
          <w:b/>
          <w:bCs/>
        </w:rPr>
        <w:t xml:space="preserve">por facultad</w:t>
      </w:r>
      <w:r>
        <w:t xml:space="preserve">: cada facultad cruza su compuerta cuando cumple, sin esperar a las demás.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900"/>
        <w:gridCol w:w="1500"/>
        <w:gridCol w:w="3460"/>
        <w:gridCol w:w="1900"/>
        <w:gridCol w:w="1600"/>
      </w:tblGrid>
      <w:tr>
        <w:trPr>
          <w:tblHeader/>
          <w:cantSplit/>
        </w:trPr>
        <w:tc>
          <w:tcPr>
            <w:tcW w:w="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Compuerta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 de paso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  <w:tc>
          <w:tcPr>
            <w:tcW w:w="16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Decide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1 → Fase 2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Anexos 1 y 3 registrados (avance por facultad = 0,5 × Anexo 1 + 0,5 × Anexo 3) y MAGPROF validado.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Dashboard de SIGPRO y expediente del MAGPROF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2 → Fase 3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100 % de los procedimientos con acta de conformidad y cargados en SIGPRO; MAPRO aprobado.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Tablero de SIGPRO y resolución del MAPRO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w="1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Fase 3 → Fase 4</w:t>
            </w:r>
          </w:p>
        </w:tc>
        <w:tc>
          <w:tcPr>
            <w:tcW w:w="34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evaluación de indicadores aprobado, con brechas y desviaciones identificadas.</w:t>
            </w:r>
          </w:p>
        </w:tc>
        <w:tc>
          <w:tcPr>
            <w:tcW w:w="19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Informe de evaluación</w:t>
            </w:r>
          </w:p>
        </w:tc>
        <w:tc>
          <w:tcPr>
            <w:tcW w:w="16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OGPL, con conocimiento de la DGA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B.4 Instancias de decisión y escalamiento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00" w:firstRow="1" w:lastRow="0" w:firstColumn="0" w:lastColumn="0" w:noHBand="0" w:noVBand="1"/>
      </w:tblPr>
      <w:tblGrid>
        <w:gridCol w:w="2700"/>
        <w:gridCol w:w="4160"/>
        <w:gridCol w:w="2500"/>
      </w:tblGrid>
      <w:tr>
        <w:trPr>
          <w:tblHeader/>
          <w:cantSplit/>
        </w:trPr>
        <w:tc>
          <w:tcPr>
            <w:tcW w:w="27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Instancia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Decide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after="4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Plazo y escalamiento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Jefe de la OGPL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Aprueba los planes, las compuertas, los cambios de alcance de una fase, de un hito de compuerta o de una decisión D-0x.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5 días hábiles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 Líder/Senior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Dirige al equipo; aprueba técnicamente los entregables y los cambios dentro de la fase que no mueven hitos de compuerta ni decisiones.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3 días hábiles; si no se resuelve, sube al Jefe de la OGPL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Analistas de racionalización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Resuelven correcciones de forma y proponen cambios con su efecto estimado.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En el acto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Decano y Consejo de Facultad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Aprueban el MAGPROF y el MAPRO de su facultad (Resolución Decanal).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Según la ruta de aprobación F1-D-07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Dirección General de Administración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Ratifica los manuales mediante Resolución Directoral.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Según la ruta de aprobación F1-D-07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Responsable de GxP y dueños de proceso</w:t>
            </w:r>
          </w:p>
        </w:tc>
        <w:tc>
          <w:tcPr>
            <w:tcW w:w="416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Registran la documentación de su facultad y dan conformidad a sus procedimientos.</w:t>
            </w:r>
          </w:p>
        </w:tc>
        <w:tc>
          <w:tcPr>
            <w:tcW w:w="2500" w:type="dxa"/>
          </w:tcPr>
          <w:p>
            <w:pPr>
              <w:spacing w:after="40" w:line="240" w:lineRule="auto"/>
              <w:jc w:val="left"/>
            </w:pPr>
            <w:r>
              <w:rPr>
                <w:sz w:val="18"/>
                <w:szCs w:val="18"/>
              </w:rPr>
              <w:t xml:space="preserve">Un bloqueo de facultad se informa al decano</w:t>
            </w:r>
          </w:p>
        </w:tc>
      </w:tr>
    </w:tbl>
    <w:p>
      <w:pPr>
        <w:spacing w:after="80"/>
      </w:pPr>
    </w:p>
    <w:p>
      <w:pPr>
        <w:pStyle w:val="Ttulo3"/>
        <w:jc w:val="left"/>
      </w:pPr>
      <w:r>
        <w:t xml:space="preserve">B.5 Brechas de gobernanza identificadas en esta revisión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Componentes de la Fase 2 sin plan.</w:t>
      </w:r>
      <w:r>
        <w:t xml:space="preserve"> El cronograma de P01 incluye en la Fase 2 el despliegue completo del SIGPRO y la aprobación y publicación de los MAPRO (hasta el 30/04/2027), pero el plan P01-PG-F2 solo cubre el primer despliegue de procedimientos en 4 facultades. Se recomienda incorporarlos en la próxima versión del plan de Fase 2, como nuevos componentes de su EDT.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Siguientes grupos de facultades.</w:t>
      </w:r>
      <w:r>
        <w:t xml:space="preserve"> Las facultades que cruzan G1 después del 30/09/2026 (F2-D-08) deben entrar como nuevos grupos dentro del mismo plan de Fase 2 (nueva versión), no como planes nuevos.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Autoridad sobre los cambios.</w:t>
      </w:r>
      <w:r>
        <w:t xml:space="preserve"> Se homologaron los umbrales de la sección 8 en ambos planes: los cambios de hitos de compuerta, de alcance de fase o de decisiones los resuelve el Jefe de la OGPL.</w:t>
      </w:r>
    </w:p>
    <w:p>
      <w:pPr>
        <w:numPr>
          <w:ilvl w:val="0"/>
          <w:numId w:val="1"/>
        </w:numPr>
        <w:spacing w:after="60"/>
        <w:jc w:val="both"/>
      </w:pPr>
      <w:r>
        <w:rPr>
          <w:b/>
          <w:bCs/>
        </w:rPr>
        <w:t xml:space="preserve">Fase 4.</w:t>
      </w:r>
      <w:r>
        <w:t xml:space="preserve"> Queda fuera del alcance del proyecto, pero necesita su plan aprobado antes de la compuerta G3 para no interrumpir el ciclo de mejora.</w:t>
      </w:r>
    </w:p>
    <w:sectPr w:rsidR="00D15F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08T01:38:22Z" w:initials="C">
    <w:p w14:paraId="581119D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Decisión nueva propuesta: registra el resultado de la compuerta G1 que ya menciona el plan de Fase 2 (FDCP, FPSIC, FIEE y FCA cumplieron al 30/09/2026). Confirma la fecha y si hay otras facultades que ya cruzaron G1.</w:t>
      </w:r>
    </w:p>
  </w:comment>
  <w:comment w:id="1" w:author="Claude" w:date="2026-10-08T01:38:23Z" w:initials="C">
    <w:p w14:paraId="2C663C9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Funciones propuestas para los dos analistas junior a partir de sus cargos; complétalas o ajústalas antes de aprobar el plan.</w:t>
      </w:r>
    </w:p>
  </w:comment>
  <w:comment w:id="2" w:author="Claude" w:date="2026-10-08T01:38:23Z" w:initials="C">
    <w:p w14:paraId="5D1F603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La v2.0 identificaba los riesgos sin respuesta. Las respuestas, las estrategias y los valores de 1 a 5 son una propuesta (Alta = 4, Media = 3; Medio = 3, Alto = 4, Crítico = 5).</w:t>
      </w:r>
    </w:p>
  </w:comment>
  <w:comment w:id="3" w:author="Claude" w:date="2026-10-08T01:38:23Z" w:initials="C">
    <w:p w14:paraId="6910E2F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Q-05 es una métrica nueva y su umbral (10 %) es una propuesta.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1119DB" w15:done="0"/>
  <w15:commentEx w15:paraId="2C663C94" w15:done="0"/>
  <w15:commentEx w15:paraId="5D1F603A" w15:done="0"/>
  <w15:commentEx w15:paraId="6910E2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6C550D5" w16cex:dateUtc="2026-10-08T01:38:22Z"/>
  <w16cex:commentExtensible w16cex:durableId="4E0F78FE" w16cex:dateUtc="2026-10-08T01:38:23Z"/>
  <w16cex:commentExtensible w16cex:durableId="426DC8C6" w16cex:dateUtc="2026-10-08T01:38:23Z"/>
  <w16cex:commentExtensible w16cex:durableId="26B6B70C" w16cex:dateUtc="2026-10-08T01:38:2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1119DB" w16cid:durableId="06C550D5"/>
  <w16cid:commentId w16cid:paraId="2C663C94" w16cid:durableId="4E0F78FE"/>
  <w16cid:commentId w16cid:paraId="5D1F603A" w16cid:durableId="426DC8C6"/>
  <w16cid:commentId w16cid:paraId="6910E2FA" w16cid:durableId="26B6B7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45994A-6498-4C9E-9F82-1F48FCE285DB}"/>
    <w:embedBold r:id="rId2" w:fontKey="{60366B57-47E5-441D-A382-DC5DBBB02B8C}"/>
    <w:embedItalic r:id="rId3" w:fontKey="{39DFEDA5-933C-4DA5-B21F-0203EF4156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1BCEC31-73EF-484B-8A7E-47008E8DCB6A}"/>
  </w:font>
  <w:font w:name="Georgia">
    <w:panose1 w:val="02040502050405020303"/>
    <w:charset w:val="00"/>
    <w:family w:val="auto"/>
    <w:pitch w:val="default"/>
    <w:embedItalic r:id="rId5" w:fontKey="{466AE2FE-B2A0-4356-AFDC-3510ED6DF0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849897-A3B1-4F20-8850-D35D3685BCD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216C"/>
    <w:multiLevelType w:val="multilevel"/>
    <w:tmpl w:val="EDECFCB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8E31C95"/>
    <w:multiLevelType w:val="multilevel"/>
    <w:tmpl w:val="51D616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B5"/>
    <w:rsid w:val="00D1570F"/>
    <w:rsid w:val="00D15FB5"/>
    <w:rsid w:val="00F8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EF65F35-9330-4EF4-9F50-441F6FB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LdRYw+kCzSghnsahfISK20X2g==">CgMxLjAyDmgueWcya253dGFicXE2Mg5oLm53dDJsenRienE5ZDgAciExTmhRSDZzYzZKOHJvekhWbjBEWUk4X2RfMzFPVjV6QXk=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4319</Words>
  <Characters>23755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Axel Giuseppe Vargas Barrios</cp:lastModifiedBy>
  <cp:revision>2</cp:revision>
  <dcterms:created xsi:type="dcterms:W3CDTF">2026-10-07T21:45:00Z</dcterms:created>
  <dcterms:modified xsi:type="dcterms:W3CDTF">2026-10-07T21:45:00Z</dcterms:modified>
</cp:coreProperties>
</file>