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tulo1"/>
        <w:jc w:val="left"/>
      </w:pPr>
      <w:r>
        <w:t xml:space="preserve">Plan de gestión de la Fase 2 · Despliegue de procedimientos (Anexo 1)</w:t>
      </w:r>
    </w:p>
    <w:p>
      <w:pPr>
        <w:jc w:val="left"/>
      </w:pPr>
      <w:r>
        <w:t xml:space="preserve">Proyecto P01 · Implementación de la Gestión por Procesos en las 20 Facultades de la UNMSM · Facultades de Derecho, Psicología, Administración e Ingeniería Electrónica · Oficina de Racionalización — OGPL / UNMSM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700"/>
        <w:gridCol w:w="1600"/>
        <w:gridCol w:w="1500"/>
        <w:gridCol w:w="2360"/>
        <w:gridCol w:w="2200"/>
      </w:tblGrid>
      <w:tr>
        <w:trPr>
          <w:tblHeader/>
          <w:cantSplit/>
        </w:trPr>
        <w:tc>
          <w:tcPr>
            <w:tcW w:w="1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w="2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Elaborado por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Aprobado por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P01-PG-F2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 (v1.0: 30/09/2026)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08/10/2026</w:t>
            </w:r>
          </w:p>
        </w:tc>
        <w:tc>
          <w:tcPr>
            <w:tcW w:w="2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· Álvaro Rojas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  <w:sz w:val="18"/>
          <w:szCs w:val="18"/>
        </w:rPr>
        <w:t xml:space="preserve">Estado del documento:</w:t>
      </w:r>
      <w:r>
        <w:rPr>
          <w:sz w:val="18"/>
          <w:szCs w:val="18"/>
        </w:rPr>
        <w:t xml:space="preserve"> secciones 1 a 3 validadas; secciones 4 a 14 y anexos en validación. Este plan forma parte de la arquitectura de planes de gestión del proyecto P01 descrita en el Anexo B; comparte con los demás planes de fase la misma estructura de 14 secciones, el Anexo A y el Anexo B.</w:t>
      </w:r>
    </w:p>
    <w:p>
      <w:pPr>
        <w:pStyle w:val="Ttulo2"/>
        <w:jc w:val="left"/>
      </w:pPr>
      <w:r>
        <w:t xml:space="preserve">1. Propósito del plan</w:t>
      </w:r>
    </w:p>
    <w:p>
      <w:pPr>
        <w:jc w:val="both"/>
      </w:pPr>
      <w:r>
        <w:t xml:space="preserve">El presente plan tiene como propósito establecer la hoja de ruta metodológica, técnica y operativa para el despliegue de la Fase 2: Documentación y Diagramación de Procedimientos, a ejecutarse en las facultades de Derecho y Ciencia Política (FDCP), Psicología (FPSIC), Ingeniería Electrónica y Eléctrica (FIEE) y Ciencias Administrativas (FCA), debido a su cumplimiento oportuno en el cierre de la Fase 1 al 30 de septiembre de 2026. Este plan busca garantizar la transformación ordenada y estandarizada de los productos y procesos previamente inventariados en el Anexo 1, convirtiéndolos en procedimientos aprobados.</w:t>
      </w:r>
    </w:p>
    <w:p>
      <w:pPr>
        <w:jc w:val="both"/>
      </w:pPr>
      <w:r>
        <w:t xml:space="preserve">Para ello, el plan estructura el trabajo bajo tres ejes rectores: la delimitación del orden de ejecución, la asignación de responsables de aprobación y la definición clara de los criterios de cierre de cada actividad. Asimismo, el propósito de esta fase se enfoca en la recopilación del estado actual (As-Is) de lo registrado, actuando como un marco de contención que no contempla el rediseño de procesos ni modificaciones al Mapa de Proceso Institucional.</w:t>
      </w:r>
    </w:p>
    <w:p>
      <w:pPr>
        <w:jc w:val="both"/>
      </w:pPr>
      <w:r>
        <w:t xml:space="preserve">De esta manera se garantizan entregas a tiempo y se deja la documentación lista para sumar a las demás facultades de forma progresiva, empleando la experiencia de este primer grupo.</w:t>
      </w:r>
    </w:p>
    <w:p>
      <w:pPr>
        <w:pStyle w:val="Ttulo2"/>
        <w:jc w:val="left"/>
      </w:pPr>
      <w:r>
        <w:t xml:space="preserve">2. Decisiones adoptadas en esta versión</w:t>
      </w:r>
    </w:p>
    <w:p>
      <w:pPr>
        <w:jc w:val="both"/>
      </w:pPr>
      <w:r>
        <w:t xml:space="preserve">A continuación se detallan nueve decisiones estratégicas y metodológicas que rigen la ejecución del presente plan de despliegue.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900"/>
        <w:gridCol w:w="8460"/>
      </w:tblGrid>
      <w:tr>
        <w:trPr>
          <w:tblHeader/>
          <w:cantSplit/>
        </w:trPr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w="84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Decisión adoptada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D-01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Documentación del Procedimiento:</w:t>
            </w:r>
            <w:r>
              <w:rPr>
                <w:sz w:val="20"/>
                <w:szCs w:val="20"/>
              </w:rPr>
              <w:t xml:space="preserve"> Cada procedimiento se da por concluido únicamente al contar con sus dos componentes normativos: procedimiento documentado en texto y diagrama de flujo.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D-02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Estandarización de notación BPMN 2.0:</w:t>
            </w:r>
            <w:r>
              <w:rPr>
                <w:sz w:val="20"/>
                <w:szCs w:val="20"/>
              </w:rPr>
              <w:t xml:space="preserve"> Adopción obligatoria de la normativa internacional de Business Process Model and Notation (BPMN 2.0), la cual contiene: eventos de inicio/fin, tareas, compuertas exclusivas, flujos de secuencia y carriles/lanes.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D-03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Coordinación para la programación de visitas y diagramación de procedimientos:</w:t>
            </w:r>
            <w:r>
              <w:rPr>
                <w:sz w:val="20"/>
                <w:szCs w:val="20"/>
              </w:rPr>
              <w:t xml:space="preserve"> Reunión preliminar de coordinación con los decanos de las 4 facultades y sus jefes de las unidades orgánicas, para presentarles el cronograma de visita con cada uno de los jefes de las unidades orgánicas para diagramar sus procedimientos respectivos.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D-04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Despliegue operativo y levantamiento de procesos en las facultades de Derecho y Ciencia Política (FDCP) y de Psicología (FPSIC):</w:t>
            </w:r>
            <w:r>
              <w:rPr>
                <w:sz w:val="20"/>
                <w:szCs w:val="20"/>
              </w:rPr>
              <w:t xml:space="preserve"> Conforme al cronograma establecido, el equipo de racionalización se desplegará de manera paralela en ambas dependencias: Álvaro Rojas intervendrá en la Facultad de Derecho y Ciencia Política, en tanto que Isabel Flores y Oriol Romero cumplirán con la misma labor en la Facultad de Psicología. Dicha intervención comprenderá el inicio de la diagramación de los procesos correspondientes (series de códigos PE, PM y PS).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D-05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Análisis y establecimiento de los procedimientos To-Be (estándar) — FDCP y FPSIC:</w:t>
            </w:r>
            <w:r>
              <w:rPr>
                <w:sz w:val="20"/>
                <w:szCs w:val="20"/>
              </w:rPr>
              <w:t xml:space="preserve"> Una vez concluida la diagramación de los dieciséis (16) procesos, se procederá al análisis técnico correspondiente con el fin de establecer los flujos optimizados (To-Be) bajo un estándar unificado.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commentRangeStart w:id="0"/>
            <w:r>
              <w:rPr>
                <w:sz w:val="20"/>
                <w:szCs w:val="20"/>
              </w:rPr>
              <w:t xml:space="preserve">D-06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Despliegue operativo y levantamiento de procesos en las facultades de Ingeniería Eléctrica y Electrónica (FIEE) y de Ciencias Administrativas (FCA):</w:t>
            </w:r>
            <w:r>
              <w:rPr>
                <w:sz w:val="20"/>
                <w:szCs w:val="20"/>
              </w:rPr>
              <w:t xml:space="preserve"> Conforme al cronograma establecido, el equipo de racionalización se desplegará de manera paralela en ambas dependencias: Álvaro Rojas intervendrá en la Facultad de Ciencias Administrativas, en tanto que Isabel Flores y Oriol Romero cumplirán con la misma labor en la Facultad de Ingeniería Eléctrica y Electrónica. Dicha intervención comprenderá el inicio de la diagramación de los procesos correspondientes (series de códigos PE, PM y PS).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D-07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Análisis y establecimiento de los procedimientos To-Be (estándar) — FIEE y FCA:</w:t>
            </w:r>
            <w:r>
              <w:rPr>
                <w:sz w:val="20"/>
                <w:szCs w:val="20"/>
              </w:rPr>
              <w:t xml:space="preserve"> Terminada la diagramación de los 16 procesos, se procederá a su análisis para establecer un procedimiento To-Be.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D-08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Despliegue de las facultades que culminan después del 30 de setiembre:</w:t>
            </w:r>
            <w:r>
              <w:rPr>
                <w:sz w:val="20"/>
                <w:szCs w:val="20"/>
              </w:rPr>
              <w:t xml:space="preserve"> Aquellas facultades que concluyan sus actividades mientras se esté desarrollando la procedimentación en FDCP, FPSIC, FIEE y FCA deberán aguardar la culminación de dicha fase para dar inicio al despliegue con los siguientes grupos de facultades.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D-09</w:t>
            </w:r>
          </w:p>
        </w:tc>
        <w:tc>
          <w:tcPr>
            <w:tcW w:w="84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Métrica única de avance (Tablero de SIGPRO):</w:t>
            </w:r>
            <w:r>
              <w:rPr>
                <w:sz w:val="20"/>
                <w:szCs w:val="20"/>
              </w:rPr>
              <w:t xml:space="preserve"> El seguimiento del progreso se realiza de forma exclusiva a través del Dashboard de SIGPRO, suprimiendo la elaboración de reportes de avance paralelos.</w:t>
            </w:r>
          </w:p>
        </w:tc>
      </w:tr>
    </w:tbl>
    <w:p>
      <w:pPr>
        <w:spacing w:after="80"/>
      </w:pPr>
    </w:p>
    <w:p>
      <w:pPr>
        <w:pStyle w:val="Ttulo2"/>
        <w:jc w:val="left"/>
      </w:pPr>
      <w:r>
        <w:t xml:space="preserve">3. Enunciado del alcance</w:t>
      </w:r>
    </w:p>
    <w:p>
      <w:pPr>
        <w:jc w:val="both"/>
      </w:pPr>
      <w:r>
        <w:t xml:space="preserve">El presente alcance se enfoca en la ejecución de la Fase 2: Documentación y Diagramación de Procedimientos en las facultades de Derecho y Ciencia Política (FDCP), Psicología (FPSIC), Ingeniería Electrónica y Eléctrica (FIEE) y Ciencias Administrativas (FCA). A continuación, se detallan los elementos específicos que se encuentran comprendidos y excluidos dentro de esta fase del proyecto: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Dentro del alcance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Fuera del alcance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Procedimiento documentado en texto (proceso vinculado, código del procedimiento, nombre del procedimiento, descripción de la tarea, tarea predecesora, responsable y aprobación del jefe).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Documentación de la ficha técnica de la caracterización (Anexo 3).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Diagrama de flujo bajo la normativa BPMN 2.0 (carriles por responsable y compuertas de decisión).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Automatización o desarrollo de sistemas informáticos.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Análisis y establecimiento de los procedimientos To-Be.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Procedimentación de dependencias centrales.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Acta de conformidad de lo establecido en el flujograma y procedimiento documentado por cada dueño del proceso.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Elaboración o aprobación de Manuales de Procedimientos (MAPRO).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Todo procedimiento aprobado con el acta de conformidad será subido a SIGPRO, donde posteriormente será consolidado en el MAPRO.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Acta de conformidad de dependencias centrales o lotes fuera del alcance actual. Subida y consolidación en SIGPRO/MAPRO de procedimientos de dependencias centrales o fuera del alcance de la Fase 2 actual.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4. Estructura de desglose del trabajo (EDT / WBS)</w:t>
      </w:r>
    </w:p>
    <w:p>
      <w:pPr>
        <w:jc w:val="both"/>
      </w:pPr>
      <w:commentRangeStart w:id="2"/>
      <w:r>
        <w:t xml:space="preserve">La Estructura de Desglose del Trabajo (EDT) organiza las intervenciones para el despliegue de la Fase 2 en las facultades FDCP, FPSIC, FIEE y FCA, alineándose con los estándares del PMI y la Guía del PMBOK (7.ª edición). Se aplica estrictamente la regla del 100 % y una orientación a componentes orientados a entregables y sustantivos tangibles. La estructura integra de manera coherente la gestión del proyecto, la procedimentación por grupos de facultades y los hitos del despliegue tecnológico de SIGPRO y consolidación del MAPRO.</w:t>
      </w:r>
      <w:commentRangeEnd w:id="2"/>
      <w:r>
        <w:rPr>
          <w:rStyle w:val="CommentReference"/>
        </w:rPr>
        <w:commentReference w:id="2"/>
      </w:r>
    </w:p>
    <w:p>
      <w:pPr>
        <w:keepNext/>
        <w:spacing w:after="60"/>
        <w:jc w:val="center"/>
      </w:pPr>
      <w:r>
        <w:drawing>
          <wp:inline distT="0" distB="0" distL="0" distR="0">
            <wp:extent cx="5029200" cy="4905842"/>
            <wp:docPr id="101" name="EDT Fas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DT Fase 2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55657E"/>
        </w:rPr>
      </w:pPr>
      <w:r>
        <w:rPr>
          <w:i/>
          <w:iCs/>
          <w:color w:val="55657E"/>
          <w:sz w:val="18"/>
          <w:szCs w:val="18"/>
        </w:rPr>
        <w:t xml:space="preserve">Figura 1. Estructura de desglose del trabajo de la Fase 2.</w:t>
      </w:r>
    </w:p>
    <w:p>
      <w:pPr>
        <w:pStyle w:val="Ttulo3"/>
        <w:jc w:val="left"/>
      </w:pPr>
      <w:r>
        <w:t xml:space="preserve">4.1 Diccionario de la EDT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000"/>
        <w:gridCol w:w="2300"/>
        <w:gridCol w:w="3660"/>
        <w:gridCol w:w="2400"/>
      </w:tblGrid>
      <w:tr>
        <w:trPr>
          <w:tblHeader/>
          <w:cantSplit/>
        </w:trPr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  <w:tc>
          <w:tcPr>
            <w:tcW w:w="36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 y criterio de terminado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 · decisión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1.1.1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 de gestión aprobado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Este documento, con las secciones 1 a 14 validadas por la Jefatura de la Oficina General de Planificación.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1.1.2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Oficios de inicio y convocatoria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Oficios enviados por SGD / Mesa de Partes a los decanatos y jefaturas de las 4 facultades, con el cronograma de visitas adjunto.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de racionalización · D-03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1.1.3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Actas de coordinación y cronograma de visitas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 de la reunión con el decano y los jefes de unidades orgánicas de cada facultad, con las fechas de visita acordadas por unidad.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de racionalización · D-03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1.1.4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Registros de cambios y de riesgos; avance en el Tablero SIGPRO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Registros actualizados en cada reunión de seguimiento. El avance se publica solo en el Tablero de SIGPRO, sin reportes paralelos.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· D-09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1.2.1 / 1.2.2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As-Is de FDCP y de FPSIC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Por cada procedimiento de las series PE, PM y PS: texto con los 7 campos del alcance y diagrama BPMN 2.0 con carriles por responsable. Terminado = pasa la revisión de calidad (sección 10).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 (FDCP); Isabel Flores y Oriol Romero (FPSIC) · D-04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1.2.3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To-Be estándar · Grupo 1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Análisis comparativo de los 16 procesos diagramados en FDCP y FPSIC y propuesta de flujo estándar unificado, sin modificar el Mapa de Procesos Institucional.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· D-05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1.3.1 / 1.3.2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As-Is de FIEE y de FCA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Mismo contenido y criterio que 1.2.1 y 1.2.2.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 (FCA); Isabel Flores y Oriol Romero (FIEE) · D-06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1.3.3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To-Be estándar · Grupo 2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Análisis comparativo de los 16 procesos diagramados en FIEE y FCA, partiendo del estándar del Grupo 1.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· D-07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1.4.1 / 1.4.2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Actas de conformidad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 acta por dueño del proceso que da conformidad al flujograma y al procedimiento documentado, sin observaciones abiertas.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Dueño del proceso (firma); analista (prepara)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aprobados cargados en SIGPRO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Todo procedimiento con acta queda cargado en SIGPRO como insumo de la futura consolidación del MAPRO.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de racionalización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1.5.1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cierre y aceptación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Resultados contra los criterios de aceptación (sección 6), cambios aprobados y riesgos materializados.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y Jefe de la OGPL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1.5.2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Lecciones aprendidas</w:t>
            </w:r>
          </w:p>
        </w:tc>
        <w:tc>
          <w:tcPr>
            <w:tcW w:w="3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Qué repetir y qué cambiar para el siguiente grupo de facultades (D-08).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5. Matriz de trazabilidad de requisitos</w:t>
      </w:r>
    </w:p>
    <w:p>
      <w:pPr>
        <w:jc w:val="both"/>
      </w:pPr>
      <w:r>
        <w:t xml:space="preserve">La matriz de trazabilidad une cada requisito con su origen, el entregable que lo satisface y la forma de verificarlo. Solo se incluyen requisitos que provienen de las secciones 1 a 3 validadas; si un requisito no se puede verificar sobre un entregable, no es requisito de este plan.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60"/>
        <w:gridCol w:w="2560"/>
        <w:gridCol w:w="1200"/>
        <w:gridCol w:w="1400"/>
        <w:gridCol w:w="2560"/>
        <w:gridCol w:w="880"/>
      </w:tblGrid>
      <w:tr>
        <w:trPr>
          <w:tblHeader/>
          <w:cantSplit/>
        </w:trPr>
        <w:tc>
          <w:tcPr>
            <w:tcW w:w="7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Entregable (EDT)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se verifica</w:t>
            </w:r>
          </w:p>
        </w:tc>
        <w:tc>
          <w:tcPr>
            <w:tcW w:w="8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RQ-01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Cada procedimiento tiene texto documentado con los 7 campos: proceso vinculado, código, nombre, descripción de la tarea, tarea predecesora, responsable y aprobación del jefe.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D-01; Alcance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1.2.1, 1.2.2, 1.3.1, 1.3.2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Lista de control de los 7 campos sobre el 100 % de los procedimientos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Cada procedimiento tiene su diagrama de flujo y ambos describen las mismas tareas.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Cotejo tarea por tarea entre texto y diagrama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Los diagramas usan BPMN 2.0 con los elementos definidos: eventos de inicio y fin, tareas, compuertas exclusivas, flujos de secuencia y carriles.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Lista de verificación de notación (sección 10)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RQ-04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 documenta el estado actual (As-Is) sin rediseñar procesos ni modificar el Mapa de Procesos Institucional.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1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Ídem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del Jefe de la OGPL antes del To-Be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RQ-05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Cada grupo cuenta con procedimientos To-Be bajo un estándar unificado para los 16 procesos.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D-05, D-07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1.2.3, 1.3.3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Documento To-Be aceptado por el Jefe de la OGPL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RQ-06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Cada procedimiento tiene acta de conformidad de su dueño del proceso.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Alcance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1.4.1, 1.4.2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 firmada y archivada por procedimiento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RQ-07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Todo procedimiento con acta queda cargado en SIGPRO.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Alcance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Conteo: procedimientos en SIGPRO = procedimientos con acta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RQ-08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El avance se mide solo en el Tablero de SIGPRO, sin reportes paralelos.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D-09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1.1.4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El tablero refleja el mismo conteo que las actas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RQ-09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Las facultades que cerraron la Fase 1 después del 30 de setiembre no entran en este despliegue.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Control de cambios: ninguna facultad nueva sin decisión formal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6. Criterios de aceptación</w:t>
      </w:r>
    </w:p>
    <w:p>
      <w:pPr>
        <w:jc w:val="both"/>
      </w:pPr>
      <w:r>
        <w:t xml:space="preserve">El PMBOK 7 pide definir de antemano cuándo un entregable está terminado (dominio de Entrega) y quién lo acepta. Se aceptan tres niveles: el procedimiento, el To-Be de cada grupo y la facultad completa. No hay aceptación parcial: un criterio incumplido devuelve el entregable.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800"/>
        <w:gridCol w:w="2000"/>
        <w:gridCol w:w="2400"/>
        <w:gridCol w:w="2260"/>
        <w:gridCol w:w="1900"/>
      </w:tblGrid>
      <w:tr>
        <w:trPr>
          <w:tblHeader/>
          <w:cantSplit/>
        </w:trPr>
        <w:tc>
          <w:tcPr>
            <w:tcW w:w="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Umbral</w:t>
            </w:r>
          </w:p>
        </w:tc>
        <w:tc>
          <w:tcPr>
            <w:tcW w:w="22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se comprueba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acepta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CA-01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Completitud del procedimiento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Los 7 campos llenos en el 100 % de las tareas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Lista de control RQ-01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revisor · Álvaro Rojas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CA-02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Conformidad de la notación BPMN 2.0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 hallazgos graves y hasta 2 leves por diagrama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Lista de verificación de la sección 10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revisor · Álvaro Rojas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CA-03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Correspondencia texto–diagrama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las tareas del texto están en el diagrama y viceversa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Cotejo tarea por tarea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revisor · Álvaro Rojas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CA-04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Codificación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códigos válidos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Cotejo y verificación de la codificación con el Proceso 0, 1 y Producto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CA-05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Conformidad del dueño del proceso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 firmada sin observaciones abiertas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de validación con acta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Dueño del proceso (jefe de la unidad orgánica)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CA-06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en SIGPRO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Cargado dentro de los 3 días hábiles siguientes al acta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Consulta en SIGPRO y Tablero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CA-07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To-Be del grupo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Estándar único para los 16 procesos, con las variantes por facultad justificadas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del documento To-Be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CA-08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Cierre de la facultad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sus procedimientos con CA-01 a CA-06 cumplidos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Conteo en el Tablero de SIGPRO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Hallazgo grave:</w:t>
      </w:r>
      <w:r>
        <w:t xml:space="preserve"> impide usar el procedimiento (tarea sin responsable, diagrama que no corresponde al texto, código inexistente). </w:t>
      </w:r>
      <w:r>
        <w:rPr>
          <w:b/>
          <w:bCs/>
        </w:rPr>
        <w:t xml:space="preserve">Hallazgo leve:</w:t>
      </w:r>
      <w:r>
        <w:t xml:space="preserve"> no impide usarlo (rótulo mal escrito, formato de fecha, un símbolo fuera del conjunto de D-02).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7. Roles y responsabilidades (RACI)</w:t>
      </w:r>
    </w:p>
    <w:p>
      <w:pPr>
        <w:jc w:val="both"/>
      </w:pPr>
      <w:r>
        <w:t xml:space="preserve">Corresponde al dominio de desempeño del Equipo y al principio de liderazgo del PMBOK 7. Según las decisiones validadas, el equipo de racionalización levanta, diagrama y documenta (D-04 y D-06); la facultad aporta el conocimiento de su operación y da la conformidad. Así cada parte responde por lo que conoce: la OGPL por el método y la facultad por el contenido.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560"/>
        <w:gridCol w:w="1100"/>
        <w:gridCol w:w="1500"/>
        <w:gridCol w:w="1500"/>
        <w:gridCol w:w="900"/>
        <w:gridCol w:w="1800"/>
      </w:tblGrid>
      <w:tr>
        <w:trPr>
          <w:tblHeader/>
          <w:cantSplit/>
        </w:trPr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Entregable (EDT)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Jefe OGPL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Analista Líder/Senior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Analistas de racionalización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Decano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Jefe de UU.OO. (dueño del proceso)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1.1.1 Plan de gestión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A*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1.1.2 Oficios de inicio (SGD / Mesa de Partes)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A*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1.1.3 Reunión de coordinación y cronograma de visitas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1.1.4 Registros y Tablero SIGPRO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1.2.1–1.3.2 Procedimientos As-Is (texto y diagrama)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1.2.3 y 1.3.3 Procedimientos To-Be estándar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1.4.1 y 1.4.2 Actas de conformidad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 Carga en SIGPRO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Control de cambios (sección 8)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A*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1.5 Cierre y lecciones aprendidas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</w:t>
            </w:r>
          </w:p>
        </w:tc>
      </w:tr>
    </w:tbl>
    <w:p>
      <w:pPr>
        <w:spacing w:after="80"/>
      </w:pPr>
    </w:p>
    <w:p>
      <w:pPr>
        <w:jc w:val="both"/>
      </w:pPr>
      <w:r>
        <w:rPr>
          <w:sz w:val="18"/>
          <w:szCs w:val="18"/>
        </w:rPr>
        <w:t xml:space="preserve">R: lo hace · A: aprueba técnicamente y responde por el resultado · A*: aprobación final del Jefe de la OGPL, solo en los entregables y cambios de su umbral (sección 8) · C: se le consulta antes · I: se le informa después · –: no participa.</w:t>
      </w:r>
    </w:p>
    <w:p>
      <w:pPr>
        <w:pStyle w:val="Ttulo3"/>
        <w:jc w:val="left"/>
      </w:pPr>
      <w:r>
        <w:t xml:space="preserve">7.1 Asignación del equipo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400"/>
        <w:gridCol w:w="3200"/>
        <w:gridCol w:w="3760"/>
      </w:tblGrid>
      <w:tr>
        <w:trPr>
          <w:tblHeader/>
          <w:cantSplit/>
        </w:trPr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Grupo</w:t>
            </w:r>
          </w:p>
        </w:tc>
        <w:tc>
          <w:tcPr>
            <w:tcW w:w="3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Facultad</w:t>
            </w:r>
          </w:p>
        </w:tc>
        <w:tc>
          <w:tcPr>
            <w:tcW w:w="37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Grupo 1 (D-04)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Derecho y Ciencia Política (FDCP)</w:t>
            </w:r>
          </w:p>
        </w:tc>
        <w:tc>
          <w:tcPr>
            <w:tcW w:w="3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Grupo 1 (D-04)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Psicología (FPSIC)</w:t>
            </w:r>
          </w:p>
        </w:tc>
        <w:tc>
          <w:tcPr>
            <w:tcW w:w="3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Isabel Flores y Oriol Romero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Grupo 2 (D-06)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Ingeniería Electrónica y Eléctrica (FIEE)</w:t>
            </w:r>
          </w:p>
        </w:tc>
        <w:tc>
          <w:tcPr>
            <w:tcW w:w="3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Isabel Flores y Oriol Romero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Grupo 2 (D-06)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Ciencias Administrativas (FCA)</w:t>
            </w:r>
          </w:p>
        </w:tc>
        <w:tc>
          <w:tcPr>
            <w:tcW w:w="3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Dedicación esperada.</w:t>
      </w:r>
      <w:r>
        <w:t xml:space="preserve"> Analistas: tiempo completo durante su grupo. Dueño del proceso: una sesión de levantamiento y una de validación por procedimiento. Decano: reunión de coordinación y escalamientos.</w:t>
      </w:r>
    </w:p>
    <w:p>
      <w:pPr>
        <w:pStyle w:val="Ttulo3"/>
        <w:jc w:val="left"/>
      </w:pPr>
      <w:r>
        <w:t xml:space="preserve">7.2 Funciones del equipo de trabajo</w:t>
      </w:r>
    </w:p>
    <w:p>
      <w:pPr>
        <w:jc w:val="both"/>
      </w:pPr>
      <w:r>
        <w:rPr>
          <w:b/>
          <w:bCs/>
        </w:rPr>
        <w:t xml:space="preserve">Analista Líder/Senior · Álvaro Rojas.</w:t>
      </w:r>
      <w:r>
        <w:t xml:space="preserve"> Conducir el diseño arquitectónico de los procesos institucionales mediante el mapeo, el modelamiento bajo el estándar BPMN 2.0 y el desarrollo de fichas de caracterización e indicadores. Asimismo, brindar acompañamiento técnico-metodológico para asegurar la correcta implementación del enfoque de gestión por procesos en la organización.</w:t>
      </w:r>
    </w:p>
    <w:p>
      <w:pPr>
        <w:spacing w:after="60"/>
        <w:jc w:val="both"/>
      </w:pPr>
      <w:r>
        <w:t xml:space="preserve">Actividades:</w:t>
      </w:r>
    </w:p>
    <w:p>
      <w:pPr>
        <w:numPr>
          <w:ilvl w:val="0"/>
          <w:numId w:val="1"/>
        </w:numPr>
        <w:spacing w:after="60"/>
        <w:jc w:val="both"/>
      </w:pPr>
      <w:r>
        <w:t xml:space="preserve">Diseñar, estandarizar y actualizar el marco metodológico de la gestión por procesos (Plan de Gestión, Guía Práctica N.º 001, fichas de caracterización, diseño de indicadores y otros documentos), garantizando su alineamiento con los objetivos institucionales.</w:t>
      </w:r>
    </w:p>
    <w:p>
      <w:pPr>
        <w:numPr>
          <w:ilvl w:val="0"/>
          <w:numId w:val="1"/>
        </w:numPr>
        <w:spacing w:after="60"/>
        <w:jc w:val="both"/>
      </w:pPr>
      <w:r>
        <w:t xml:space="preserve">Asesorar y brindar acompañamiento técnico especializado de manera continua a los responsables de procesos en las 20 facultades de la UNMSM, facilitando la transferencia de conocimientos y la correcta adopción del modelo.</w:t>
      </w:r>
    </w:p>
    <w:p>
      <w:pPr>
        <w:numPr>
          <w:ilvl w:val="0"/>
          <w:numId w:val="1"/>
        </w:numPr>
        <w:spacing w:after="60"/>
        <w:jc w:val="both"/>
      </w:pPr>
      <w:r>
        <w:t xml:space="preserve">Conducir y auditar la diagramación de flujos de procesos bajo el estándar BPMN 2.0 (empleando herramientas como Bizagi Modeler), validando rigurosamente la coherencia de entradas, salidas, controles, normativas y responsables del Mapa Estándar.</w:t>
      </w:r>
    </w:p>
    <w:p>
      <w:pPr>
        <w:numPr>
          <w:ilvl w:val="0"/>
          <w:numId w:val="1"/>
        </w:numPr>
        <w:spacing w:after="60"/>
        <w:jc w:val="both"/>
      </w:pPr>
      <w:r>
        <w:t xml:space="preserve">Liderar, coordinar y controlar el desempeño y las actividades operativas del equipo de trabajo, asegurando la calidad técnica de los entregables y el cumplimiento del cronograma.</w:t>
      </w:r>
    </w:p>
    <w:p>
      <w:pPr>
        <w:numPr>
          <w:ilvl w:val="0"/>
          <w:numId w:val="1"/>
        </w:numPr>
        <w:spacing w:after="60"/>
        <w:jc w:val="both"/>
      </w:pPr>
      <w:r>
        <w:t xml:space="preserve">Definir y coordinar estratégicamente con el equipo de desarrollo y programación las especificaciones funcionales, reglas de negocio y arquitecturas de flujo que debe reflejar el Sistema de Gestión por Procesos, identificando además oportunidades de integración y automatización (RPA).</w:t>
      </w:r>
    </w:p>
    <w:p>
      <w:pPr>
        <w:numPr>
          <w:ilvl w:val="0"/>
          <w:numId w:val="1"/>
        </w:numPr>
        <w:spacing w:after="60"/>
        <w:jc w:val="both"/>
      </w:pPr>
      <w:r>
        <w:t xml:space="preserve">Consolidar el análisis de datos sobre los avances porcentuales, gestionar el levantamiento de observaciones técnicas y reportar mensualmente el progreso a la Jefatura de la OGPL mediante dashboards dinámicos y reportes ejecutivos.</w:t>
      </w:r>
    </w:p>
    <w:p>
      <w:pPr>
        <w:jc w:val="both"/>
      </w:pPr>
      <w:commentRangeStart w:id="1"/>
      <w:r>
        <w:rPr>
          <w:b/>
          <w:bCs/>
        </w:rPr>
        <w:t xml:space="preserve">Analista Técnico en Relevamiento de Procesos · Isabel Flores</w:t>
      </w:r>
      <w:r>
        <w:t xml:space="preserve"> (Analista Junior · Oficina de Racionalización – OGPL). Apoyo operativo y de campo.</w:t>
      </w:r>
      <w:commentRangeEnd w:id="1"/>
      <w:r>
        <w:rPr>
          <w:rStyle w:val="CommentReference"/>
        </w:rPr>
        <w:commentReference w:id="1"/>
      </w:r>
    </w:p>
    <w:p>
      <w:pPr>
        <w:numPr>
          <w:ilvl w:val="0"/>
          <w:numId w:val="1"/>
        </w:numPr>
        <w:spacing w:after="60"/>
        <w:jc w:val="both"/>
      </w:pPr>
      <w:r>
        <w:t xml:space="preserve">Programar y realizar las visitas y entrevistas de levantamiento con los jefes de unidades orgánicas y los dueños de proceso.</w:t>
      </w:r>
    </w:p>
    <w:p>
      <w:pPr>
        <w:numPr>
          <w:ilvl w:val="0"/>
          <w:numId w:val="1"/>
        </w:numPr>
        <w:spacing w:after="60"/>
        <w:jc w:val="both"/>
      </w:pPr>
      <w:r>
        <w:t xml:space="preserve">Levantar el estado actual (As-Is) y diagramarlo en BPMN 2.0 bajo la supervisión del Analista Líder/Senior.</w:t>
      </w:r>
    </w:p>
    <w:p>
      <w:pPr>
        <w:numPr>
          <w:ilvl w:val="0"/>
          <w:numId w:val="1"/>
        </w:numPr>
        <w:spacing w:after="60"/>
        <w:jc w:val="both"/>
      </w:pPr>
      <w:r>
        <w:t xml:space="preserve">Redactar el procedimiento documentado y verificar la correspondencia entre el texto y el diagrama antes de la revisión.</w:t>
      </w:r>
    </w:p>
    <w:p>
      <w:pPr>
        <w:numPr>
          <w:ilvl w:val="0"/>
          <w:numId w:val="1"/>
        </w:numPr>
        <w:spacing w:after="60"/>
        <w:jc w:val="both"/>
      </w:pPr>
      <w:r>
        <w:t xml:space="preserve">Preparar los borradores para validación y las actas de conformidad, y registrar las observaciones de campo.</w:t>
      </w:r>
    </w:p>
    <w:p>
      <w:pPr>
        <w:jc w:val="both"/>
      </w:pPr>
      <w:r>
        <w:t xml:space="preserve">Entregables: procedimientos As-Is (texto y diagrama) de la facultad asignada, actas de visita y actas de conformidad preparadas para firma.</w:t>
      </w:r>
    </w:p>
    <w:p>
      <w:pPr>
        <w:jc w:val="both"/>
      </w:pPr>
      <w:r>
        <w:rPr>
          <w:b/>
          <w:bCs/>
        </w:rPr>
        <w:t xml:space="preserve">Analista Operativo en Documentación y Seguimiento · Oriol Romero</w:t>
      </w:r>
      <w:r>
        <w:t xml:space="preserve"> (Analista Junior · Oficina de Racionalización – OGPL).</w:t>
      </w:r>
    </w:p>
    <w:p>
      <w:pPr>
        <w:numPr>
          <w:ilvl w:val="0"/>
          <w:numId w:val="1"/>
        </w:numPr>
        <w:spacing w:after="60"/>
        <w:jc w:val="both"/>
      </w:pPr>
      <w:r>
        <w:t xml:space="preserve">Mantener el repositorio documental, la nomenclatura y el control de versiones de los entregables.</w:t>
      </w:r>
    </w:p>
    <w:p>
      <w:pPr>
        <w:numPr>
          <w:ilvl w:val="0"/>
          <w:numId w:val="1"/>
        </w:numPr>
        <w:spacing w:after="60"/>
        <w:jc w:val="both"/>
      </w:pPr>
      <w:r>
        <w:t xml:space="preserve">Registrar el avance y cargar en SIGPRO los documentos y procedimientos aprobados; mantener al día los datos que alimentan el Dashboard.</w:t>
      </w:r>
    </w:p>
    <w:p>
      <w:pPr>
        <w:numPr>
          <w:ilvl w:val="0"/>
          <w:numId w:val="1"/>
        </w:numPr>
        <w:spacing w:after="60"/>
        <w:jc w:val="both"/>
      </w:pPr>
      <w:r>
        <w:t xml:space="preserve">Actualizar los registros de decisiones, cambios, riesgos y acuerdos después de cada reunión de seguimiento.</w:t>
      </w:r>
    </w:p>
    <w:p>
      <w:pPr>
        <w:numPr>
          <w:ilvl w:val="0"/>
          <w:numId w:val="1"/>
        </w:numPr>
        <w:spacing w:after="60"/>
        <w:jc w:val="both"/>
      </w:pPr>
      <w:r>
        <w:t xml:space="preserve">Apoyar el levantamiento y la diagramación en la facultad asignada y participar en la revisión cruzada de notación.</w:t>
      </w:r>
    </w:p>
    <w:p>
      <w:pPr>
        <w:jc w:val="both"/>
      </w:pPr>
      <w:r>
        <w:t xml:space="preserve">Entregables: repositorio ordenado y versionado, cargas en SIGPRO conformes, registros actualizados e insumos del Dashboard.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8. Control de cambios</w:t>
      </w:r>
    </w:p>
    <w:p>
      <w:pPr>
        <w:jc w:val="both"/>
      </w:pPr>
      <w:r>
        <w:t xml:space="preserve">Todo cambio al alcance, al cronograma o a las decisiones de la sección 2 entra por solicitud escrita y queda en el registro de cambios. Un cambio aplicado sin registro no se reconoce en la aceptación.</w:t>
      </w:r>
    </w:p>
    <w:p>
      <w:pPr>
        <w:pStyle w:val="Ttulo3"/>
        <w:jc w:val="left"/>
      </w:pPr>
      <w:r>
        <w:t xml:space="preserve">8.1 Umbrales de autoridad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4360"/>
        <w:gridCol w:w="3000"/>
        <w:gridCol w:w="2000"/>
      </w:tblGrid>
      <w:tr>
        <w:trPr>
          <w:tblHeader/>
          <w:cantSplit/>
        </w:trPr>
        <w:tc>
          <w:tcPr>
            <w:tcW w:w="4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 de cambio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resuelve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Plazo de respuesta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Corrección de forma en un entregable ya aceptado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el acto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 que entra o sale de una facultad, o ajuste del To-Be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(Analista Líder/Senior)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 días hábiles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Movimiento de un hito dentro de la ventana de P01 (hasta el 15 de enero de 2027)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(Analista Líder/Senior)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 días hábiles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commentRangeStart w:id="3"/>
            <w:r>
              <w:rPr>
                <w:sz w:val="18"/>
                <w:szCs w:val="18"/>
              </w:rPr>
              <w:t xml:space="preserve">Hito que sale de la ventana de P01, cambio de notación o de una decisión D-0x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 días hábiles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8.2 Flujo</w:t>
      </w:r>
    </w:p>
    <w:p>
      <w:pPr>
        <w:numPr>
          <w:ilvl w:val="0"/>
          <w:numId w:val="20"/>
        </w:numPr>
        <w:spacing w:after="60"/>
        <w:jc w:val="both"/>
      </w:pPr>
      <w:r>
        <w:t xml:space="preserve">Quien detecta la necesidad llena la solicitud y la remite por SGD: qué cambia, por qué, qué entregables toca y qué pasa si no se aprueba.</w:t>
      </w:r>
    </w:p>
    <w:p>
      <w:pPr>
        <w:numPr>
          <w:ilvl w:val="0"/>
          <w:numId w:val="20"/>
        </w:numPr>
        <w:spacing w:after="60"/>
        <w:jc w:val="both"/>
      </w:pPr>
      <w:r>
        <w:t xml:space="preserve">El analista asignado estima el efecto en plazo y esfuerzo en 2 a 5 días hábiles. Sin efecto estimado, la solicitud no se somete a decisión.</w:t>
      </w:r>
    </w:p>
    <w:p>
      <w:pPr>
        <w:numPr>
          <w:ilvl w:val="0"/>
          <w:numId w:val="20"/>
        </w:numPr>
        <w:spacing w:after="60"/>
        <w:jc w:val="both"/>
      </w:pPr>
      <w:r>
        <w:t xml:space="preserve">La autoridad del umbral aprueba, rechaza o pide más información.</w:t>
      </w:r>
    </w:p>
    <w:p>
      <w:pPr>
        <w:numPr>
          <w:ilvl w:val="0"/>
          <w:numId w:val="20"/>
        </w:numPr>
        <w:spacing w:after="60"/>
        <w:jc w:val="both"/>
      </w:pPr>
      <w:r>
        <w:t xml:space="preserve">Si se aprueba, se actualizan en este orden: cronograma, matriz de trazabilidad y registro de cambios.</w:t>
      </w:r>
    </w:p>
    <w:p>
      <w:pPr>
        <w:numPr>
          <w:ilvl w:val="0"/>
          <w:numId w:val="20"/>
        </w:numPr>
        <w:spacing w:after="60"/>
        <w:jc w:val="both"/>
      </w:pPr>
      <w:r>
        <w:t xml:space="preserve">La decisión se comunica mediante el sistema SIGPRO, se apruebe o no.</w:t>
      </w:r>
    </w:p>
    <w:p>
      <w:pPr>
        <w:jc w:val="both"/>
      </w:pPr>
      <w:r>
        <w:rPr>
          <w:b/>
          <w:bCs/>
        </w:rPr>
        <w:t xml:space="preserve">Registro.</w:t>
      </w:r>
      <w:r>
        <w:t xml:space="preserve"> Una fila por solicitud: código, fecha, solicitante, descripción, efecto estimado en días, decisión, fecha de decisión y entregables actualizados.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9. Gestión del cronograma</w:t>
      </w:r>
    </w:p>
    <w:p>
      <w:pPr>
        <w:jc w:val="both"/>
      </w:pPr>
      <w:r>
        <w:t xml:space="preserve">El plan es híbrido: predictivo en el método (las mismas etapas para todas las facultades) e incremental en la entrega, por grupos que producen procedimientos utilizables antes del cierre. En Planificación, las fechas se ajustan a la ventana que el cronograma de P01 fija para esta fase: diagramación del 16 de octubre al 30 de noviembre de 2026 y validación del 1 de diciembre de 2026 al 15 de enero de 2027.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130296"/>
            <wp:docPr id="102" name="Cronograma Fas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ronograma Fas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55657E"/>
        </w:rPr>
      </w:pPr>
      <w:r>
        <w:rPr>
          <w:i/>
          <w:iCs/>
          <w:color w:val="55657E"/>
          <w:sz w:val="18"/>
          <w:szCs w:val="18"/>
        </w:rPr>
        <w:t xml:space="preserve">Figura 2. Cronograma propuesto de la Fase 2 por grupos.</w:t>
      </w:r>
    </w:p>
    <w:p>
      <w:pPr>
        <w:pStyle w:val="Ttulo3"/>
        <w:jc w:val="left"/>
      </w:pPr>
      <w:r>
        <w:t xml:space="preserve">9.1 Hitos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00"/>
        <w:gridCol w:w="4300"/>
        <w:gridCol w:w="1800"/>
        <w:gridCol w:w="2560"/>
      </w:tblGrid>
      <w:tr>
        <w:trPr>
          <w:tblHeader/>
          <w:cantSplit/>
        </w:trPr>
        <w:tc>
          <w:tcPr>
            <w:tcW w:w="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Hito</w:t>
            </w:r>
          </w:p>
        </w:tc>
        <w:tc>
          <w:tcPr>
            <w:tcW w:w="4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H0</w:t>
            </w:r>
          </w:p>
        </w:tc>
        <w:tc>
          <w:tcPr>
            <w:tcW w:w="4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Oficios enviados por SGD / Mesa de Partes; recepción y convocatoria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13 y 14/10/2026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Cargo de los oficios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w="4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Reuniones de coordinación con decanos y jefes de UU.OO. (D-03): FDCP y FCA el 15/10; FPSIC y FIEE el 16/10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15 y 16/10/2026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Actas y cronograma de visitas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w="4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To-Be estándar del Grupo 1 (D-05)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06/11/2026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Documento To-Be aceptado (CA-07)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w="4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Diagramación completa de las 4 facultades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30/11/2026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Tablero SIGPRO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w="4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Todos los procedimientos con acta y cargados en SIGPRO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15/01/2027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Actas y Tablero SIGPRO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w="4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Cierre del despliegue y lecciones aprendidas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22/01/2027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cierre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9.2 Supuestos y restricciones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Restricción:</w:t>
      </w:r>
      <w:r>
        <w:t xml:space="preserve"> la ventana de P01 (16/10/2026 – 15/01/2027). Salir de ella es un cambio de umbral del Jefe de la OGPL.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Supuesto:</w:t>
      </w:r>
      <w:r>
        <w:t xml:space="preserve"> el Grupo 2 lo atiende el mismo equipo después del Grupo 1, porque los dos grupos comparten analistas.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Supuesto:</w:t>
      </w:r>
      <w:r>
        <w:t xml:space="preserve"> el Anexo 1 de cada facultad está cerrado al iniciar su grupo.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Restricción:</w:t>
      </w:r>
      <w:r>
        <w:t xml:space="preserve"> del 21 de diciembre al 3 de enero no se programan validaciones (fiestas y vacaciones); los feriados del 8, 9 y 25 de diciembre y del 1 de enero no cuentan como días hábiles.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Dependencia externa:</w:t>
      </w:r>
      <w:r>
        <w:t xml:space="preserve"> la carga en SIGPRO necesita los módulos de evidencia y de acta digital, programados en P01 hasta el 20/11/2026.</w:t>
      </w:r>
    </w:p>
    <w:p>
      <w:pPr>
        <w:pStyle w:val="Ttulo3"/>
        <w:jc w:val="left"/>
      </w:pPr>
      <w:r>
        <w:t xml:space="preserve">9.3 Control del avance</w:t>
      </w:r>
    </w:p>
    <w:p>
      <w:pPr>
        <w:jc w:val="both"/>
      </w:pPr>
      <w:r>
        <w:t xml:space="preserve">El avance se calcula sobre procedimientos cerrados (CA-01 a CA-06), no sobre procedimientos iniciados, y su única fuente es el Tablero de SIGPRO (D-09). Una desviación de más de 5 días hábiles sobre un hito se trata como solicitud de cambio (sección 8). Las fechas son propuestas y se confirman al aprobar el plan y conocer el número de procedimientos por facultad.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10. Gestión de la calidad</w:t>
      </w:r>
    </w:p>
    <w:p>
      <w:pPr>
        <w:jc w:val="both"/>
      </w:pPr>
      <w:r>
        <w:t xml:space="preserve">Esta sección incorpora la calidad en los procesos y en los entregables y aplica el dominio de Medición. La calidad se controla durante cada grupo, no al final: un lote revisado solo al cierre concentra las devoluciones en el peor momento y retrasa la validación con los dueños del proceso.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00"/>
        <w:gridCol w:w="2400"/>
        <w:gridCol w:w="1900"/>
        <w:gridCol w:w="1800"/>
        <w:gridCol w:w="2560"/>
      </w:tblGrid>
      <w:tr>
        <w:trPr>
          <w:tblHeader/>
          <w:cantSplit/>
        </w:trPr>
        <w:tc>
          <w:tcPr>
            <w:tcW w:w="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Umbral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Cuándo se mide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 no se cumple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Q-01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Errores de diagramación por procedimiento en la revisión interna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≤ 1 en promedio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 revisar cada procedimiento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Sesión de calibración entre analistas antes de seguir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Q-02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Diagramas sin hallazgo grave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≥ 90 %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en pareja de los 5 diagramas siguientes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Q-03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Correspondencia texto–diagrama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 revisar cada procedimiento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El procedimiento vuelve al analista y no cuenta como avance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Q-04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Observaciones del dueño del proceso en la validación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≤ 2 por procedimiento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cada reunión de validación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 revisa el levantamiento de esa unidad antes de seguir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Q-05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Demora por antigüedad en la revisión de diagramación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Ninguno más de 3 días hábiles en espera</w:t>
            </w:r>
          </w:p>
        </w:tc>
        <w:tc>
          <w:tcPr>
            <w:tcW w:w="1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 reasigna revisor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Revisión cruzada.</w:t>
      </w:r>
      <w:r>
        <w:t xml:space="preserve"> Cada analista revisa los diagramas de la otra facultad de su grupo; quien diagrama no revisa su propio trabajo. El revisor no corrige: devuelve con los hallazgos.</w:t>
      </w:r>
    </w:p>
    <w:p>
      <w:pPr>
        <w:spacing w:after="60"/>
        <w:jc w:val="both"/>
      </w:pPr>
      <w:r>
        <w:rPr>
          <w:b/>
          <w:bCs/>
        </w:rPr>
        <w:t xml:space="preserve">Lista de verificación de notación BPMN 2.0 (D-02).</w:t>
      </w:r>
    </w:p>
    <w:p>
      <w:pPr>
        <w:numPr>
          <w:ilvl w:val="0"/>
          <w:numId w:val="21"/>
        </w:numPr>
        <w:spacing w:after="60"/>
        <w:jc w:val="both"/>
      </w:pPr>
      <w:r>
        <w:t xml:space="preserve">Un evento de inicio y al menos uno de fin.</w:t>
      </w:r>
    </w:p>
    <w:p>
      <w:pPr>
        <w:numPr>
          <w:ilvl w:val="0"/>
          <w:numId w:val="21"/>
        </w:numPr>
        <w:spacing w:after="60"/>
        <w:jc w:val="both"/>
      </w:pPr>
      <w:r>
        <w:t xml:space="preserve">Cada tarea con verbo en infinitivo y un solo responsable.</w:t>
      </w:r>
    </w:p>
    <w:p>
      <w:pPr>
        <w:numPr>
          <w:ilvl w:val="0"/>
          <w:numId w:val="21"/>
        </w:numPr>
        <w:spacing w:after="60"/>
        <w:jc w:val="both"/>
      </w:pPr>
      <w:r>
        <w:t xml:space="preserve">Cada compuerta exclusiva con sus salidas rotuladas.</w:t>
      </w:r>
    </w:p>
    <w:p>
      <w:pPr>
        <w:numPr>
          <w:ilvl w:val="0"/>
          <w:numId w:val="21"/>
        </w:numPr>
        <w:spacing w:after="60"/>
        <w:jc w:val="both"/>
      </w:pPr>
      <w:r>
        <w:t xml:space="preserve">Un carril por responsable, sin carriles vacíos.</w:t>
      </w:r>
    </w:p>
    <w:p>
      <w:pPr>
        <w:numPr>
          <w:ilvl w:val="0"/>
          <w:numId w:val="21"/>
        </w:numPr>
        <w:spacing w:after="60"/>
        <w:jc w:val="both"/>
      </w:pPr>
      <w:r>
        <w:t xml:space="preserve">Ningún flujo de secuencia suelto ni tarea sin conexión.</w:t>
      </w:r>
    </w:p>
    <w:p>
      <w:pPr>
        <w:numPr>
          <w:ilvl w:val="0"/>
          <w:numId w:val="21"/>
        </w:numPr>
        <w:spacing w:after="60"/>
        <w:jc w:val="both"/>
      </w:pPr>
      <w:r>
        <w:t xml:space="preserve">Solo los elementos definidos en D-02.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11. Gestión de riesgos</w:t>
      </w:r>
    </w:p>
    <w:p>
      <w:pPr>
        <w:jc w:val="both"/>
      </w:pPr>
      <w:r>
        <w:t xml:space="preserve">Corresponde al dominio de Incertidumbre y al principio «optimizar las respuestas a los riesgos». La exposición es probabilidad × impacto, ambos de 1 a 5 (alta ≥ 15, media 8 a 14, baja ≤ 7). Las estrategias son las del PMBOK 7: para amenazas, escalar, evitar, transferir, mitigar o aceptar; para oportunidades, escalar, explotar, compartir, mejorar o aceptar. El registro se revisa en cada reunión de seguimiento y al cierre de cada grupo.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640"/>
        <w:gridCol w:w="2300"/>
        <w:gridCol w:w="380"/>
        <w:gridCol w:w="380"/>
        <w:gridCol w:w="520"/>
        <w:gridCol w:w="1000"/>
        <w:gridCol w:w="2600"/>
        <w:gridCol w:w="1540"/>
      </w:tblGrid>
      <w:tr>
        <w:trPr>
          <w:tblHeader/>
          <w:cantSplit/>
        </w:trPr>
        <w:tc>
          <w:tcPr>
            <w:tcW w:w="6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  <w:tc>
          <w:tcPr>
            <w:tcW w:w="3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w="3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w="52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Exp.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Estrategia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Respuesta</w:t>
            </w:r>
          </w:p>
        </w:tc>
        <w:tc>
          <w:tcPr>
            <w:tcW w:w="15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Propietario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R-01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Los jefes de unidades orgánicas no asisten a las visitas de levantamiento o validación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Cronograma de visitas acordado en la reunión D-03; reprogramar dentro de 3 días; a la segunda ausencia se escala al decano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R-02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Los nombres de los productos catalogados en el Anexo 1 de alguna facultad están errados, incompletos o con códigos inconsistentes al iniciar su grupo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Cotejar el Anexo 1 una semana antes de cada grupo y corregir con la facultad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R-03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Los módulos de evidencia y acta digital de SIGPRO no están listos y no se pueden cargar los procedimientos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Escalar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Depende del desarrollador full-stack: se le notifica la urgencia; mientras tanto se archiva en el repositorio de la fase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R-04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Las validaciones de diciembre y enero se cruzan con fiestas, vacaciones y cierre de semestre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Aceptar (activa)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Validar el Grupo 1 antes del 18/12 y el Grupo 2 desde el 04/01; reservar 2 días de holgura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R-05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Las prácticas de las facultades difieren tanto que no admiten un To-Be único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Estándar común con variantes justificadas por facultad (CA-07)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R-06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Ausencia o rotación de un analista en un equipo de tres personas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Revisión cruzada y repositorio al día, para que otro analista continúe sin retrabajo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R-07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Cambio de herramienta de diagramación durante la fase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Plantilla única y solo los elementos de D-02, que cualquier herramienta BPMN 2.0 conserva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Analistas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R-08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Se pide incorporar facultades que cerraron la Fase 1 después del 30 de setiembre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Evitar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Aplicar D-08: toda ampliación entra por control de cambios con decisión del Jefe de la OGPL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O-01</w:t>
            </w:r>
          </w:p>
        </w:tc>
        <w:tc>
          <w:tcPr>
            <w:tcW w:w="230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Oportunidad: el To-Be del Grupo 1 sirve de base para el Grupo 2 y acorta su análisis</w:t>
            </w:r>
          </w:p>
        </w:tc>
        <w:tc>
          <w:tcPr>
            <w:tcW w:w="38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00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Explotar</w:t>
            </w:r>
          </w:p>
        </w:tc>
        <w:tc>
          <w:tcPr>
            <w:tcW w:w="260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Partir del estándar de D-05 en D-07 y documentar solo las diferencias</w:t>
            </w:r>
          </w:p>
        </w:tc>
        <w:tc>
          <w:tcPr>
            <w:tcW w:w="154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Equipo de racionalización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Los riesgos R-01 y R-02 pueden detener el arranque, y ambos se resuelven antes de abrir cada grupo. R-03 no depende de este equipo: por eso su estrategia es escalar y no mitigar.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12. Interesados y comunicaciones</w:t>
      </w:r>
    </w:p>
    <w:p>
      <w:pPr>
        <w:jc w:val="both"/>
      </w:pPr>
      <w:r>
        <w:t xml:space="preserve">Esta sección identifica, comprende, prioriza e involucra a los interesados y vigila si su compromiso cambia. El compromiso se clasifica en cinco niveles: desconocedor, reticente, neutral, partidario y líder. La tabla compara el nivel estimado al inicio (A) con el deseado (D).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100"/>
        <w:gridCol w:w="2160"/>
        <w:gridCol w:w="1000"/>
        <w:gridCol w:w="1300"/>
        <w:gridCol w:w="2800"/>
      </w:tblGrid>
      <w:tr>
        <w:trPr>
          <w:tblHeader/>
          <w:cantSplit/>
        </w:trPr>
        <w:tc>
          <w:tcPr>
            <w:tcW w:w="2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Interesado</w:t>
            </w:r>
          </w:p>
        </w:tc>
        <w:tc>
          <w:tcPr>
            <w:tcW w:w="21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Interés principal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Influencia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Compromiso A → D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Estrategia de involucramiento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Cumplir la fase dentro de la ventana de P01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Partidario → Líder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Decisiones rápidas sobre escalamientos; aprueba los entregables To-Be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Decanos de FDCP, FPSIC, FIEE y FCA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Poca carga para su personal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D-03 con fechas concretas y resultados por unidad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Jefes de unidades orgánicas (dueños del proceso)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Que el procedimiento refleje su operación real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Sesiones cortas, borrador para validar y acta de conformidad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de racionalización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Criterios claros y estables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Partidario → Líder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Listas de verificación, revisión cruzada y calibración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SIGPRO (P01)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Uso del sistema y del tablero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Partidario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Coordinación de la carga y de los módulos que se necesitan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Facultades que esperan su turno (D-08)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Saber cuándo empiezan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Desconocedor → Neutral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Comunicar el calendario del siguiente grupo al cierre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12.1 Matriz de comunicaciones</w:t>
      </w:r>
    </w:p>
    <w:p>
      <w:pPr>
        <w:jc w:val="both"/>
      </w:pPr>
      <w:r>
        <w:t xml:space="preserve">Por D-09, el avance se consulta en el Tablero de SIGPRO y no se elaboran reportes de avance paralelos: las reuniones usan el tablero como fuente.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500"/>
        <w:gridCol w:w="2100"/>
        <w:gridCol w:w="1600"/>
        <w:gridCol w:w="1660"/>
        <w:gridCol w:w="1500"/>
      </w:tblGrid>
      <w:tr>
        <w:trPr>
          <w:tblHeader/>
          <w:cantSplit/>
        </w:trPr>
        <w:tc>
          <w:tcPr>
            <w:tcW w:w="2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se comunica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quién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W w:w="16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Inicio de la fase y cronograma de visitas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Decanatos y jefaturas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Una vez, al inicio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 SGD / Mesa de Partes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 de trabajo y fechas por unidad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 y jefes de UU.OO.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 abrir cada grupo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con acta (D-03)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Avance, cola de revisión y métricas Q-01 a Q-05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Tablero SIGPRO y reunión de 30 min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Hitos, riesgos altos y cambios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Quincenal y ante escalamiento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Tablero SIGPRO y reunión de 30 min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Borrador del procedimiento para validar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Dueño del proceso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Por procedimiento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Sesión de validación con acta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Cierre del grupo y de la fase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Decanos y Jefe de la OGPL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 cerrar cada grupo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cierre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Escalamiento.</w:t>
      </w:r>
      <w:r>
        <w:t xml:space="preserve"> Un bloqueo que no se resuelve en 3 días hábiles sube al Analista Líder/Senior; si pasa de 5, al Jefe de la OGPL; si involucra a una facultad, se informa al decano.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13. Documentos que integran este plan</w:t>
      </w:r>
    </w:p>
    <w:p>
      <w:pPr>
        <w:jc w:val="both"/>
      </w:pPr>
      <w:r>
        <w:t xml:space="preserve">El presente plan agrupa los artefactos en categorías: estrategia, registros, planes, jerarquías, líneas base, datos visuales, acuerdos e informes. Este plan prevalece sobre los demás documentos de la fase: si alguno lo contradice, manda el plan hasta que el cambio pase por la sección 8.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450"/>
        <w:gridCol w:w="2700"/>
        <w:gridCol w:w="1700"/>
        <w:gridCol w:w="2310"/>
        <w:gridCol w:w="2200"/>
      </w:tblGrid>
      <w:tr>
        <w:trPr>
          <w:tblHeader/>
          <w:cantSplit/>
        </w:trPr>
        <w:tc>
          <w:tcPr>
            <w:tcW w:w="45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Categoría PMBOK 7</w:t>
            </w:r>
          </w:p>
        </w:tc>
        <w:tc>
          <w:tcPr>
            <w:tcW w:w="231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Para qué sirve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lo mantiene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 de gestión (este documento)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Fija cómo se ejecuta y controla la fase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EDT y diccionario (sección 4)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Jerarquía y línea base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Define el alcance en entregables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Cronograma e hitos (sección 9)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Línea base y datos visuales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Fechas de referencia para medir el avance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Matriz de trazabilidad (sección 5)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Une requisitos, entregables y verificación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Matriz RACI (sección 7)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Jerarquía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Quién hace, aprueba, opina y se entera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de cambios (sección 8)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Qué cambió, por qué y quién lo aprobó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de riesgos (sección 11)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Amenazas, oportunidades y respuestas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de interesados y matriz de comunicaciones (sección 12)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y plan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 quién, qué y cuándo se comunica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Plantillas de procedimiento y lista de verificación BPMN 2.0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Estrategia (estándar)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Que todas las facultades tengan el mismo formato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Tablero de SIGPRO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Datos visuales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Única fuente del avance (D-09)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SIGPRO y analistas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cierre y lecciones aprendidas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Aceptación de la fase y mejora para el siguiente grupo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y Jefe de la OGPL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Las actas de coordinación y de conformidad no figuran como documentos de gestión: son entregables del alcance (EDT 1.1.3, 1.4.1 y 1.4.2). Los documentos de gestión se guardan en la carpeta del proyecto P01 (01 Planificación, 02 Reuniones y 03 Entregables) y los procedimientos aprobados, en SIGPRO.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14. Cronograma detallado de la Fase 2: Diagramación y Procedimentación</w:t>
      </w:r>
    </w:p>
    <w:p>
      <w:pPr>
        <w:jc w:val="both"/>
      </w:pPr>
      <w:r>
        <w:t xml:space="preserve">Baja los hitos de la sección 9 a actividades por grupo y responsable. Las dos facultades de cada grupo avanzan en paralelo (D-04 y D-06); el Grupo 2 empieza cuando el equipo termina el To-Be del Grupo 1.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600"/>
        <w:gridCol w:w="3360"/>
        <w:gridCol w:w="1900"/>
        <w:gridCol w:w="2500"/>
      </w:tblGrid>
      <w:tr>
        <w:trPr>
          <w:tblHeader/>
          <w:cantSplit/>
        </w:trPr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w="3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Facultades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13/10 – 14/10/2026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Oficios de inicio por SGD / Mesa de Partes; recepción y convocatoria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FDCP, FPSIC, FIEE, FCA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15/10/2026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de coordinación con el decano y los jefes de UU.OO. (D-03)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FDCP y FCA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16/10/2026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de coordinación con el decano y los jefes de UU.OO. (D-03)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FPSIC y FIEE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19/10 – 30/10/2026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Levantamiento As-Is, diagramación BPMN 2.0 y texto de los procedimientos (series PE, PM y PS); revisión cruzada semanal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FDCP</w:t>
            </w:r>
          </w:p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FPSIC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 (FDCP)</w:t>
            </w:r>
          </w:p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Isabel Flores y Oriol Romero (FPSIC)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02/11 – 06/11/2026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Análisis To-Be estándar de los 16 procesos (D-05)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FDCP y FPSIC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09/11 – 20/11/2026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Levantamiento As-Is, diagramación y texto (D-06)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FCA</w:t>
            </w:r>
          </w:p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FIEE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 (FCA)</w:t>
            </w:r>
          </w:p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Isabel Flores y Oriol Romero (FIEE)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23/11 – 27/11/2026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Análisis To-Be estándar de los 16 procesos (D-07), partiendo del Grupo 1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FIEE y FCA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30/11/2026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Holgura y consolidación para validar (H3)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Todas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01/12 – 18/12/2026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Validación con los dueños del proceso, actas de conformidad y carga en SIGPRO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FDCP y FPSIC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y jefes de UU.OO.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04/01 – 15/01/2027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Validación, actas de conformidad y carga en SIGPRO (H4)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FIEE y FCA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y jefes de UU.OO.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18/01 – 22/01/2027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cierre y lecciones aprendidas (H5)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Todas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y Jefe de la OGPL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Anexo A. Correspondencia con la Guía del PMBOK 7.ª edición</w:t>
      </w:r>
    </w:p>
    <w:p>
      <w:pPr>
        <w:jc w:val="both"/>
      </w:pPr>
      <w:r>
        <w:t xml:space="preserve">La 7.ª edición del PMBOK organiza la dirección de proyectos en 12 principios y 8 dominios de desempeño, y trata los documentos como artefactos adaptables. Todos los planes de fase usan la misma correspondencia: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700"/>
        <w:gridCol w:w="3300"/>
        <w:gridCol w:w="3360"/>
      </w:tblGrid>
      <w:tr>
        <w:trPr>
          <w:tblHeader/>
          <w:cantSplit/>
        </w:trPr>
        <w:tc>
          <w:tcPr>
            <w:tcW w:w="2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Dominio de desempeño</w:t>
            </w:r>
          </w:p>
        </w:tc>
        <w:tc>
          <w:tcPr>
            <w:tcW w:w="3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Dónde se aplica en el plan</w:t>
            </w:r>
          </w:p>
        </w:tc>
        <w:tc>
          <w:tcPr>
            <w:tcW w:w="3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Principios relacionados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Interesados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12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Involucrarse eficazmente con los interesados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7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colaborativo; liderazgo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Enfoque de desarrollo y ciclo de vida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9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Adaptar según el contexto (tailoring)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Planificación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4, 9 y 14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Pensamiento sistémico; enfocarse en el valor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Trabajo del proyecto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8 y 13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Administración responsable (stewardship)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Entrega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5 y 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Enfocarse en el valor; incorporar la calidad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Medición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9 y 10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Incorporar la calidad en procesos y entregables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Incertidumbre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11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Optimizar las respuestas a los riesgos; adaptabilidad y resiliencia; permitir el cambio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Anexo B. Arquitectura de planes y gobernanza del proyecto P01</w:t>
      </w:r>
    </w:p>
    <w:p>
      <w:pPr>
        <w:jc w:val="both"/>
      </w:pPr>
      <w:r>
        <w:t xml:space="preserve">Este anexo es </w:t>
      </w:r>
      <w:r>
        <w:rPr>
          <w:b/>
          <w:bCs/>
        </w:rPr>
        <w:t xml:space="preserve">idéntico en todos los planes de fase</w:t>
      </w:r>
      <w:r>
        <w:t xml:space="preserve">. Define cómo se relacionan los planes entre sí, qué decide cada instancia y qué debe cumplirse para pasar de una fase a la siguiente. En la Guía del PMBOK 7 corresponde a la gobernanza del proyecto (dominio de Planificación y principio de administración responsable).</w:t>
      </w:r>
    </w:p>
    <w:p>
      <w:pPr>
        <w:pStyle w:val="Ttulo3"/>
        <w:jc w:val="left"/>
      </w:pPr>
      <w:r>
        <w:t xml:space="preserve">B.1 Planes que integran 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500"/>
        <w:gridCol w:w="2200"/>
        <w:gridCol w:w="3260"/>
        <w:gridCol w:w="2400"/>
      </w:tblGrid>
      <w:tr>
        <w:trPr>
          <w:tblHeader/>
          <w:cantSplit/>
        </w:trPr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Nivel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gobierna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08/10/2026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 de constitución y cronograma maestro de P01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Objetivo, fases, hitos de compuerta y presupuesto. Prevalece sobre los planes de fase.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Vigente (sistema Gestión y SIGPRO)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1 · Identificación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P01-PG-F1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de las 20 facultades, Mapa Estándar, Anexos 1 y 3, indicadores estándar y SIGPRO en modo consulta.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v3.0 para validación (cierre de fase)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2 · Implementación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P01-PG-F2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(texto y diagrama BPMN 2.0), To-Be estándar, actas de conformidad y carga en SIGPRO, por grupos de facultades.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v1.1 · secciones 1 a 3 validadas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3 · Evaluación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P01-PG-F3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Medición de indicadores, auditoría interna e informe de evaluación de indicadores críticos y no registrados.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Por elaborar antes de la compuerta G2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4 · Mejora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P01-PG-F4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Mejora continua a partir del informe de evaluación. Plan independiente: el alcance del proyecto no incluye la Fase 4.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Por elaborar antes de la compuerta G3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B.2 Reglas comunes a todos los planes</w:t>
      </w:r>
    </w:p>
    <w:p>
      <w:pPr>
        <w:numPr>
          <w:ilvl w:val="0"/>
          <w:numId w:val="22"/>
        </w:numPr>
        <w:spacing w:after="60"/>
        <w:jc w:val="both"/>
      </w:pPr>
      <w:r>
        <w:rPr>
          <w:b/>
          <w:bCs/>
        </w:rPr>
        <w:t xml:space="preserve">Misma estructura.</w:t>
      </w:r>
      <w:r>
        <w:t xml:space="preserve"> Las 14 secciones, el Anexo A y este Anexo B se mantienen en todos los planes, aunque una sección quede breve. Así cualquier persona encuentra lo mismo en el mismo lugar.</w:t>
      </w:r>
    </w:p>
    <w:p>
      <w:pPr>
        <w:numPr>
          <w:ilvl w:val="0"/>
          <w:numId w:val="22"/>
        </w:numPr>
        <w:spacing w:after="60"/>
        <w:jc w:val="both"/>
      </w:pPr>
      <w:r>
        <w:rPr>
          <w:b/>
          <w:bCs/>
        </w:rPr>
        <w:t xml:space="preserve">Jerarquía.</w:t>
      </w:r>
      <w:r>
        <w:t xml:space="preserve"> Un plan de fase no contradice al acta ni al cronograma maestro del proyecto. Si lo hace, prevalece el nivel superior hasta que el cambio se apruebe (sección 8).</w:t>
      </w:r>
    </w:p>
    <w:p>
      <w:pPr>
        <w:numPr>
          <w:ilvl w:val="0"/>
          <w:numId w:val="22"/>
        </w:numPr>
        <w:spacing w:after="60"/>
        <w:jc w:val="both"/>
      </w:pPr>
      <w:r>
        <w:rPr>
          <w:b/>
          <w:bCs/>
        </w:rPr>
        <w:t xml:space="preserve">Códigos con prefijo de fase.</w:t>
      </w:r>
      <w:r>
        <w:t xml:space="preserve"> Fuera de su propio plan, las decisiones, requisitos y elementos de la EDT se citan con el prefijo de su fase (por ejemplo, F1-D-04 o F2-1.2.3), porque cada plan numera desde 1.</w:t>
      </w:r>
    </w:p>
    <w:p>
      <w:pPr>
        <w:numPr>
          <w:ilvl w:val="0"/>
          <w:numId w:val="22"/>
        </w:numPr>
        <w:spacing w:after="60"/>
        <w:jc w:val="both"/>
      </w:pPr>
      <w:r>
        <w:rPr>
          <w:b/>
          <w:bCs/>
        </w:rPr>
        <w:t xml:space="preserve">Una sola fuente de avance.</w:t>
      </w:r>
      <w:r>
        <w:t xml:space="preserve"> El avance de todas las fases se publica en el Dashboard / Tablero de SIGPRO; no se elaboran reportes paralelos.</w:t>
      </w:r>
    </w:p>
    <w:p>
      <w:pPr>
        <w:numPr>
          <w:ilvl w:val="0"/>
          <w:numId w:val="22"/>
        </w:numPr>
        <w:spacing w:after="60"/>
        <w:jc w:val="both"/>
      </w:pPr>
      <w:r>
        <w:rPr>
          <w:b/>
          <w:bCs/>
        </w:rPr>
        <w:t xml:space="preserve">Versiones.</w:t>
      </w:r>
      <w:r>
        <w:t xml:space="preserve"> Cada plan tiene un código P01-PG-Fn. La versión sube de número entero al aprobarse y de decimal al corregirse; cada versión registra en su sección 2 las decisiones nuevas con su fecha.</w:t>
      </w:r>
    </w:p>
    <w:p>
      <w:pPr>
        <w:numPr>
          <w:ilvl w:val="0"/>
          <w:numId w:val="22"/>
        </w:numPr>
        <w:spacing w:after="60"/>
        <w:jc w:val="both"/>
      </w:pPr>
      <w:r>
        <w:rPr>
          <w:b/>
          <w:bCs/>
        </w:rPr>
        <w:t xml:space="preserve">Dónde vive cada plan.</w:t>
      </w:r>
      <w:r>
        <w:t xml:space="preserve"> El Word editable en la carpeta del proyecto P01 en Drive (01 Planificación); la versión vigente en el módulo de Documentación de SIGPRO; y su estado, en la pestaña Gobernanza del sistema Gestión.</w:t>
      </w:r>
    </w:p>
    <w:p>
      <w:pPr>
        <w:pStyle w:val="Ttulo3"/>
        <w:jc w:val="left"/>
      </w:pPr>
      <w:r>
        <w:t xml:space="preserve">B.3 Compuertas entre fases</w:t>
      </w:r>
    </w:p>
    <w:p>
      <w:pPr>
        <w:jc w:val="both"/>
      </w:pPr>
      <w:r>
        <w:t xml:space="preserve">Por la decisión F1-D-04, ninguna facultad pasa a la fase siguiente sin completar al 100 % la fase previa. Las compuertas se evalúan </w:t>
      </w:r>
      <w:r>
        <w:rPr>
          <w:b/>
          <w:bCs/>
        </w:rPr>
        <w:t xml:space="preserve">por facultad</w:t>
      </w:r>
      <w:r>
        <w:t xml:space="preserve">: cada facultad cruza su compuerta cuando cumple, sin esperar a las demás.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900"/>
        <w:gridCol w:w="1500"/>
        <w:gridCol w:w="3460"/>
        <w:gridCol w:w="1900"/>
        <w:gridCol w:w="1600"/>
      </w:tblGrid>
      <w:tr>
        <w:trPr>
          <w:tblHeader/>
          <w:cantSplit/>
        </w:trPr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Compuerta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 de paso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Decide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1 → Fase 2</w:t>
            </w:r>
          </w:p>
        </w:tc>
        <w:tc>
          <w:tcPr>
            <w:tcW w:w="34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Anexos 1 y 3 registrados (avance por facultad = 0,5 × Anexo 1 + 0,5 × Anexo 3) y MAGPROF validado.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Dashboard de SIGPRO y expediente del MAGPROF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2 → Fase 3</w:t>
            </w:r>
          </w:p>
        </w:tc>
        <w:tc>
          <w:tcPr>
            <w:tcW w:w="34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procedimientos con acta de conformidad y cargados en SIGPRO; MAPRO aprobado.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Tablero de SIGPRO y resolución del MAPRO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3 → Fase 4</w:t>
            </w:r>
          </w:p>
        </w:tc>
        <w:tc>
          <w:tcPr>
            <w:tcW w:w="34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evaluación de indicadores aprobado, con brechas y desviaciones identificadas.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evaluación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OGPL, con conocimiento de la DGA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B.4 Instancias de decisión y escalamiento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700"/>
        <w:gridCol w:w="4160"/>
        <w:gridCol w:w="2500"/>
      </w:tblGrid>
      <w:tr>
        <w:trPr>
          <w:tblHeader/>
          <w:cantSplit/>
        </w:trPr>
        <w:tc>
          <w:tcPr>
            <w:tcW w:w="2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Instancia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Decide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Plazo y escalamiento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Aprueba los planes, las compuertas, los cambios de alcance de una fase, de un hito de compuerta o de una decisión D-0x.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 días hábiles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Dirige al equipo; aprueba técnicamente los entregables y los cambios dentro de la fase que no mueven hitos de compuerta ni decisiones.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 días hábiles; si no se resuelve, sube al Jefe de la OGPL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de racionalización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Resuelven correcciones de forma y proponen cambios con su efecto estimado.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el acto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 y Consejo de Facultad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Aprueban el MAGPROF y el MAPRO de su facultad (Resolución Decanal).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Según la ruta de aprobación F1-D-07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Dirección General de Administración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Ratifica los manuales mediante Resolución Directoral.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Según la ruta de aprobación F1-D-07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Responsable de GxP y dueños de proceso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Registran la documentación de su facultad y dan conformidad a sus procedimientos.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 bloqueo de facultad se informa al decano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B.5 Brechas de gobernanza identificadas en esta revisión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Componentes de la Fase 2 sin plan.</w:t>
      </w:r>
      <w:r>
        <w:t xml:space="preserve"> El cronograma de P01 incluye en la Fase 2 el despliegue completo del SIGPRO y la aprobación y publicación de los MAPRO (hasta el 30/04/2027), pero el plan P01-PG-F2 solo cubre el primer despliegue de procedimientos en 4 facultades. Se recomienda incorporarlos en la próxima versión del plan de Fase 2, como nuevos componentes de su EDT.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Siguientes grupos de facultades.</w:t>
      </w:r>
      <w:r>
        <w:t xml:space="preserve"> Las facultades que cruzan G1 después del 30/09/2026 (F2-D-08) deben entrar como nuevos grupos dentro del mismo plan de Fase 2 (nueva versión), no como planes nuevos.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Autoridad sobre los cambios.</w:t>
      </w:r>
      <w:r>
        <w:t xml:space="preserve"> Se homologaron los umbrales de la sección 8 en ambos planes: los cambios de hitos de compuerta, de alcance de fase o de decisiones los resuelve el Jefe de la OGPL.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Fase 4.</w:t>
      </w:r>
      <w:r>
        <w:t xml:space="preserve"> Queda fuera del alcance del proyecto, pero necesita su plan aprobado antes de la compuerta G3 para no interrumpir el ciclo de mejora.</w:t>
      </w:r>
    </w:p>
    <w:sectPr w:rsidR="00D15F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10-08T01:38:24Z" w:initials="C">
    <w:p w14:paraId="7B9930A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Corregí D-06: repetía las asignaciones de D-04. Ahora refleja lo que definiste en 7.1 y 14 (Álvaro Rojas en FCA; Isabel Flores y Oriol Romero en FIEE). Confírmalo, porque es una sección validada.</w:t>
      </w:r>
    </w:p>
  </w:comment>
  <w:comment w:id="1" w:author="Claude" w:date="2026-10-08T01:38:25Z" w:initials="C">
    <w:p w14:paraId="3B5C363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Funciones propuestas para los dos analistas junior a partir de sus cargos; complétalas o ajústalas antes de aprobar el plan.</w:t>
      </w:r>
    </w:p>
  </w:comment>
  <w:comment w:id="2" w:author="Claude" w:date="2026-10-08T01:38:25Z" w:initials="C">
    <w:p w14:paraId="4DF54E7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Este párrafo (tu redacción) menciona el despliegue de SIGPRO y la consolidación del MAPRO, que la sección 3 deja fuera del alcance y que la EDT no incluye. Sugerencia: quitar esa última frase o mover esos componentes a una próxima versión (ver Anexo B.5).</w:t>
      </w:r>
    </w:p>
  </w:comment>
  <w:comment w:id="3" w:author="Claude" w:date="2026-10-08T01:38:25Z" w:initials="C">
    <w:p w14:paraId="3CB19D2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Homologado con el plan de Fase 1 y con 9.2: salir de la ventana de P01 o cambiar una decisión D-0x lo resuelve el Jefe de la OGPL (antes decía Equipo de racionalización).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9930AF" w15:done="0"/>
  <w15:commentEx w15:paraId="3B5C363B" w15:done="0"/>
  <w15:commentEx w15:paraId="4DF54E7E" w15:done="0"/>
  <w15:commentEx w15:paraId="3CB19D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DF86869" w16cex:dateUtc="2026-10-08T01:38:24Z"/>
  <w16cex:commentExtensible w16cex:durableId="6710B37E" w16cex:dateUtc="2026-10-08T01:38:25Z"/>
  <w16cex:commentExtensible w16cex:durableId="3E845052" w16cex:dateUtc="2026-10-08T01:38:25Z"/>
  <w16cex:commentExtensible w16cex:durableId="5312F25F" w16cex:dateUtc="2026-10-08T01:38:2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9930AF" w16cid:durableId="3DF86869"/>
  <w16cid:commentId w16cid:paraId="3B5C363B" w16cid:durableId="6710B37E"/>
  <w16cid:commentId w16cid:paraId="4DF54E7E" w16cid:durableId="3E845052"/>
  <w16cid:commentId w16cid:paraId="3CB19D20" w16cid:durableId="5312F2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45994A-6498-4C9E-9F82-1F48FCE285DB}"/>
    <w:embedBold r:id="rId2" w:fontKey="{60366B57-47E5-441D-A382-DC5DBBB02B8C}"/>
    <w:embedItalic r:id="rId3" w:fontKey="{39DFEDA5-933C-4DA5-B21F-0203EF4156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1BCEC31-73EF-484B-8A7E-47008E8DCB6A}"/>
  </w:font>
  <w:font w:name="Georgia">
    <w:panose1 w:val="02040502050405020303"/>
    <w:charset w:val="00"/>
    <w:family w:val="auto"/>
    <w:pitch w:val="default"/>
    <w:embedItalic r:id="rId5" w:fontKey="{466AE2FE-B2A0-4356-AFDC-3510ED6DF0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8849897-A3B1-4F20-8850-D35D3685BCD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216C"/>
    <w:multiLevelType w:val="multilevel"/>
    <w:tmpl w:val="EDECFCB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8E31C95"/>
    <w:multiLevelType w:val="multilevel"/>
    <w:tmpl w:val="51D616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B5"/>
    <w:rsid w:val="00D1570F"/>
    <w:rsid w:val="00D15FB5"/>
    <w:rsid w:val="00F8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EF65F35-9330-4EF4-9F50-441F6FB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Img1" Type="http://schemas.openxmlformats.org/officeDocument/2006/relationships/image" Target="media/fig1.png"/><Relationship Id="rIdImg2" Type="http://schemas.openxmlformats.org/officeDocument/2006/relationships/image" Target="media/fig2.png"/>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LdRYw+kCzSghnsahfISK20X2g==">CgMxLjAyDmgueWcya253dGFicXE2Mg5oLm53dDJsenRienE5ZDgAciExTmhRSDZzYzZKOHJvekhWbjBEWUk4X2RfMzFPVjV6QXk=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4319</Words>
  <Characters>23755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28018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Axel Giuseppe Vargas Barrios</cp:lastModifiedBy>
  <cp:revision>2</cp:revision>
  <dcterms:created xsi:type="dcterms:W3CDTF">2026-10-07T21:45:00Z</dcterms:created>
  <dcterms:modified xsi:type="dcterms:W3CDTF">2026-10-07T21:45:00Z</dcterms:modified>
</cp:coreProperties>
</file>