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0DBC62" w14:textId="2C7EAE7A" w:rsidR="008A1088" w:rsidRPr="006D1D16" w:rsidRDefault="0041107E" w:rsidP="0041107E">
      <w:pPr>
        <w:spacing w:line="360" w:lineRule="auto"/>
        <w:jc w:val="both"/>
        <w:rPr>
          <w:b/>
          <w:bCs/>
          <w:sz w:val="28"/>
          <w:szCs w:val="28"/>
          <w:lang w:val="es-ES_tradnl"/>
        </w:rPr>
      </w:pPr>
      <w:r w:rsidRPr="006D1D16">
        <w:rPr>
          <w:b/>
          <w:bCs/>
          <w:sz w:val="28"/>
          <w:szCs w:val="28"/>
          <w:lang w:val="es-ES_tradnl"/>
        </w:rPr>
        <w:t>INTRODUCCIÓN</w:t>
      </w:r>
    </w:p>
    <w:p w14:paraId="3B170EA1" w14:textId="3A6958B9" w:rsidR="005528A7" w:rsidRPr="006D1D16" w:rsidRDefault="002E71D2" w:rsidP="0041107E">
      <w:pPr>
        <w:spacing w:line="360" w:lineRule="auto"/>
        <w:jc w:val="both"/>
        <w:rPr>
          <w:lang w:val="es-ES_tradnl"/>
        </w:rPr>
      </w:pPr>
      <w:r w:rsidRPr="006D1D16">
        <w:rPr>
          <w:lang w:val="es-ES_tradnl"/>
        </w:rPr>
        <w:t>La familia</w:t>
      </w:r>
      <w:r w:rsidR="00687932" w:rsidRPr="006D1D16">
        <w:rPr>
          <w:lang w:val="es-ES_tradnl"/>
        </w:rPr>
        <w:t xml:space="preserve"> de proteínas RAS consiste en un</w:t>
      </w:r>
      <w:r w:rsidR="00513282" w:rsidRPr="006D1D16">
        <w:rPr>
          <w:lang w:val="es-ES_tradnl"/>
        </w:rPr>
        <w:t xml:space="preserve"> conjunto de </w:t>
      </w:r>
      <w:proofErr w:type="spellStart"/>
      <w:r w:rsidR="00513282" w:rsidRPr="006D1D16">
        <w:rPr>
          <w:lang w:val="es-ES_tradnl"/>
        </w:rPr>
        <w:t>GTPasas</w:t>
      </w:r>
      <w:proofErr w:type="spellEnd"/>
      <w:r w:rsidR="00513282" w:rsidRPr="006D1D16">
        <w:rPr>
          <w:lang w:val="es-ES_tradnl"/>
        </w:rPr>
        <w:t xml:space="preserve"> pequeñas que </w:t>
      </w:r>
      <w:r w:rsidR="00B35582" w:rsidRPr="006D1D16">
        <w:rPr>
          <w:lang w:val="es-ES_tradnl"/>
        </w:rPr>
        <w:t xml:space="preserve">actúan </w:t>
      </w:r>
      <w:r w:rsidR="004A383E" w:rsidRPr="006D1D16">
        <w:rPr>
          <w:lang w:val="es-ES_tradnl"/>
        </w:rPr>
        <w:t xml:space="preserve">como interruptores moleculares que regulan el crecimiento, </w:t>
      </w:r>
      <w:r w:rsidR="008E4AD9" w:rsidRPr="006D1D16">
        <w:rPr>
          <w:lang w:val="es-ES_tradnl"/>
        </w:rPr>
        <w:t>metabolismo y la apoptosis celular.</w:t>
      </w:r>
      <w:r w:rsidR="00526BF2" w:rsidRPr="006D1D16">
        <w:rPr>
          <w:lang w:val="es-ES_tradnl"/>
        </w:rPr>
        <w:t xml:space="preserve"> </w:t>
      </w:r>
      <w:r w:rsidR="00830919" w:rsidRPr="006D1D16">
        <w:rPr>
          <w:lang w:val="es-ES_tradnl"/>
        </w:rPr>
        <w:t>Esta familia de proteínas ha sido el foco de estudio en tratamientos de cáncer debido a su alta mutagenicidad.</w:t>
      </w:r>
      <w:r w:rsidR="00E86ED4" w:rsidRPr="006D1D16">
        <w:rPr>
          <w:lang w:val="es-ES_tradnl"/>
        </w:rPr>
        <w:t xml:space="preserve"> </w:t>
      </w:r>
      <w:r w:rsidR="00526BF2" w:rsidRPr="006D1D16">
        <w:rPr>
          <w:lang w:val="es-ES_tradnl"/>
        </w:rPr>
        <w:t>Mutaciones somáticas en RAS están presentes en aproximadamente el 20% de todos los cánceres humanos, con patrones isoforma-específicos:</w:t>
      </w:r>
      <w:r w:rsidR="00204319" w:rsidRPr="006D1D16">
        <w:rPr>
          <w:lang w:val="es-ES_tradnl"/>
        </w:rPr>
        <w:t xml:space="preserve"> </w:t>
      </w:r>
      <w:r w:rsidR="00526BF2" w:rsidRPr="006D1D16">
        <w:rPr>
          <w:lang w:val="es-ES_tradnl"/>
        </w:rPr>
        <w:t>KRAS predomina en cáncer de páncreas, colon y pulmón; NRAS en melanoma y leucemias; HRAS en tumores de cabeza y cuello y vejiga.</w:t>
      </w:r>
      <w:r w:rsidR="008E4AD9" w:rsidRPr="006D1D16">
        <w:rPr>
          <w:lang w:val="es-ES_tradnl"/>
        </w:rPr>
        <w:t xml:space="preserve"> </w:t>
      </w:r>
      <w:r w:rsidR="0022654C" w:rsidRPr="006D1D16">
        <w:rPr>
          <w:lang w:val="es-ES_tradnl"/>
        </w:rPr>
        <w:t xml:space="preserve">A pesar de los estudios extensivos de los investigadores a lo largo de las décadas para </w:t>
      </w:r>
      <w:r w:rsidR="00590F45" w:rsidRPr="006D1D16">
        <w:rPr>
          <w:lang w:val="es-ES_tradnl"/>
        </w:rPr>
        <w:t>encontra</w:t>
      </w:r>
      <w:r w:rsidR="00153348" w:rsidRPr="006D1D16">
        <w:rPr>
          <w:lang w:val="es-ES_tradnl"/>
        </w:rPr>
        <w:t>r</w:t>
      </w:r>
      <w:r w:rsidR="0022654C" w:rsidRPr="006D1D16">
        <w:rPr>
          <w:lang w:val="es-ES_tradnl"/>
        </w:rPr>
        <w:t xml:space="preserve"> terapias eficientes contra </w:t>
      </w:r>
      <w:r w:rsidR="00590F45" w:rsidRPr="006D1D16">
        <w:rPr>
          <w:lang w:val="es-ES_tradnl"/>
        </w:rPr>
        <w:t>las proteínas RA</w:t>
      </w:r>
      <w:r w:rsidR="00B5077B" w:rsidRPr="006D1D16">
        <w:rPr>
          <w:lang w:val="es-ES_tradnl"/>
        </w:rPr>
        <w:t>S</w:t>
      </w:r>
      <w:r w:rsidR="00153348" w:rsidRPr="006D1D16">
        <w:rPr>
          <w:lang w:val="es-ES_tradnl"/>
        </w:rPr>
        <w:t>, las características estructurales y bioquímicas han presentado un reto</w:t>
      </w:r>
      <w:r w:rsidR="005D6954" w:rsidRPr="006D1D16">
        <w:rPr>
          <w:lang w:val="es-ES_tradnl"/>
        </w:rPr>
        <w:t xml:space="preserve">. </w:t>
      </w:r>
    </w:p>
    <w:p w14:paraId="15F74315" w14:textId="2BA5073B" w:rsidR="000A0FD8" w:rsidRPr="006D1D16" w:rsidRDefault="000A0FD8" w:rsidP="0041107E">
      <w:pPr>
        <w:spacing w:line="360" w:lineRule="auto"/>
        <w:jc w:val="both"/>
        <w:rPr>
          <w:lang w:val="es-ES_tradnl"/>
        </w:rPr>
      </w:pPr>
      <w:r w:rsidRPr="006D1D16">
        <w:rPr>
          <w:lang w:val="es-ES_tradnl"/>
        </w:rPr>
        <w:t>La bioinformática estructural comparativa permite ir más allá del análisis de frecuencias mutacionales por gen, planteando preguntas sobre la posición estructural y el contexto evolutivo de las mutaciones recurrentes a lo largo de la familia</w:t>
      </w:r>
      <w:r w:rsidR="00413AD2" w:rsidRPr="006D1D16">
        <w:rPr>
          <w:lang w:val="es-ES_tradnl"/>
        </w:rPr>
        <w:t>, dando un panorama más amplio de la conformación de estas proteínas</w:t>
      </w:r>
      <w:r w:rsidRPr="006D1D16">
        <w:rPr>
          <w:lang w:val="es-ES_tradnl"/>
        </w:rPr>
        <w:t>. Este TFM aborda esa pregunta combinando datos de COSMIC, alineamientos múltiples, estructuras experimentales del PDB y análisis de propiedades estructurales clásicas.</w:t>
      </w:r>
    </w:p>
    <w:p w14:paraId="17A026C8" w14:textId="77777777" w:rsidR="000A0FD8" w:rsidRPr="006D1D16" w:rsidRDefault="000A0FD8" w:rsidP="0041107E">
      <w:pPr>
        <w:spacing w:line="360" w:lineRule="auto"/>
        <w:jc w:val="both"/>
        <w:rPr>
          <w:lang w:val="es-ES_tradnl"/>
        </w:rPr>
      </w:pPr>
    </w:p>
    <w:p w14:paraId="11D1D60B" w14:textId="77777777" w:rsidR="00B5077B" w:rsidRPr="006D1D16" w:rsidRDefault="00B5077B" w:rsidP="0041107E">
      <w:pPr>
        <w:spacing w:line="360" w:lineRule="auto"/>
        <w:jc w:val="both"/>
        <w:rPr>
          <w:lang w:val="es-ES_tradnl"/>
        </w:rPr>
      </w:pPr>
    </w:p>
    <w:p w14:paraId="27216267" w14:textId="77777777" w:rsidR="00B5077B" w:rsidRPr="006D1D16" w:rsidRDefault="00B5077B" w:rsidP="0041107E">
      <w:pPr>
        <w:spacing w:line="360" w:lineRule="auto"/>
        <w:jc w:val="both"/>
        <w:rPr>
          <w:lang w:val="es-ES_tradnl"/>
        </w:rPr>
      </w:pPr>
    </w:p>
    <w:p w14:paraId="1F735E50" w14:textId="77777777" w:rsidR="00B5077B" w:rsidRPr="006D1D16" w:rsidRDefault="00B5077B" w:rsidP="0041107E">
      <w:pPr>
        <w:spacing w:line="360" w:lineRule="auto"/>
        <w:jc w:val="both"/>
        <w:rPr>
          <w:lang w:val="es-ES_tradnl"/>
        </w:rPr>
      </w:pPr>
    </w:p>
    <w:p w14:paraId="1E92EE07" w14:textId="77777777" w:rsidR="00B5077B" w:rsidRPr="006D1D16" w:rsidRDefault="00B5077B" w:rsidP="0041107E">
      <w:pPr>
        <w:spacing w:line="360" w:lineRule="auto"/>
        <w:jc w:val="both"/>
        <w:rPr>
          <w:lang w:val="es-ES_tradnl"/>
        </w:rPr>
      </w:pPr>
    </w:p>
    <w:p w14:paraId="0BB27509" w14:textId="77777777" w:rsidR="00B5077B" w:rsidRPr="006D1D16" w:rsidRDefault="00B5077B" w:rsidP="0041107E">
      <w:pPr>
        <w:spacing w:line="360" w:lineRule="auto"/>
        <w:jc w:val="both"/>
        <w:rPr>
          <w:lang w:val="es-ES_tradnl"/>
        </w:rPr>
      </w:pPr>
    </w:p>
    <w:p w14:paraId="4208CD59" w14:textId="77777777" w:rsidR="00B5077B" w:rsidRPr="006D1D16" w:rsidRDefault="00B5077B" w:rsidP="0041107E">
      <w:pPr>
        <w:spacing w:line="360" w:lineRule="auto"/>
        <w:jc w:val="both"/>
        <w:rPr>
          <w:lang w:val="es-ES_tradnl"/>
        </w:rPr>
      </w:pPr>
    </w:p>
    <w:p w14:paraId="22C7C559" w14:textId="77777777" w:rsidR="00B5077B" w:rsidRPr="006D1D16" w:rsidRDefault="00B5077B" w:rsidP="0041107E">
      <w:pPr>
        <w:spacing w:line="360" w:lineRule="auto"/>
        <w:jc w:val="both"/>
        <w:rPr>
          <w:lang w:val="es-ES_tradnl"/>
        </w:rPr>
      </w:pPr>
    </w:p>
    <w:p w14:paraId="18B77810" w14:textId="77777777" w:rsidR="00B5077B" w:rsidRPr="006D1D16" w:rsidRDefault="00B5077B" w:rsidP="0041107E">
      <w:pPr>
        <w:spacing w:line="360" w:lineRule="auto"/>
        <w:jc w:val="both"/>
        <w:rPr>
          <w:lang w:val="es-ES_tradnl"/>
        </w:rPr>
      </w:pPr>
    </w:p>
    <w:p w14:paraId="1111B402" w14:textId="77777777" w:rsidR="00B5077B" w:rsidRPr="006D1D16" w:rsidRDefault="00B5077B" w:rsidP="0041107E">
      <w:pPr>
        <w:spacing w:line="360" w:lineRule="auto"/>
        <w:jc w:val="both"/>
        <w:rPr>
          <w:lang w:val="es-ES_tradnl"/>
        </w:rPr>
      </w:pPr>
    </w:p>
    <w:p w14:paraId="3CD3CA3B" w14:textId="755E7587" w:rsidR="009465B5" w:rsidRPr="006D1D16" w:rsidRDefault="0041107E" w:rsidP="0041107E">
      <w:pPr>
        <w:spacing w:line="360" w:lineRule="auto"/>
        <w:jc w:val="both"/>
        <w:rPr>
          <w:b/>
          <w:bCs/>
          <w:sz w:val="28"/>
          <w:szCs w:val="28"/>
          <w:lang w:val="es-ES_tradnl"/>
        </w:rPr>
      </w:pPr>
      <w:r w:rsidRPr="006D1D16">
        <w:rPr>
          <w:b/>
          <w:bCs/>
          <w:sz w:val="28"/>
          <w:szCs w:val="28"/>
          <w:lang w:val="es-ES_tradnl"/>
        </w:rPr>
        <w:t>OBJETIVOS</w:t>
      </w:r>
    </w:p>
    <w:p w14:paraId="74664872" w14:textId="771F3102" w:rsidR="00F81B49" w:rsidRPr="006D1D16" w:rsidRDefault="00F81B49" w:rsidP="0041107E">
      <w:pPr>
        <w:spacing w:line="360" w:lineRule="auto"/>
        <w:jc w:val="both"/>
        <w:rPr>
          <w:b/>
          <w:bCs/>
          <w:sz w:val="28"/>
          <w:szCs w:val="28"/>
          <w:lang w:val="es-ES_tradnl"/>
        </w:rPr>
      </w:pPr>
      <w:r w:rsidRPr="006D1D16">
        <w:rPr>
          <w:b/>
          <w:bCs/>
          <w:sz w:val="28"/>
          <w:szCs w:val="28"/>
          <w:lang w:val="es-ES_tradnl"/>
        </w:rPr>
        <w:t>Objetivo general</w:t>
      </w:r>
    </w:p>
    <w:p w14:paraId="12F62EC9" w14:textId="77777777" w:rsidR="00F81B49" w:rsidRPr="006D1D16" w:rsidRDefault="00F81B49" w:rsidP="0041107E">
      <w:pPr>
        <w:spacing w:line="360" w:lineRule="auto"/>
        <w:jc w:val="both"/>
        <w:rPr>
          <w:lang w:val="es-ES_tradnl"/>
        </w:rPr>
      </w:pPr>
      <w:r w:rsidRPr="006D1D16">
        <w:rPr>
          <w:lang w:val="es-ES_tradnl"/>
        </w:rPr>
        <w:t xml:space="preserve">Desarrollar un pipeline en Python que cure, integre, alinee y caracterice estructural y evolutivamente las mutaciones somáticas recurrentes de la familia RAS, identificando </w:t>
      </w:r>
      <w:r w:rsidRPr="006D1D16">
        <w:rPr>
          <w:lang w:val="es-ES_tradnl"/>
        </w:rPr>
        <w:lastRenderedPageBreak/>
        <w:t xml:space="preserve">posiciones equivalentes mutadas a lo largo de los tres </w:t>
      </w:r>
      <w:proofErr w:type="spellStart"/>
      <w:r w:rsidRPr="006D1D16">
        <w:rPr>
          <w:lang w:val="es-ES_tradnl"/>
        </w:rPr>
        <w:t>parálogos</w:t>
      </w:r>
      <w:proofErr w:type="spellEnd"/>
      <w:r w:rsidRPr="006D1D16">
        <w:rPr>
          <w:lang w:val="es-ES_tradnl"/>
        </w:rPr>
        <w:t xml:space="preserve"> y caracterizando sus propiedades estructurales.</w:t>
      </w:r>
    </w:p>
    <w:p w14:paraId="7D57003F" w14:textId="77777777" w:rsidR="00C60E2B" w:rsidRPr="006D1D16" w:rsidRDefault="00C60E2B" w:rsidP="0041107E">
      <w:pPr>
        <w:spacing w:line="360" w:lineRule="auto"/>
        <w:jc w:val="both"/>
        <w:rPr>
          <w:lang w:val="es-ES_tradnl"/>
        </w:rPr>
      </w:pPr>
    </w:p>
    <w:p w14:paraId="096D81C1" w14:textId="0BCE1DB9" w:rsidR="00F81B49" w:rsidRPr="006D1D16" w:rsidRDefault="00F81B49" w:rsidP="0041107E">
      <w:pPr>
        <w:spacing w:line="360" w:lineRule="auto"/>
        <w:jc w:val="both"/>
        <w:rPr>
          <w:b/>
          <w:bCs/>
          <w:sz w:val="28"/>
          <w:szCs w:val="28"/>
          <w:lang w:val="es-ES_tradnl"/>
        </w:rPr>
      </w:pPr>
      <w:r w:rsidRPr="006D1D16">
        <w:rPr>
          <w:b/>
          <w:bCs/>
          <w:sz w:val="28"/>
          <w:szCs w:val="28"/>
          <w:lang w:val="es-ES_tradnl"/>
        </w:rPr>
        <w:t>Objetivos específicos</w:t>
      </w:r>
    </w:p>
    <w:p w14:paraId="49178D73" w14:textId="77777777" w:rsidR="00F81B49" w:rsidRPr="006D1D16" w:rsidRDefault="00F81B49" w:rsidP="0041107E">
      <w:pPr>
        <w:numPr>
          <w:ilvl w:val="0"/>
          <w:numId w:val="2"/>
        </w:numPr>
        <w:spacing w:line="360" w:lineRule="auto"/>
        <w:jc w:val="both"/>
        <w:rPr>
          <w:lang w:val="es-ES_tradnl"/>
        </w:rPr>
      </w:pPr>
      <w:r w:rsidRPr="006D1D16">
        <w:rPr>
          <w:b/>
          <w:bCs/>
          <w:lang w:val="es-ES_tradnl"/>
        </w:rPr>
        <w:t xml:space="preserve">OE1. </w:t>
      </w:r>
      <w:r w:rsidRPr="006D1D16">
        <w:rPr>
          <w:lang w:val="es-ES_tradnl"/>
        </w:rPr>
        <w:t xml:space="preserve">Construir un </w:t>
      </w:r>
      <w:proofErr w:type="spellStart"/>
      <w:r w:rsidRPr="006D1D16">
        <w:rPr>
          <w:lang w:val="es-ES_tradnl"/>
        </w:rPr>
        <w:t>dataset</w:t>
      </w:r>
      <w:proofErr w:type="spellEnd"/>
      <w:r w:rsidRPr="006D1D16">
        <w:rPr>
          <w:lang w:val="es-ES_tradnl"/>
        </w:rPr>
        <w:t xml:space="preserve"> curado de mutaciones somáticas COSMIC para KRAS, HRAS y NRAS, con nomenclatura armonizada y filtrado de mutaciones somáticas confirmadas.</w:t>
      </w:r>
    </w:p>
    <w:p w14:paraId="279A416E" w14:textId="77777777" w:rsidR="00F81B49" w:rsidRPr="006D1D16" w:rsidRDefault="00F81B49" w:rsidP="0041107E">
      <w:pPr>
        <w:numPr>
          <w:ilvl w:val="0"/>
          <w:numId w:val="2"/>
        </w:numPr>
        <w:spacing w:line="360" w:lineRule="auto"/>
        <w:jc w:val="both"/>
        <w:rPr>
          <w:lang w:val="es-ES_tradnl"/>
        </w:rPr>
      </w:pPr>
      <w:r w:rsidRPr="006D1D16">
        <w:rPr>
          <w:b/>
          <w:bCs/>
          <w:lang w:val="es-ES_tradnl"/>
        </w:rPr>
        <w:t xml:space="preserve">OE2. </w:t>
      </w:r>
      <w:r w:rsidRPr="006D1D16">
        <w:rPr>
          <w:lang w:val="es-ES_tradnl"/>
        </w:rPr>
        <w:t>Realizar un alineamiento múltiple de las secuencias canónicas y construir una tabla de equivalencias posición-a-posición validada experimentalmente.</w:t>
      </w:r>
    </w:p>
    <w:p w14:paraId="63CCEBD4" w14:textId="77777777" w:rsidR="00F81B49" w:rsidRPr="006D1D16" w:rsidRDefault="00F81B49" w:rsidP="0041107E">
      <w:pPr>
        <w:numPr>
          <w:ilvl w:val="0"/>
          <w:numId w:val="2"/>
        </w:numPr>
        <w:spacing w:line="360" w:lineRule="auto"/>
        <w:jc w:val="both"/>
        <w:rPr>
          <w:lang w:val="es-ES_tradnl"/>
        </w:rPr>
      </w:pPr>
      <w:r w:rsidRPr="006D1D16">
        <w:rPr>
          <w:b/>
          <w:bCs/>
          <w:lang w:val="es-ES_tradnl"/>
        </w:rPr>
        <w:t xml:space="preserve">OE3. </w:t>
      </w:r>
      <w:r w:rsidRPr="006D1D16">
        <w:rPr>
          <w:lang w:val="es-ES_tradnl"/>
        </w:rPr>
        <w:t>Identificar posiciones recurrentemente mutadas en al menos dos miembros de la familia y cuantificar su frecuencia agregada.</w:t>
      </w:r>
    </w:p>
    <w:p w14:paraId="4780202C" w14:textId="3D18CC7B" w:rsidR="00F81B49" w:rsidRPr="006D1D16" w:rsidRDefault="00F81B49" w:rsidP="0041107E">
      <w:pPr>
        <w:numPr>
          <w:ilvl w:val="0"/>
          <w:numId w:val="2"/>
        </w:numPr>
        <w:spacing w:line="360" w:lineRule="auto"/>
        <w:jc w:val="both"/>
        <w:rPr>
          <w:lang w:val="es-ES_tradnl"/>
        </w:rPr>
      </w:pPr>
      <w:r w:rsidRPr="006D1D16">
        <w:rPr>
          <w:b/>
          <w:bCs/>
          <w:lang w:val="es-ES_tradnl"/>
        </w:rPr>
        <w:t xml:space="preserve">OE4. </w:t>
      </w:r>
      <w:r w:rsidRPr="006D1D16">
        <w:rPr>
          <w:lang w:val="es-ES_tradnl"/>
        </w:rPr>
        <w:t xml:space="preserve">Caracterizar cada posición de interés mediante: (a) accesibilidad </w:t>
      </w:r>
      <w:r w:rsidR="00C60E2B" w:rsidRPr="006D1D16">
        <w:rPr>
          <w:lang w:val="es-ES_tradnl"/>
        </w:rPr>
        <w:t>a la solvente relativa</w:t>
      </w:r>
      <w:r w:rsidRPr="006D1D16">
        <w:rPr>
          <w:lang w:val="es-ES_tradnl"/>
        </w:rPr>
        <w:t>, (b) distancia mínima al sitio activo de unión a GTP/GDP, y (c) conservación evolutiva.</w:t>
      </w:r>
    </w:p>
    <w:p w14:paraId="195F1100" w14:textId="77777777" w:rsidR="00F81B49" w:rsidRPr="006D1D16" w:rsidRDefault="00F81B49" w:rsidP="0041107E">
      <w:pPr>
        <w:numPr>
          <w:ilvl w:val="0"/>
          <w:numId w:val="2"/>
        </w:numPr>
        <w:spacing w:line="360" w:lineRule="auto"/>
        <w:jc w:val="both"/>
        <w:rPr>
          <w:lang w:val="es-ES_tradnl"/>
        </w:rPr>
      </w:pPr>
      <w:r w:rsidRPr="006D1D16">
        <w:rPr>
          <w:b/>
          <w:bCs/>
          <w:lang w:val="es-ES_tradnl"/>
        </w:rPr>
        <w:t xml:space="preserve">OE5. </w:t>
      </w:r>
      <w:r w:rsidRPr="006D1D16">
        <w:rPr>
          <w:lang w:val="es-ES_tradnl"/>
        </w:rPr>
        <w:t xml:space="preserve">Generar visualizaciones comparativas en </w:t>
      </w:r>
      <w:proofErr w:type="spellStart"/>
      <w:r w:rsidRPr="006D1D16">
        <w:rPr>
          <w:lang w:val="es-ES_tradnl"/>
        </w:rPr>
        <w:t>Jupyter</w:t>
      </w:r>
      <w:proofErr w:type="spellEnd"/>
      <w:r w:rsidRPr="006D1D16">
        <w:rPr>
          <w:lang w:val="es-ES_tradnl"/>
        </w:rPr>
        <w:t xml:space="preserve"> Notebook, incluyendo mapas de calor de mutaciones por posición y miembro, y representaciones 3D interactivas con residuos de interés resaltados.</w:t>
      </w:r>
    </w:p>
    <w:p w14:paraId="4B0C8CD3" w14:textId="05C86B0A" w:rsidR="00C60E2B" w:rsidRPr="006D1D16" w:rsidRDefault="00F81B49" w:rsidP="0041107E">
      <w:pPr>
        <w:numPr>
          <w:ilvl w:val="0"/>
          <w:numId w:val="2"/>
        </w:numPr>
        <w:spacing w:line="360" w:lineRule="auto"/>
        <w:jc w:val="both"/>
        <w:rPr>
          <w:lang w:val="es-ES_tradnl"/>
        </w:rPr>
      </w:pPr>
      <w:r w:rsidRPr="006D1D16">
        <w:rPr>
          <w:b/>
          <w:bCs/>
          <w:lang w:val="es-ES_tradnl"/>
        </w:rPr>
        <w:t xml:space="preserve">OE6. </w:t>
      </w:r>
      <w:r w:rsidRPr="006D1D16">
        <w:rPr>
          <w:lang w:val="es-ES_tradnl"/>
        </w:rPr>
        <w:t xml:space="preserve">Discutir biológicamente los hallazgos en relación con la literatura científica, particularmente sobre los </w:t>
      </w:r>
      <w:proofErr w:type="spellStart"/>
      <w:r w:rsidRPr="006D1D16">
        <w:rPr>
          <w:lang w:val="es-ES_tradnl"/>
        </w:rPr>
        <w:t>hotspots</w:t>
      </w:r>
      <w:proofErr w:type="spellEnd"/>
      <w:r w:rsidRPr="006D1D16">
        <w:rPr>
          <w:lang w:val="es-ES_tradnl"/>
        </w:rPr>
        <w:t xml:space="preserve"> G12, G13 y Q61.</w:t>
      </w:r>
    </w:p>
    <w:p w14:paraId="66F5C688" w14:textId="77777777" w:rsidR="00C60E2B" w:rsidRPr="006D1D16" w:rsidRDefault="00C60E2B" w:rsidP="0041107E">
      <w:pPr>
        <w:spacing w:line="360" w:lineRule="auto"/>
        <w:jc w:val="both"/>
        <w:rPr>
          <w:lang w:val="es-ES_tradnl"/>
        </w:rPr>
      </w:pPr>
    </w:p>
    <w:p w14:paraId="1FDD447B" w14:textId="77777777" w:rsidR="00B5077B" w:rsidRPr="006D1D16" w:rsidRDefault="00B5077B" w:rsidP="0041107E">
      <w:pPr>
        <w:spacing w:line="360" w:lineRule="auto"/>
        <w:jc w:val="both"/>
        <w:rPr>
          <w:lang w:val="es-ES_tradnl"/>
        </w:rPr>
      </w:pPr>
    </w:p>
    <w:p w14:paraId="336A9164" w14:textId="77777777" w:rsidR="00B5077B" w:rsidRPr="006D1D16" w:rsidRDefault="00B5077B" w:rsidP="0041107E">
      <w:pPr>
        <w:spacing w:line="360" w:lineRule="auto"/>
        <w:jc w:val="both"/>
        <w:rPr>
          <w:lang w:val="es-ES_tradnl"/>
        </w:rPr>
      </w:pPr>
    </w:p>
    <w:p w14:paraId="143823F4" w14:textId="54A46AD4" w:rsidR="009465B5" w:rsidRPr="006D1D16" w:rsidRDefault="00C60E2B" w:rsidP="0041107E">
      <w:pPr>
        <w:spacing w:line="360" w:lineRule="auto"/>
        <w:jc w:val="both"/>
        <w:rPr>
          <w:b/>
          <w:bCs/>
          <w:sz w:val="28"/>
          <w:szCs w:val="28"/>
          <w:lang w:val="es-ES_tradnl"/>
        </w:rPr>
      </w:pPr>
      <w:r w:rsidRPr="006D1D16">
        <w:rPr>
          <w:b/>
          <w:bCs/>
          <w:sz w:val="28"/>
          <w:szCs w:val="28"/>
          <w:lang w:val="es-ES_tradnl"/>
        </w:rPr>
        <w:t>METODOLOGÍA DE BUSQUEDA</w:t>
      </w:r>
    </w:p>
    <w:p w14:paraId="0EE35F36" w14:textId="2B7CA21F" w:rsidR="00894892" w:rsidRPr="006D1D16" w:rsidRDefault="00BA0934" w:rsidP="0041107E">
      <w:pPr>
        <w:spacing w:line="360" w:lineRule="auto"/>
        <w:jc w:val="both"/>
        <w:rPr>
          <w:lang w:val="es-ES_tradnl"/>
        </w:rPr>
      </w:pPr>
      <w:r w:rsidRPr="006D1D16">
        <w:rPr>
          <w:lang w:val="es-ES_tradnl"/>
        </w:rPr>
        <w:t xml:space="preserve">La pregunta de investigación de este </w:t>
      </w:r>
      <w:proofErr w:type="spellStart"/>
      <w:r w:rsidRPr="006D1D16">
        <w:rPr>
          <w:lang w:val="es-ES_tradnl"/>
        </w:rPr>
        <w:t>minireview</w:t>
      </w:r>
      <w:proofErr w:type="spellEnd"/>
      <w:r w:rsidRPr="006D1D16">
        <w:rPr>
          <w:lang w:val="es-ES_tradnl"/>
        </w:rPr>
        <w:t xml:space="preserve"> fue redactada utilizando el marco PICO</w:t>
      </w:r>
    </w:p>
    <w:p w14:paraId="43C855BC" w14:textId="77777777" w:rsidR="00894892" w:rsidRPr="006D1D16" w:rsidRDefault="00894892" w:rsidP="0041107E">
      <w:pPr>
        <w:spacing w:line="360" w:lineRule="auto"/>
        <w:jc w:val="both"/>
        <w:rPr>
          <w:lang w:val="es-ES_tradnl"/>
        </w:rPr>
      </w:pPr>
      <w:r w:rsidRPr="006D1D16">
        <w:rPr>
          <w:b/>
          <w:bCs/>
          <w:lang w:val="es-ES_tradnl"/>
        </w:rPr>
        <w:t>P –</w:t>
      </w:r>
      <w:r w:rsidRPr="006D1D16">
        <w:rPr>
          <w:lang w:val="es-ES_tradnl"/>
        </w:rPr>
        <w:t> Las </w:t>
      </w:r>
      <w:proofErr w:type="spellStart"/>
      <w:r w:rsidRPr="006D1D16">
        <w:rPr>
          <w:lang w:val="es-ES_tradnl"/>
        </w:rPr>
        <w:t>proteinas</w:t>
      </w:r>
      <w:proofErr w:type="spellEnd"/>
      <w:r w:rsidRPr="006D1D16">
        <w:rPr>
          <w:lang w:val="es-ES_tradnl"/>
        </w:rPr>
        <w:t> KRAS, HRAS y NRAS de la familia de </w:t>
      </w:r>
      <w:proofErr w:type="spellStart"/>
      <w:r w:rsidRPr="006D1D16">
        <w:rPr>
          <w:lang w:val="es-ES_tradnl"/>
        </w:rPr>
        <w:t>proteinas</w:t>
      </w:r>
      <w:proofErr w:type="spellEnd"/>
      <w:r w:rsidRPr="006D1D16">
        <w:rPr>
          <w:lang w:val="es-ES_tradnl"/>
        </w:rPr>
        <w:t> RAS  </w:t>
      </w:r>
    </w:p>
    <w:p w14:paraId="778DF332" w14:textId="77777777" w:rsidR="00894892" w:rsidRPr="006D1D16" w:rsidRDefault="00894892" w:rsidP="0041107E">
      <w:pPr>
        <w:spacing w:line="360" w:lineRule="auto"/>
        <w:jc w:val="both"/>
        <w:rPr>
          <w:lang w:val="es-ES_tradnl"/>
        </w:rPr>
      </w:pPr>
      <w:r w:rsidRPr="006D1D16">
        <w:rPr>
          <w:b/>
          <w:bCs/>
          <w:lang w:val="es-ES_tradnl"/>
        </w:rPr>
        <w:t>I – </w:t>
      </w:r>
      <w:r w:rsidRPr="006D1D16">
        <w:rPr>
          <w:lang w:val="es-ES_tradnl"/>
        </w:rPr>
        <w:t>Pipeline de Python </w:t>
      </w:r>
      <w:proofErr w:type="spellStart"/>
      <w:r w:rsidRPr="006D1D16">
        <w:rPr>
          <w:lang w:val="es-ES_tradnl"/>
        </w:rPr>
        <w:t>intregando</w:t>
      </w:r>
      <w:proofErr w:type="spellEnd"/>
      <w:r w:rsidRPr="006D1D16">
        <w:rPr>
          <w:lang w:val="es-ES_tradnl"/>
        </w:rPr>
        <w:t> los datos de COSMIC y las </w:t>
      </w:r>
      <w:proofErr w:type="spellStart"/>
      <w:r w:rsidRPr="006D1D16">
        <w:rPr>
          <w:lang w:val="es-ES_tradnl"/>
        </w:rPr>
        <w:t>estrucutras</w:t>
      </w:r>
      <w:proofErr w:type="spellEnd"/>
      <w:r w:rsidRPr="006D1D16">
        <w:rPr>
          <w:lang w:val="es-ES_tradnl"/>
        </w:rPr>
        <w:t> experimentales de PDB </w:t>
      </w:r>
    </w:p>
    <w:p w14:paraId="1BB7C691" w14:textId="478AEE61" w:rsidR="00894892" w:rsidRPr="006D1D16" w:rsidRDefault="00C60E2B" w:rsidP="0041107E">
      <w:pPr>
        <w:spacing w:line="360" w:lineRule="auto"/>
        <w:jc w:val="both"/>
        <w:rPr>
          <w:lang w:val="es-ES_tradnl"/>
        </w:rPr>
      </w:pPr>
      <w:r w:rsidRPr="006D1D16">
        <w:rPr>
          <w:b/>
          <w:bCs/>
          <w:lang w:val="es-ES_tradnl"/>
        </w:rPr>
        <w:t>C – </w:t>
      </w:r>
      <w:r w:rsidR="00894892" w:rsidRPr="006D1D16">
        <w:rPr>
          <w:lang w:val="es-ES_tradnl"/>
        </w:rPr>
        <w:t>Comparación </w:t>
      </w:r>
      <w:proofErr w:type="spellStart"/>
      <w:r w:rsidR="00894892" w:rsidRPr="006D1D16">
        <w:rPr>
          <w:lang w:val="es-ES_tradnl"/>
        </w:rPr>
        <w:t>estrucutral</w:t>
      </w:r>
      <w:proofErr w:type="spellEnd"/>
      <w:r w:rsidR="00894892" w:rsidRPr="006D1D16">
        <w:rPr>
          <w:lang w:val="es-ES_tradnl"/>
        </w:rPr>
        <w:t> y evolutiva de las mutaciones somáticas entre las 3 isoformas de la familia RAS </w:t>
      </w:r>
    </w:p>
    <w:p w14:paraId="744976D3" w14:textId="77777777" w:rsidR="00894892" w:rsidRPr="006D1D16" w:rsidRDefault="00894892" w:rsidP="0041107E">
      <w:pPr>
        <w:spacing w:line="360" w:lineRule="auto"/>
        <w:jc w:val="both"/>
        <w:rPr>
          <w:lang w:val="es-ES_tradnl"/>
        </w:rPr>
      </w:pPr>
      <w:r w:rsidRPr="006D1D16">
        <w:rPr>
          <w:b/>
          <w:bCs/>
          <w:lang w:val="es-ES_tradnl"/>
        </w:rPr>
        <w:t>O –</w:t>
      </w:r>
      <w:r w:rsidRPr="006D1D16">
        <w:rPr>
          <w:lang w:val="es-ES_tradnl"/>
        </w:rPr>
        <w:t> </w:t>
      </w:r>
      <w:proofErr w:type="spellStart"/>
      <w:r w:rsidRPr="006D1D16">
        <w:rPr>
          <w:lang w:val="es-ES_tradnl"/>
        </w:rPr>
        <w:t>Caracteristicas</w:t>
      </w:r>
      <w:proofErr w:type="spellEnd"/>
      <w:r w:rsidRPr="006D1D16">
        <w:rPr>
          <w:lang w:val="es-ES_tradnl"/>
        </w:rPr>
        <w:t> estructurales y evolutivas diferenciales entre las 3 isoformas de la familia de </w:t>
      </w:r>
      <w:proofErr w:type="spellStart"/>
      <w:r w:rsidRPr="006D1D16">
        <w:rPr>
          <w:lang w:val="es-ES_tradnl"/>
        </w:rPr>
        <w:t>proteinas</w:t>
      </w:r>
      <w:proofErr w:type="spellEnd"/>
      <w:r w:rsidRPr="006D1D16">
        <w:rPr>
          <w:lang w:val="es-ES_tradnl"/>
        </w:rPr>
        <w:t> RAS </w:t>
      </w:r>
    </w:p>
    <w:p w14:paraId="29DDE866" w14:textId="77777777" w:rsidR="00DB41C9" w:rsidRPr="006D1D16" w:rsidRDefault="00DB41C9" w:rsidP="0041107E">
      <w:pPr>
        <w:spacing w:line="360" w:lineRule="auto"/>
        <w:jc w:val="both"/>
        <w:rPr>
          <w:lang w:val="es-ES_tradnl"/>
        </w:rPr>
      </w:pPr>
    </w:p>
    <w:p w14:paraId="23429436" w14:textId="77777777" w:rsidR="00894892" w:rsidRPr="006D1D16" w:rsidRDefault="00894892" w:rsidP="0041107E">
      <w:pPr>
        <w:spacing w:line="360" w:lineRule="auto"/>
        <w:jc w:val="both"/>
        <w:rPr>
          <w:b/>
          <w:bCs/>
          <w:sz w:val="28"/>
          <w:szCs w:val="28"/>
          <w:lang w:val="es-ES_tradnl"/>
        </w:rPr>
      </w:pPr>
      <w:r w:rsidRPr="006D1D16">
        <w:rPr>
          <w:b/>
          <w:bCs/>
          <w:sz w:val="28"/>
          <w:szCs w:val="28"/>
          <w:lang w:val="es-ES_tradnl"/>
        </w:rPr>
        <w:t>ECUACION DE BUSQUEDA </w:t>
      </w:r>
    </w:p>
    <w:p w14:paraId="4C7DC40B" w14:textId="50375175" w:rsidR="00894892" w:rsidRPr="006D1D16" w:rsidRDefault="00894892" w:rsidP="0041107E">
      <w:pPr>
        <w:spacing w:line="360" w:lineRule="auto"/>
        <w:jc w:val="both"/>
        <w:rPr>
          <w:lang w:val="es-ES_tradnl"/>
        </w:rPr>
      </w:pPr>
      <w:r w:rsidRPr="006D1D16">
        <w:rPr>
          <w:lang w:val="es-ES_tradnl"/>
        </w:rPr>
        <w:t xml:space="preserve">(“KRAS”[TIAB] OR “HRAS”[TIAB] OR “NRAS”[TIAB] OR "RAS </w:t>
      </w:r>
      <w:proofErr w:type="spellStart"/>
      <w:r w:rsidRPr="006D1D16">
        <w:rPr>
          <w:lang w:val="es-ES_tradnl"/>
        </w:rPr>
        <w:t>GTPase</w:t>
      </w:r>
      <w:proofErr w:type="spellEnd"/>
      <w:r w:rsidRPr="006D1D16">
        <w:rPr>
          <w:lang w:val="es-ES_tradnl"/>
        </w:rPr>
        <w:t>"[TIAB] OR "ras </w:t>
      </w:r>
      <w:proofErr w:type="spellStart"/>
      <w:r w:rsidRPr="006D1D16">
        <w:rPr>
          <w:lang w:val="es-ES_tradnl"/>
        </w:rPr>
        <w:t>Proteins</w:t>
      </w:r>
      <w:proofErr w:type="spellEnd"/>
      <w:r w:rsidRPr="006D1D16">
        <w:rPr>
          <w:lang w:val="es-ES_tradnl"/>
        </w:rPr>
        <w:t>"[</w:t>
      </w:r>
      <w:proofErr w:type="spellStart"/>
      <w:r w:rsidRPr="006D1D16">
        <w:rPr>
          <w:lang w:val="es-ES_tradnl"/>
        </w:rPr>
        <w:t>MeSH</w:t>
      </w:r>
      <w:proofErr w:type="spellEnd"/>
      <w:r w:rsidRPr="006D1D16">
        <w:rPr>
          <w:lang w:val="es-ES_tradnl"/>
        </w:rPr>
        <w:t>]) AND ("COSMIC"[TIAB] OR "</w:t>
      </w:r>
      <w:proofErr w:type="spellStart"/>
      <w:r w:rsidRPr="006D1D16">
        <w:rPr>
          <w:lang w:val="es-ES_tradnl"/>
        </w:rPr>
        <w:t>somatic</w:t>
      </w:r>
      <w:proofErr w:type="spellEnd"/>
      <w:r w:rsidRPr="006D1D16">
        <w:rPr>
          <w:lang w:val="es-ES_tradnl"/>
        </w:rPr>
        <w:t xml:space="preserve"> </w:t>
      </w:r>
      <w:proofErr w:type="spellStart"/>
      <w:r w:rsidRPr="006D1D16">
        <w:rPr>
          <w:lang w:val="es-ES_tradnl"/>
        </w:rPr>
        <w:t>mutation</w:t>
      </w:r>
      <w:proofErr w:type="spellEnd"/>
      <w:r w:rsidRPr="006D1D16">
        <w:rPr>
          <w:lang w:val="es-ES_tradnl"/>
        </w:rPr>
        <w:t>"[TIAB] OR "</w:t>
      </w:r>
      <w:proofErr w:type="spellStart"/>
      <w:r w:rsidRPr="006D1D16">
        <w:rPr>
          <w:lang w:val="es-ES_tradnl"/>
        </w:rPr>
        <w:t>missense</w:t>
      </w:r>
      <w:proofErr w:type="spellEnd"/>
      <w:r w:rsidRPr="006D1D16">
        <w:rPr>
          <w:lang w:val="es-ES_tradnl"/>
        </w:rPr>
        <w:t xml:space="preserve"> </w:t>
      </w:r>
      <w:proofErr w:type="spellStart"/>
      <w:r w:rsidRPr="006D1D16">
        <w:rPr>
          <w:lang w:val="es-ES_tradnl"/>
        </w:rPr>
        <w:t>mutation</w:t>
      </w:r>
      <w:proofErr w:type="spellEnd"/>
      <w:r w:rsidRPr="006D1D16">
        <w:rPr>
          <w:lang w:val="es-ES_tradnl"/>
        </w:rPr>
        <w:t>"[TIAB] OR "</w:t>
      </w:r>
      <w:proofErr w:type="spellStart"/>
      <w:r w:rsidRPr="006D1D16">
        <w:rPr>
          <w:lang w:val="es-ES_tradnl"/>
        </w:rPr>
        <w:t>Mutation</w:t>
      </w:r>
      <w:proofErr w:type="spellEnd"/>
      <w:r w:rsidRPr="006D1D16">
        <w:rPr>
          <w:lang w:val="es-ES_tradnl"/>
        </w:rPr>
        <w:t>"[</w:t>
      </w:r>
      <w:proofErr w:type="spellStart"/>
      <w:r w:rsidRPr="006D1D16">
        <w:rPr>
          <w:lang w:val="es-ES_tradnl"/>
        </w:rPr>
        <w:t>MeSH</w:t>
      </w:r>
      <w:proofErr w:type="spellEnd"/>
      <w:r w:rsidRPr="006D1D16">
        <w:rPr>
          <w:lang w:val="es-ES_tradnl"/>
        </w:rPr>
        <w:t>]) AND ("</w:t>
      </w:r>
      <w:proofErr w:type="spellStart"/>
      <w:r w:rsidRPr="006D1D16">
        <w:rPr>
          <w:lang w:val="es-ES_tradnl"/>
        </w:rPr>
        <w:t>protein</w:t>
      </w:r>
      <w:proofErr w:type="spellEnd"/>
      <w:r w:rsidRPr="006D1D16">
        <w:rPr>
          <w:lang w:val="es-ES_tradnl"/>
        </w:rPr>
        <w:t xml:space="preserve"> </w:t>
      </w:r>
      <w:proofErr w:type="spellStart"/>
      <w:r w:rsidRPr="006D1D16">
        <w:rPr>
          <w:lang w:val="es-ES_tradnl"/>
        </w:rPr>
        <w:t>structure</w:t>
      </w:r>
      <w:proofErr w:type="spellEnd"/>
      <w:r w:rsidRPr="006D1D16">
        <w:rPr>
          <w:lang w:val="es-ES_tradnl"/>
        </w:rPr>
        <w:t>"[TIAB] OR "</w:t>
      </w:r>
      <w:proofErr w:type="spellStart"/>
      <w:r w:rsidRPr="006D1D16">
        <w:rPr>
          <w:lang w:val="es-ES_tradnl"/>
        </w:rPr>
        <w:t>structural</w:t>
      </w:r>
      <w:proofErr w:type="spellEnd"/>
      <w:r w:rsidRPr="006D1D16">
        <w:rPr>
          <w:lang w:val="es-ES_tradnl"/>
        </w:rPr>
        <w:t xml:space="preserve"> </w:t>
      </w:r>
      <w:proofErr w:type="spellStart"/>
      <w:r w:rsidRPr="006D1D16">
        <w:rPr>
          <w:lang w:val="es-ES_tradnl"/>
        </w:rPr>
        <w:t>analysis</w:t>
      </w:r>
      <w:proofErr w:type="spellEnd"/>
      <w:r w:rsidRPr="006D1D16">
        <w:rPr>
          <w:lang w:val="es-ES_tradnl"/>
        </w:rPr>
        <w:t>"[TIAB] OR "</w:t>
      </w:r>
      <w:proofErr w:type="spellStart"/>
      <w:r w:rsidRPr="006D1D16">
        <w:rPr>
          <w:lang w:val="es-ES_tradnl"/>
        </w:rPr>
        <w:t>evolutionary</w:t>
      </w:r>
      <w:proofErr w:type="spellEnd"/>
      <w:r w:rsidRPr="006D1D16">
        <w:rPr>
          <w:lang w:val="es-ES_tradnl"/>
        </w:rPr>
        <w:t xml:space="preserve"> </w:t>
      </w:r>
      <w:proofErr w:type="spellStart"/>
      <w:r w:rsidRPr="006D1D16">
        <w:rPr>
          <w:lang w:val="es-ES_tradnl"/>
        </w:rPr>
        <w:t>analysis</w:t>
      </w:r>
      <w:proofErr w:type="spellEnd"/>
      <w:r w:rsidRPr="006D1D16">
        <w:rPr>
          <w:lang w:val="es-ES_tradnl"/>
        </w:rPr>
        <w:t xml:space="preserve">"[TIAB] OR "comparative </w:t>
      </w:r>
      <w:proofErr w:type="spellStart"/>
      <w:r w:rsidRPr="006D1D16">
        <w:rPr>
          <w:lang w:val="es-ES_tradnl"/>
        </w:rPr>
        <w:t>analysis</w:t>
      </w:r>
      <w:proofErr w:type="spellEnd"/>
      <w:r w:rsidRPr="006D1D16">
        <w:rPr>
          <w:lang w:val="es-ES_tradnl"/>
        </w:rPr>
        <w:t xml:space="preserve">"[TIAB] OR "G </w:t>
      </w:r>
      <w:proofErr w:type="spellStart"/>
      <w:r w:rsidRPr="006D1D16">
        <w:rPr>
          <w:lang w:val="es-ES_tradnl"/>
        </w:rPr>
        <w:t>domain</w:t>
      </w:r>
      <w:proofErr w:type="spellEnd"/>
      <w:r w:rsidRPr="006D1D16">
        <w:rPr>
          <w:lang w:val="es-ES_tradnl"/>
        </w:rPr>
        <w:t>"[TIAB] OR "</w:t>
      </w:r>
      <w:proofErr w:type="spellStart"/>
      <w:r w:rsidRPr="006D1D16">
        <w:rPr>
          <w:lang w:val="es-ES_tradnl"/>
        </w:rPr>
        <w:t>Protein</w:t>
      </w:r>
      <w:proofErr w:type="spellEnd"/>
      <w:r w:rsidRPr="006D1D16">
        <w:rPr>
          <w:lang w:val="es-ES_tradnl"/>
        </w:rPr>
        <w:t xml:space="preserve"> </w:t>
      </w:r>
      <w:proofErr w:type="spellStart"/>
      <w:r w:rsidRPr="006D1D16">
        <w:rPr>
          <w:lang w:val="es-ES_tradnl"/>
        </w:rPr>
        <w:t>Conformation</w:t>
      </w:r>
      <w:proofErr w:type="spellEnd"/>
      <w:r w:rsidRPr="006D1D16">
        <w:rPr>
          <w:lang w:val="es-ES_tradnl"/>
        </w:rPr>
        <w:t>"[</w:t>
      </w:r>
      <w:proofErr w:type="spellStart"/>
      <w:r w:rsidRPr="006D1D16">
        <w:rPr>
          <w:lang w:val="es-ES_tradnl"/>
        </w:rPr>
        <w:t>MeSH</w:t>
      </w:r>
      <w:proofErr w:type="spellEnd"/>
      <w:r w:rsidRPr="006D1D16">
        <w:rPr>
          <w:lang w:val="es-ES_tradnl"/>
        </w:rPr>
        <w:t>] OR "</w:t>
      </w:r>
      <w:proofErr w:type="spellStart"/>
      <w:r w:rsidRPr="006D1D16">
        <w:rPr>
          <w:lang w:val="es-ES_tradnl"/>
        </w:rPr>
        <w:t>Evolution</w:t>
      </w:r>
      <w:proofErr w:type="spellEnd"/>
      <w:r w:rsidRPr="006D1D16">
        <w:rPr>
          <w:lang w:val="es-ES_tradnl"/>
        </w:rPr>
        <w:t>, Molecular"[</w:t>
      </w:r>
      <w:proofErr w:type="spellStart"/>
      <w:r w:rsidRPr="006D1D16">
        <w:rPr>
          <w:lang w:val="es-ES_tradnl"/>
        </w:rPr>
        <w:t>MeSH</w:t>
      </w:r>
      <w:proofErr w:type="spellEnd"/>
      <w:r w:rsidRPr="006D1D16">
        <w:rPr>
          <w:lang w:val="es-ES_tradnl"/>
        </w:rPr>
        <w:t>]) AND ("2022/01/01"[PDAT] : "2026/12/31"[PDAT]) AND ("</w:t>
      </w:r>
      <w:proofErr w:type="spellStart"/>
      <w:r w:rsidRPr="006D1D16">
        <w:rPr>
          <w:lang w:val="es-ES_tradnl"/>
        </w:rPr>
        <w:t>journal</w:t>
      </w:r>
      <w:proofErr w:type="spellEnd"/>
      <w:r w:rsidRPr="006D1D16">
        <w:rPr>
          <w:lang w:val="es-ES_tradnl"/>
        </w:rPr>
        <w:t xml:space="preserve"> </w:t>
      </w:r>
      <w:proofErr w:type="spellStart"/>
      <w:r w:rsidRPr="006D1D16">
        <w:rPr>
          <w:lang w:val="es-ES_tradnl"/>
        </w:rPr>
        <w:t>article</w:t>
      </w:r>
      <w:proofErr w:type="spellEnd"/>
      <w:r w:rsidRPr="006D1D16">
        <w:rPr>
          <w:lang w:val="es-ES_tradnl"/>
        </w:rPr>
        <w:t>"[PT] OR "</w:t>
      </w:r>
      <w:proofErr w:type="spellStart"/>
      <w:r w:rsidRPr="006D1D16">
        <w:rPr>
          <w:lang w:val="es-ES_tradnl"/>
        </w:rPr>
        <w:t>review</w:t>
      </w:r>
      <w:proofErr w:type="spellEnd"/>
      <w:r w:rsidRPr="006D1D16">
        <w:rPr>
          <w:lang w:val="es-ES_tradnl"/>
        </w:rPr>
        <w:t>"[PT] OR "</w:t>
      </w:r>
      <w:proofErr w:type="spellStart"/>
      <w:r w:rsidRPr="006D1D16">
        <w:rPr>
          <w:lang w:val="es-ES_tradnl"/>
        </w:rPr>
        <w:t>systematic</w:t>
      </w:r>
      <w:proofErr w:type="spellEnd"/>
      <w:r w:rsidRPr="006D1D16">
        <w:rPr>
          <w:lang w:val="es-ES_tradnl"/>
        </w:rPr>
        <w:t xml:space="preserve"> </w:t>
      </w:r>
      <w:proofErr w:type="spellStart"/>
      <w:r w:rsidRPr="006D1D16">
        <w:rPr>
          <w:lang w:val="es-ES_tradnl"/>
        </w:rPr>
        <w:t>review</w:t>
      </w:r>
      <w:proofErr w:type="spellEnd"/>
      <w:r w:rsidRPr="006D1D16">
        <w:rPr>
          <w:lang w:val="es-ES_tradnl"/>
        </w:rPr>
        <w:t>"[PT]) </w:t>
      </w:r>
    </w:p>
    <w:p w14:paraId="3AE51DE1" w14:textId="77777777" w:rsidR="00C60E2B" w:rsidRPr="006D1D16" w:rsidRDefault="00C60E2B" w:rsidP="0041107E">
      <w:pPr>
        <w:spacing w:line="360" w:lineRule="auto"/>
        <w:jc w:val="both"/>
        <w:rPr>
          <w:lang w:val="es-ES_tradnl"/>
        </w:rPr>
      </w:pPr>
    </w:p>
    <w:p w14:paraId="0EEB0A10" w14:textId="60269C16" w:rsidR="00C60E2B" w:rsidRPr="006D1D16" w:rsidRDefault="00894892" w:rsidP="0041107E">
      <w:pPr>
        <w:spacing w:line="360" w:lineRule="auto"/>
        <w:jc w:val="both"/>
        <w:rPr>
          <w:lang w:val="es-ES_tradnl"/>
        </w:rPr>
      </w:pPr>
      <w:r w:rsidRPr="006D1D16">
        <w:rPr>
          <w:lang w:val="es-ES_tradnl"/>
        </w:rPr>
        <w:t>110 </w:t>
      </w:r>
      <w:r w:rsidR="00C60E2B" w:rsidRPr="006D1D16">
        <w:rPr>
          <w:lang w:val="es-ES_tradnl"/>
        </w:rPr>
        <w:t>ESTUDIOS</w:t>
      </w:r>
      <w:r w:rsidRPr="006D1D16">
        <w:rPr>
          <w:lang w:val="es-ES_tradnl"/>
        </w:rPr>
        <w:t xml:space="preserve"> SALIERON </w:t>
      </w:r>
      <w:r w:rsidR="00C60E2B" w:rsidRPr="006D1D16">
        <w:rPr>
          <w:lang w:val="es-ES_tradnl"/>
        </w:rPr>
        <w:t>DE</w:t>
      </w:r>
      <w:r w:rsidRPr="006D1D16">
        <w:rPr>
          <w:lang w:val="es-ES_tradnl"/>
        </w:rPr>
        <w:t> PUBMED</w:t>
      </w:r>
    </w:p>
    <w:p w14:paraId="6698A704" w14:textId="77777777" w:rsidR="00C60E2B" w:rsidRPr="006D1D16" w:rsidRDefault="00C60E2B" w:rsidP="0041107E">
      <w:pPr>
        <w:spacing w:line="360" w:lineRule="auto"/>
        <w:jc w:val="both"/>
        <w:rPr>
          <w:lang w:val="es-ES_tradnl"/>
        </w:rPr>
      </w:pPr>
      <w:r w:rsidRPr="006D1D16">
        <w:rPr>
          <w:lang w:val="es-ES_tradnl"/>
        </w:rPr>
        <w:t>42 ESTUDIOS CRIBADO POR TÍTULO Y ABSTRACT</w:t>
      </w:r>
    </w:p>
    <w:p w14:paraId="490F907F" w14:textId="77777777" w:rsidR="00C60E2B" w:rsidRPr="006D1D16" w:rsidRDefault="00C60E2B" w:rsidP="0041107E">
      <w:pPr>
        <w:spacing w:line="360" w:lineRule="auto"/>
        <w:jc w:val="both"/>
        <w:rPr>
          <w:lang w:val="es-ES_tradnl"/>
        </w:rPr>
      </w:pPr>
      <w:r w:rsidRPr="006D1D16">
        <w:rPr>
          <w:lang w:val="es-ES_tradnl"/>
        </w:rPr>
        <w:t>15 ESTUDIOS DESPUÉS DE LECTURA MÁS A FONDO Y POR CRITERIOS DE EXCLUSIÓN</w:t>
      </w:r>
    </w:p>
    <w:p w14:paraId="7E6136B6" w14:textId="77777777" w:rsidR="00C60E2B" w:rsidRPr="006D1D16" w:rsidRDefault="00C60E2B" w:rsidP="0041107E">
      <w:pPr>
        <w:spacing w:line="360" w:lineRule="auto"/>
        <w:jc w:val="both"/>
        <w:rPr>
          <w:lang w:val="es-ES_tradnl"/>
        </w:rPr>
      </w:pPr>
    </w:p>
    <w:p w14:paraId="02C34FF0" w14:textId="1A450AA3" w:rsidR="006915D3" w:rsidRPr="006D1D16" w:rsidRDefault="00894892" w:rsidP="0041107E">
      <w:pPr>
        <w:spacing w:line="360" w:lineRule="auto"/>
        <w:jc w:val="both"/>
        <w:rPr>
          <w:lang w:val="es-ES_tradnl"/>
        </w:rPr>
      </w:pPr>
      <w:r w:rsidRPr="006D1D16">
        <w:rPr>
          <w:lang w:val="es-ES_tradnl"/>
        </w:rPr>
        <w:t> </w:t>
      </w:r>
    </w:p>
    <w:p w14:paraId="544FCC0D" w14:textId="191D0277" w:rsidR="00494502" w:rsidRPr="006D1D16" w:rsidRDefault="001F0431" w:rsidP="0041107E">
      <w:pPr>
        <w:spacing w:line="360" w:lineRule="auto"/>
        <w:jc w:val="both"/>
        <w:rPr>
          <w:b/>
          <w:bCs/>
          <w:sz w:val="28"/>
          <w:szCs w:val="28"/>
          <w:lang w:val="es-ES_tradnl"/>
        </w:rPr>
      </w:pPr>
      <w:r w:rsidRPr="006D1D16">
        <w:rPr>
          <w:b/>
          <w:bCs/>
          <w:sz w:val="28"/>
          <w:szCs w:val="28"/>
          <w:lang w:val="es-ES_tradnl"/>
        </w:rPr>
        <w:t>FAMILIA DE PROTEÍNAS RAS</w:t>
      </w:r>
    </w:p>
    <w:p w14:paraId="47477C04" w14:textId="77777777" w:rsidR="001148C1" w:rsidRPr="006D1D16" w:rsidRDefault="002D5D23" w:rsidP="0041107E">
      <w:pPr>
        <w:spacing w:line="360" w:lineRule="auto"/>
        <w:jc w:val="both"/>
        <w:rPr>
          <w:color w:val="1A1A1A"/>
          <w:shd w:val="clear" w:color="auto" w:fill="FFFFFF"/>
          <w:lang w:val="es-ES_tradnl"/>
        </w:rPr>
      </w:pPr>
      <w:r w:rsidRPr="006D1D16">
        <w:rPr>
          <w:color w:val="1A1A1A"/>
          <w:shd w:val="clear" w:color="auto" w:fill="FFFFFF"/>
          <w:lang w:val="es-ES_tradnl"/>
        </w:rPr>
        <w:t xml:space="preserve">Las proteínas RAS son interruptores moleculares que modulan el crecimiento y otras vías de señalización en casi todas las células del cuerpo humano mediante un ciclo conformacional entre los estados de unión al GDP («OFF») y de unión al GTP («ON»). En los tejidos normales, el ciclo conformacional de RAS está regulado por el dominio catalítico CDC25 de los factores de intercambio de guanina (GEF), que eliminan el GDP permitiendo la posterior reconexión del GTP, y por las proteínas activadoras de GTPasa (GAP), que catalizan la velocidad intrínseca de hidrólisis del GTP a GDP, que de otro modo sería lenta. </w:t>
      </w:r>
    </w:p>
    <w:p w14:paraId="5211DD77" w14:textId="24A77530" w:rsidR="002D5D23" w:rsidRPr="006D1D16" w:rsidRDefault="002D5D23" w:rsidP="0041107E">
      <w:pPr>
        <w:spacing w:line="360" w:lineRule="auto"/>
        <w:jc w:val="both"/>
        <w:rPr>
          <w:color w:val="1A1A1A"/>
          <w:shd w:val="clear" w:color="auto" w:fill="FFFFFF"/>
          <w:lang w:val="es-ES_tradnl"/>
        </w:rPr>
      </w:pPr>
      <w:r w:rsidRPr="006D1D16">
        <w:rPr>
          <w:color w:val="1A1A1A"/>
          <w:shd w:val="clear" w:color="auto" w:fill="FFFFFF"/>
          <w:lang w:val="es-ES_tradnl"/>
        </w:rPr>
        <w:t xml:space="preserve">Los GEF y las GAP interactúan con los bucles </w:t>
      </w:r>
      <w:proofErr w:type="spellStart"/>
      <w:r w:rsidRPr="006D1D16">
        <w:rPr>
          <w:color w:val="1A1A1A"/>
          <w:shd w:val="clear" w:color="auto" w:fill="FFFFFF"/>
          <w:lang w:val="es-ES_tradnl"/>
        </w:rPr>
        <w:t>conformacionalmente</w:t>
      </w:r>
      <w:proofErr w:type="spellEnd"/>
      <w:r w:rsidRPr="006D1D16">
        <w:rPr>
          <w:color w:val="1A1A1A"/>
          <w:shd w:val="clear" w:color="auto" w:fill="FFFFFF"/>
          <w:lang w:val="es-ES_tradnl"/>
        </w:rPr>
        <w:t xml:space="preserve"> dinámicos Switch 1 (SW1) y Switch 2 (SW2), de las </w:t>
      </w:r>
      <w:proofErr w:type="spellStart"/>
      <w:r w:rsidRPr="006D1D16">
        <w:rPr>
          <w:color w:val="1A1A1A"/>
          <w:shd w:val="clear" w:color="auto" w:fill="FFFFFF"/>
          <w:lang w:val="es-ES_tradnl"/>
        </w:rPr>
        <w:t>proteinas</w:t>
      </w:r>
      <w:proofErr w:type="spellEnd"/>
      <w:r w:rsidRPr="006D1D16">
        <w:rPr>
          <w:color w:val="1A1A1A"/>
          <w:shd w:val="clear" w:color="auto" w:fill="FFFFFF"/>
          <w:lang w:val="es-ES_tradnl"/>
        </w:rPr>
        <w:t xml:space="preserve"> RAS, que además proporcionan interfaces de unión para proteínas efectoras de señales e inhibidores directos de RAS. Es por esta razón que las terapias dirigidas a RAS se unen principalmente a un bolsillo SW1/SW2 para bloquear las interacciones RAS-proteína</w:t>
      </w:r>
      <w:r w:rsidR="001C2193" w:rsidRPr="006D1D16">
        <w:rPr>
          <w:color w:val="1A1A1A"/>
          <w:shd w:val="clear" w:color="auto" w:fill="FFFFFF"/>
          <w:lang w:val="es-ES_tradnl"/>
        </w:rPr>
        <w:t xml:space="preserve">. </w:t>
      </w:r>
      <w:r w:rsidRPr="006D1D16">
        <w:rPr>
          <w:color w:val="1A1A1A"/>
          <w:shd w:val="clear" w:color="auto" w:fill="FFFFFF"/>
          <w:lang w:val="es-ES_tradnl"/>
        </w:rPr>
        <w:t>En general, las configuraciones de SW1 y SW2 son esenciales para la función de RAS y la farmacología de estas proteínas.</w:t>
      </w:r>
    </w:p>
    <w:p w14:paraId="1FB55426" w14:textId="77777777" w:rsidR="001F0431" w:rsidRPr="006D1D16" w:rsidRDefault="001F0431" w:rsidP="0041107E">
      <w:pPr>
        <w:spacing w:line="360" w:lineRule="auto"/>
        <w:jc w:val="both"/>
        <w:rPr>
          <w:color w:val="1A1A1A"/>
          <w:shd w:val="clear" w:color="auto" w:fill="FFFFFF"/>
          <w:lang w:val="es-ES_tradnl"/>
        </w:rPr>
      </w:pPr>
    </w:p>
    <w:p w14:paraId="1FE755A3" w14:textId="77777777" w:rsidR="001F0431" w:rsidRPr="006D1D16" w:rsidRDefault="001F0431" w:rsidP="0041107E">
      <w:pPr>
        <w:spacing w:line="360" w:lineRule="auto"/>
        <w:jc w:val="both"/>
        <w:rPr>
          <w:color w:val="1A1A1A"/>
          <w:shd w:val="clear" w:color="auto" w:fill="FFFFFF"/>
          <w:lang w:val="es-ES_tradnl"/>
        </w:rPr>
      </w:pPr>
    </w:p>
    <w:p w14:paraId="55698909" w14:textId="7E6C4012" w:rsidR="00494502" w:rsidRPr="006D1D16" w:rsidRDefault="002D5D23" w:rsidP="0041107E">
      <w:pPr>
        <w:spacing w:line="360" w:lineRule="auto"/>
        <w:jc w:val="both"/>
        <w:rPr>
          <w:rStyle w:val="normaltextrun"/>
          <w:color w:val="1A1A1A"/>
          <w:shd w:val="clear" w:color="auto" w:fill="FFFFFF"/>
          <w:lang w:val="es-ES_tradnl"/>
        </w:rPr>
      </w:pPr>
      <w:r w:rsidRPr="006D1D16">
        <w:rPr>
          <w:color w:val="1A1A1A"/>
          <w:shd w:val="clear" w:color="auto" w:fill="FFFFFF"/>
          <w:lang w:val="es-ES_tradnl"/>
        </w:rPr>
        <w:t xml:space="preserve">Existen 3 isoformas </w:t>
      </w:r>
      <w:proofErr w:type="spellStart"/>
      <w:r w:rsidRPr="006D1D16">
        <w:rPr>
          <w:color w:val="1A1A1A"/>
          <w:shd w:val="clear" w:color="auto" w:fill="FFFFFF"/>
          <w:lang w:val="es-ES_tradnl"/>
        </w:rPr>
        <w:t>estrcuturalmente</w:t>
      </w:r>
      <w:proofErr w:type="spellEnd"/>
      <w:r w:rsidRPr="006D1D16">
        <w:rPr>
          <w:color w:val="1A1A1A"/>
          <w:shd w:val="clear" w:color="auto" w:fill="FFFFFF"/>
          <w:lang w:val="es-ES_tradnl"/>
        </w:rPr>
        <w:t xml:space="preserve"> similares de RAS: </w:t>
      </w:r>
      <w:proofErr w:type="spellStart"/>
      <w:r w:rsidR="00494502" w:rsidRPr="006D1D16">
        <w:rPr>
          <w:rStyle w:val="normaltextrun"/>
          <w:color w:val="222222"/>
          <w:shd w:val="clear" w:color="auto" w:fill="FFFFFF"/>
          <w:lang w:val="es-ES_tradnl"/>
        </w:rPr>
        <w:t>harvey</w:t>
      </w:r>
      <w:proofErr w:type="spellEnd"/>
      <w:r w:rsidR="00494502" w:rsidRPr="006D1D16">
        <w:rPr>
          <w:rStyle w:val="normaltextrun"/>
          <w:color w:val="222222"/>
          <w:shd w:val="clear" w:color="auto" w:fill="FFFFFF"/>
          <w:lang w:val="es-ES_tradnl"/>
        </w:rPr>
        <w:t>-RAS (HRAS),</w:t>
      </w:r>
      <w:r w:rsidR="00494502" w:rsidRPr="006D1D16">
        <w:rPr>
          <w:rStyle w:val="apple-converted-space"/>
          <w:color w:val="222222"/>
          <w:shd w:val="clear" w:color="auto" w:fill="FFFFFF"/>
          <w:lang w:val="es-ES_tradnl"/>
        </w:rPr>
        <w:t> </w:t>
      </w:r>
      <w:proofErr w:type="spellStart"/>
      <w:r w:rsidR="00494502" w:rsidRPr="006D1D16">
        <w:rPr>
          <w:rStyle w:val="normaltextrun"/>
          <w:color w:val="222222"/>
          <w:shd w:val="clear" w:color="auto" w:fill="FFFFFF"/>
          <w:lang w:val="es-ES_tradnl"/>
        </w:rPr>
        <w:t>kirsten</w:t>
      </w:r>
      <w:proofErr w:type="spellEnd"/>
      <w:r w:rsidR="00494502" w:rsidRPr="006D1D16">
        <w:rPr>
          <w:rStyle w:val="apple-converted-space"/>
          <w:color w:val="222222"/>
          <w:shd w:val="clear" w:color="auto" w:fill="FFFFFF"/>
          <w:lang w:val="es-ES_tradnl"/>
        </w:rPr>
        <w:t> </w:t>
      </w:r>
      <w:r w:rsidR="00494502" w:rsidRPr="006D1D16">
        <w:rPr>
          <w:rStyle w:val="normaltextrun"/>
          <w:color w:val="222222"/>
          <w:shd w:val="clear" w:color="auto" w:fill="FFFFFF"/>
          <w:lang w:val="es-ES_tradnl"/>
        </w:rPr>
        <w:t>RAS (KRAS), and neuroblastoma-RAS (NRAS)</w:t>
      </w:r>
    </w:p>
    <w:p w14:paraId="7B9EE614" w14:textId="77777777" w:rsidR="00D44CFE" w:rsidRPr="006D1D16" w:rsidRDefault="00D44CFE" w:rsidP="0041107E">
      <w:pPr>
        <w:pStyle w:val="paragraph"/>
        <w:spacing w:after="0" w:line="360" w:lineRule="auto"/>
        <w:jc w:val="both"/>
        <w:textAlignment w:val="baseline"/>
        <w:rPr>
          <w:rStyle w:val="normaltextrun"/>
          <w:rFonts w:eastAsiaTheme="majorEastAsia"/>
          <w:color w:val="1F1F1F"/>
          <w:lang w:val="es-ES_tradnl"/>
        </w:rPr>
      </w:pPr>
      <w:r w:rsidRPr="006D1D16">
        <w:rPr>
          <w:rStyle w:val="normaltextrun"/>
          <w:rFonts w:eastAsiaTheme="majorEastAsia"/>
          <w:color w:val="1F1F1F"/>
          <w:lang w:val="es-ES_tradnl"/>
        </w:rPr>
        <w:t>Todas las isoformas de Ras comparten un dominio conservado de unión a la guanina (dominio G) que interactúa con el GDP/GTP y con las proteínas efectoras, así como una región C-terminal hipervariable (HVR).</w:t>
      </w:r>
    </w:p>
    <w:p w14:paraId="65763762" w14:textId="6581626F" w:rsidR="00BE4968" w:rsidRPr="006D1D16" w:rsidRDefault="00D44CFE" w:rsidP="0041107E">
      <w:pPr>
        <w:pStyle w:val="paragraph"/>
        <w:spacing w:before="0" w:beforeAutospacing="0" w:after="0" w:afterAutospacing="0" w:line="360" w:lineRule="auto"/>
        <w:jc w:val="both"/>
        <w:textAlignment w:val="baseline"/>
        <w:rPr>
          <w:lang w:val="es-ES_tradnl"/>
        </w:rPr>
      </w:pPr>
      <w:r w:rsidRPr="006D1D16">
        <w:rPr>
          <w:rStyle w:val="normaltextrun"/>
          <w:rFonts w:eastAsiaTheme="majorEastAsia"/>
          <w:color w:val="1F1F1F"/>
          <w:lang w:val="es-ES_tradnl"/>
        </w:rPr>
        <w:t xml:space="preserve">El dominio G de las proteínas RAS (residuos 1 a 166) consiste en el núcleo proteico formado por seis cadenas beta rodeadas por cinco hélices alfa. </w:t>
      </w:r>
      <w:r w:rsidR="00DB0FB7" w:rsidRPr="006D1D16">
        <w:rPr>
          <w:lang w:val="es-ES_tradnl"/>
        </w:rPr>
        <w:t>Pese a una identidad de secuencia superior al 80% en su dominio G, l</w:t>
      </w:r>
      <w:r w:rsidRPr="006D1D16">
        <w:rPr>
          <w:lang w:val="es-ES_tradnl"/>
        </w:rPr>
        <w:t>as</w:t>
      </w:r>
      <w:r w:rsidR="00DB0FB7" w:rsidRPr="006D1D16">
        <w:rPr>
          <w:lang w:val="es-ES_tradnl"/>
        </w:rPr>
        <w:t xml:space="preserve"> tres </w:t>
      </w:r>
      <w:r w:rsidRPr="006D1D16">
        <w:rPr>
          <w:lang w:val="es-ES_tradnl"/>
        </w:rPr>
        <w:t>isoformas</w:t>
      </w:r>
      <w:r w:rsidR="00DB0FB7" w:rsidRPr="006D1D16">
        <w:rPr>
          <w:lang w:val="es-ES_tradnl"/>
        </w:rPr>
        <w:t xml:space="preserve"> muestran perfiles mutacionales y de tropismo tumoral marcadamente distintos</w:t>
      </w:r>
    </w:p>
    <w:p w14:paraId="4068CBE1" w14:textId="77777777" w:rsidR="00617CD0" w:rsidRPr="006D1D16" w:rsidRDefault="00617CD0" w:rsidP="0041107E">
      <w:pPr>
        <w:spacing w:line="360" w:lineRule="auto"/>
        <w:jc w:val="both"/>
        <w:rPr>
          <w:lang w:val="es-ES_tradnl"/>
        </w:rPr>
      </w:pPr>
    </w:p>
    <w:p w14:paraId="7080B7B9" w14:textId="77777777" w:rsidR="001F0431" w:rsidRPr="006D1D16" w:rsidRDefault="001F0431" w:rsidP="0041107E">
      <w:pPr>
        <w:spacing w:line="360" w:lineRule="auto"/>
        <w:jc w:val="both"/>
        <w:rPr>
          <w:lang w:val="es-ES_tradnl"/>
        </w:rPr>
      </w:pPr>
    </w:p>
    <w:p w14:paraId="78E8D944" w14:textId="13597C36" w:rsidR="00804589" w:rsidRPr="006D1D16" w:rsidRDefault="001F0431" w:rsidP="0041107E">
      <w:pPr>
        <w:spacing w:line="360" w:lineRule="auto"/>
        <w:jc w:val="both"/>
        <w:rPr>
          <w:b/>
          <w:bCs/>
          <w:sz w:val="28"/>
          <w:szCs w:val="28"/>
          <w:lang w:val="es-ES_tradnl"/>
        </w:rPr>
      </w:pPr>
      <w:r w:rsidRPr="006D1D16">
        <w:rPr>
          <w:b/>
          <w:bCs/>
          <w:sz w:val="28"/>
          <w:szCs w:val="28"/>
          <w:lang w:val="es-ES_tradnl"/>
        </w:rPr>
        <w:t>PERFIL MUTACIONAL DE LAS ISOFORMAS RAS</w:t>
      </w:r>
    </w:p>
    <w:p w14:paraId="16C9E299" w14:textId="7F0DA623" w:rsidR="002113C0" w:rsidRPr="006D1D16" w:rsidRDefault="002113C0" w:rsidP="0041107E">
      <w:pPr>
        <w:spacing w:line="360" w:lineRule="auto"/>
        <w:jc w:val="both"/>
        <w:rPr>
          <w:b/>
          <w:bCs/>
          <w:color w:val="1A1A1A"/>
          <w:shd w:val="clear" w:color="auto" w:fill="FFFFFF"/>
          <w:lang w:val="es-ES_tradnl"/>
        </w:rPr>
      </w:pPr>
      <w:r w:rsidRPr="006D1D16">
        <w:rPr>
          <w:rStyle w:val="normaltextrun"/>
          <w:lang w:val="es-ES_tradnl"/>
        </w:rPr>
        <w:t>Entre los miembros de la familia de</w:t>
      </w:r>
      <w:r w:rsidRPr="006D1D16">
        <w:rPr>
          <w:rStyle w:val="apple-converted-space"/>
          <w:lang w:val="es-ES_tradnl"/>
        </w:rPr>
        <w:t> </w:t>
      </w:r>
      <w:proofErr w:type="spellStart"/>
      <w:r w:rsidRPr="006D1D16">
        <w:rPr>
          <w:rStyle w:val="normaltextrun"/>
          <w:lang w:val="es-ES_tradnl"/>
        </w:rPr>
        <w:t>proteinas</w:t>
      </w:r>
      <w:proofErr w:type="spellEnd"/>
      <w:r w:rsidRPr="006D1D16">
        <w:rPr>
          <w:rStyle w:val="apple-converted-space"/>
          <w:lang w:val="es-ES_tradnl"/>
        </w:rPr>
        <w:t> </w:t>
      </w:r>
      <w:r w:rsidRPr="006D1D16">
        <w:rPr>
          <w:rStyle w:val="normaltextrun"/>
          <w:lang w:val="es-ES_tradnl"/>
        </w:rPr>
        <w:t>RAS las mutaciones G12, G13 y Q61 son las</w:t>
      </w:r>
      <w:r w:rsidRPr="006D1D16">
        <w:rPr>
          <w:rStyle w:val="apple-converted-space"/>
          <w:lang w:val="es-ES_tradnl"/>
        </w:rPr>
        <w:t> </w:t>
      </w:r>
      <w:proofErr w:type="spellStart"/>
      <w:r w:rsidRPr="006D1D16">
        <w:rPr>
          <w:rStyle w:val="normaltextrun"/>
          <w:lang w:val="es-ES_tradnl"/>
        </w:rPr>
        <w:t>mas</w:t>
      </w:r>
      <w:proofErr w:type="spellEnd"/>
      <w:r w:rsidRPr="006D1D16">
        <w:rPr>
          <w:rStyle w:val="apple-converted-space"/>
          <w:lang w:val="es-ES_tradnl"/>
        </w:rPr>
        <w:t> </w:t>
      </w:r>
      <w:r w:rsidRPr="006D1D16">
        <w:rPr>
          <w:rStyle w:val="normaltextrun"/>
          <w:lang w:val="es-ES_tradnl"/>
        </w:rPr>
        <w:t>comunes. G12 siendo la</w:t>
      </w:r>
      <w:r w:rsidRPr="006D1D16">
        <w:rPr>
          <w:rStyle w:val="apple-converted-space"/>
          <w:lang w:val="es-ES_tradnl"/>
        </w:rPr>
        <w:t> </w:t>
      </w:r>
      <w:proofErr w:type="spellStart"/>
      <w:r w:rsidRPr="006D1D16">
        <w:rPr>
          <w:rStyle w:val="normaltextrun"/>
          <w:lang w:val="es-ES_tradnl"/>
        </w:rPr>
        <w:t>mas</w:t>
      </w:r>
      <w:proofErr w:type="spellEnd"/>
      <w:r w:rsidR="002B55C1" w:rsidRPr="006D1D16">
        <w:rPr>
          <w:rStyle w:val="normaltextrun"/>
          <w:lang w:val="es-ES_tradnl"/>
        </w:rPr>
        <w:t xml:space="preserve"> </w:t>
      </w:r>
      <w:r w:rsidRPr="006D1D16">
        <w:rPr>
          <w:rStyle w:val="normaltextrun"/>
          <w:lang w:val="es-ES_tradnl"/>
        </w:rPr>
        <w:t>común en KRAS</w:t>
      </w:r>
      <w:r w:rsidR="002B55C1" w:rsidRPr="006D1D16">
        <w:rPr>
          <w:rStyle w:val="normaltextrun"/>
          <w:lang w:val="es-ES_tradnl"/>
        </w:rPr>
        <w:t xml:space="preserve">, </w:t>
      </w:r>
      <w:r w:rsidRPr="006D1D16">
        <w:rPr>
          <w:rStyle w:val="normaltextrun"/>
          <w:lang w:val="es-ES_tradnl"/>
        </w:rPr>
        <w:t xml:space="preserve">Q61 en NRAS, </w:t>
      </w:r>
      <w:r w:rsidR="002B55C1" w:rsidRPr="006D1D16">
        <w:rPr>
          <w:rStyle w:val="normaltextrun"/>
          <w:lang w:val="es-ES_tradnl"/>
        </w:rPr>
        <w:t xml:space="preserve">y </w:t>
      </w:r>
      <w:r w:rsidRPr="006D1D16">
        <w:rPr>
          <w:rStyle w:val="normaltextrun"/>
          <w:lang w:val="es-ES_tradnl"/>
        </w:rPr>
        <w:t>para HRAS</w:t>
      </w:r>
      <w:r w:rsidRPr="006D1D16">
        <w:rPr>
          <w:rStyle w:val="apple-converted-space"/>
          <w:lang w:val="es-ES_tradnl"/>
        </w:rPr>
        <w:t> </w:t>
      </w:r>
      <w:r w:rsidRPr="006D1D16">
        <w:rPr>
          <w:rStyle w:val="normaltextrun"/>
          <w:lang w:val="es-ES_tradnl"/>
        </w:rPr>
        <w:t>varía</w:t>
      </w:r>
      <w:r w:rsidRPr="006D1D16">
        <w:rPr>
          <w:rStyle w:val="apple-converted-space"/>
          <w:lang w:val="es-ES_tradnl"/>
        </w:rPr>
        <w:t> </w:t>
      </w:r>
      <w:r w:rsidRPr="006D1D16">
        <w:rPr>
          <w:rStyle w:val="normaltextrun"/>
          <w:lang w:val="es-ES_tradnl"/>
        </w:rPr>
        <w:t>según las bases de datos</w:t>
      </w:r>
      <w:r w:rsidR="002B55C1" w:rsidRPr="006D1D16">
        <w:rPr>
          <w:rStyle w:val="normaltextrun"/>
          <w:lang w:val="es-ES_tradnl"/>
        </w:rPr>
        <w:t>.</w:t>
      </w:r>
      <w:r w:rsidR="00B509C8" w:rsidRPr="006D1D16">
        <w:rPr>
          <w:rStyle w:val="normaltextrun"/>
          <w:lang w:val="es-ES_tradnl"/>
        </w:rPr>
        <w:t xml:space="preserve"> KRAS la isoforma </w:t>
      </w:r>
      <w:proofErr w:type="spellStart"/>
      <w:r w:rsidR="00B509C8" w:rsidRPr="006D1D16">
        <w:rPr>
          <w:rStyle w:val="normaltextrun"/>
          <w:lang w:val="es-ES_tradnl"/>
        </w:rPr>
        <w:t>mas</w:t>
      </w:r>
      <w:proofErr w:type="spellEnd"/>
      <w:r w:rsidR="00B509C8" w:rsidRPr="006D1D16">
        <w:rPr>
          <w:rStyle w:val="normaltextrun"/>
          <w:lang w:val="es-ES_tradnl"/>
        </w:rPr>
        <w:t xml:space="preserve"> </w:t>
      </w:r>
      <w:proofErr w:type="spellStart"/>
      <w:r w:rsidR="00B509C8" w:rsidRPr="006D1D16">
        <w:rPr>
          <w:rStyle w:val="normaltextrun"/>
          <w:lang w:val="es-ES_tradnl"/>
        </w:rPr>
        <w:t>oncogenica</w:t>
      </w:r>
      <w:proofErr w:type="spellEnd"/>
      <w:r w:rsidR="00B509C8" w:rsidRPr="006D1D16">
        <w:rPr>
          <w:rStyle w:val="normaltextrun"/>
          <w:lang w:val="es-ES_tradnl"/>
        </w:rPr>
        <w:t xml:space="preserve"> en el </w:t>
      </w:r>
      <w:proofErr w:type="spellStart"/>
      <w:r w:rsidR="00B509C8" w:rsidRPr="006D1D16">
        <w:rPr>
          <w:rStyle w:val="normaltextrun"/>
          <w:lang w:val="es-ES_tradnl"/>
        </w:rPr>
        <w:t>cancer</w:t>
      </w:r>
      <w:proofErr w:type="spellEnd"/>
      <w:r w:rsidR="00B509C8" w:rsidRPr="006D1D16">
        <w:rPr>
          <w:rStyle w:val="normaltextrun"/>
          <w:lang w:val="es-ES_tradnl"/>
        </w:rPr>
        <w:t xml:space="preserve"> y la m</w:t>
      </w:r>
      <w:r w:rsidR="001F0431" w:rsidRPr="006D1D16">
        <w:rPr>
          <w:rStyle w:val="normaltextrun"/>
          <w:lang w:val="es-ES_tradnl"/>
        </w:rPr>
        <w:t>á</w:t>
      </w:r>
      <w:r w:rsidR="00B509C8" w:rsidRPr="006D1D16">
        <w:rPr>
          <w:rStyle w:val="normaltextrun"/>
          <w:lang w:val="es-ES_tradnl"/>
        </w:rPr>
        <w:t>s estudiada.</w:t>
      </w:r>
    </w:p>
    <w:p w14:paraId="6808476D" w14:textId="77777777" w:rsidR="003A1CF4" w:rsidRPr="006D1D16" w:rsidRDefault="003A1CF4" w:rsidP="0041107E">
      <w:pPr>
        <w:spacing w:line="360" w:lineRule="auto"/>
        <w:jc w:val="both"/>
        <w:rPr>
          <w:lang w:val="es-ES_tradnl"/>
        </w:rPr>
      </w:pPr>
      <w:r w:rsidRPr="006D1D16">
        <w:rPr>
          <w:lang w:val="es-ES_tradnl"/>
        </w:rPr>
        <w:t xml:space="preserve">La mayoría de las mutaciones de RAS modifican las preferencias conformacionales y/o la dinámica de SW1 y SW2 de tal manera que reducen la velocidad de hidrólisis intrínseca y mediada por GAP (residuos 12, 13 y 61) y/o aumentan la velocidad de intercambio mediado por GEF (residuos 13, 61 y 146).  Estas mutaciones alteran la actividad GTPasa intrínseca de RAS y su interacción con las proteínas activadoras de GTPasa (GAP), desplazando el equilibrio de RAS a favor del estado de unión al GTP (ON). Esto da lugar a la activación constitutiva de las vías descendentes, lo que a su vez impulsa la </w:t>
      </w:r>
      <w:proofErr w:type="spellStart"/>
      <w:r w:rsidRPr="006D1D16">
        <w:rPr>
          <w:lang w:val="es-ES_tradnl"/>
        </w:rPr>
        <w:t>tumorigénesis</w:t>
      </w:r>
      <w:proofErr w:type="spellEnd"/>
      <w:r w:rsidRPr="006D1D16">
        <w:rPr>
          <w:lang w:val="es-ES_tradnl"/>
        </w:rPr>
        <w:t xml:space="preserve"> mediante la proliferación celular descontrolada, la evasión de la apoptosis y la promoción de un microambiente pro-</w:t>
      </w:r>
      <w:proofErr w:type="spellStart"/>
      <w:r w:rsidRPr="006D1D16">
        <w:rPr>
          <w:lang w:val="es-ES_tradnl"/>
        </w:rPr>
        <w:t>tumorigénico</w:t>
      </w:r>
      <w:proofErr w:type="spellEnd"/>
      <w:r w:rsidRPr="006D1D16">
        <w:rPr>
          <w:lang w:val="es-ES_tradnl"/>
        </w:rPr>
        <w:t xml:space="preserve">. Varias características estructurales y bioquímicas de la proteína RAS han planteado retos en el desarrollo de inhibidores de moléculas pequeñas, entre ellas la falta de un bolsillo o surco de unión al fármaco profundamente hidrofóbico, su afinidad </w:t>
      </w:r>
      <w:proofErr w:type="spellStart"/>
      <w:r w:rsidRPr="006D1D16">
        <w:rPr>
          <w:lang w:val="es-ES_tradnl"/>
        </w:rPr>
        <w:t>ultraalta</w:t>
      </w:r>
      <w:proofErr w:type="spellEnd"/>
      <w:r w:rsidRPr="006D1D16">
        <w:rPr>
          <w:lang w:val="es-ES_tradnl"/>
        </w:rPr>
        <w:t xml:space="preserve"> (</w:t>
      </w:r>
      <w:proofErr w:type="spellStart"/>
      <w:r w:rsidRPr="006D1D16">
        <w:rPr>
          <w:lang w:val="es-ES_tradnl"/>
        </w:rPr>
        <w:t>picomolar</w:t>
      </w:r>
      <w:proofErr w:type="spellEnd"/>
      <w:r w:rsidRPr="006D1D16">
        <w:rPr>
          <w:lang w:val="es-ES_tradnl"/>
        </w:rPr>
        <w:t>) por los sustratos de nucleótidos de guanina y las altas concentraciones intracelulares de GTP. Además, las proteínas RAS oncogénicas y WILD-</w:t>
      </w:r>
      <w:r w:rsidRPr="006D1D16">
        <w:rPr>
          <w:lang w:val="es-ES_tradnl"/>
        </w:rPr>
        <w:lastRenderedPageBreak/>
        <w:t xml:space="preserve">TYPE difieren mínimamente en su estructura, al presentar nutaciones </w:t>
      </w:r>
      <w:proofErr w:type="spellStart"/>
      <w:r w:rsidRPr="006D1D16">
        <w:rPr>
          <w:lang w:val="es-ES_tradnl"/>
        </w:rPr>
        <w:t>missense</w:t>
      </w:r>
      <w:proofErr w:type="spellEnd"/>
      <w:r w:rsidRPr="006D1D16">
        <w:rPr>
          <w:lang w:val="es-ES_tradnl"/>
        </w:rPr>
        <w:t xml:space="preserve"> de un solo aminoácido en el dominio G.</w:t>
      </w:r>
    </w:p>
    <w:p w14:paraId="5563C3E1" w14:textId="77777777" w:rsidR="001F0431" w:rsidRPr="006D1D16" w:rsidRDefault="001F0431" w:rsidP="0041107E">
      <w:pPr>
        <w:spacing w:line="360" w:lineRule="auto"/>
        <w:jc w:val="both"/>
        <w:rPr>
          <w:lang w:val="es-ES_tradnl"/>
        </w:rPr>
      </w:pPr>
    </w:p>
    <w:p w14:paraId="13FE6605" w14:textId="77777777" w:rsidR="001F0431" w:rsidRPr="006D1D16" w:rsidRDefault="001F0431" w:rsidP="0041107E">
      <w:pPr>
        <w:spacing w:line="360" w:lineRule="auto"/>
        <w:jc w:val="both"/>
        <w:rPr>
          <w:lang w:val="es-ES_tradnl"/>
        </w:rPr>
      </w:pPr>
    </w:p>
    <w:p w14:paraId="0AFF3898" w14:textId="77777777" w:rsidR="001F0431" w:rsidRPr="006D1D16" w:rsidRDefault="001F0431" w:rsidP="0041107E">
      <w:pPr>
        <w:spacing w:line="360" w:lineRule="auto"/>
        <w:jc w:val="both"/>
        <w:rPr>
          <w:lang w:val="es-ES_tradnl"/>
        </w:rPr>
      </w:pPr>
    </w:p>
    <w:p w14:paraId="14D8A632" w14:textId="77777777" w:rsidR="001F0431" w:rsidRPr="006D1D16" w:rsidRDefault="001F0431" w:rsidP="0041107E">
      <w:pPr>
        <w:spacing w:line="360" w:lineRule="auto"/>
        <w:jc w:val="both"/>
        <w:rPr>
          <w:lang w:val="es-ES_tradnl"/>
        </w:rPr>
      </w:pPr>
    </w:p>
    <w:p w14:paraId="1F0CDE5A" w14:textId="77777777" w:rsidR="001F0431" w:rsidRPr="006D1D16" w:rsidRDefault="001F0431" w:rsidP="0041107E">
      <w:pPr>
        <w:spacing w:line="360" w:lineRule="auto"/>
        <w:jc w:val="both"/>
        <w:rPr>
          <w:lang w:val="es-ES_tradnl"/>
        </w:rPr>
      </w:pPr>
    </w:p>
    <w:p w14:paraId="5AC55B80" w14:textId="77777777" w:rsidR="001F0431" w:rsidRPr="006D1D16" w:rsidRDefault="001F0431" w:rsidP="0041107E">
      <w:pPr>
        <w:spacing w:line="360" w:lineRule="auto"/>
        <w:jc w:val="both"/>
        <w:rPr>
          <w:lang w:val="es-ES_tradnl"/>
        </w:rPr>
      </w:pPr>
    </w:p>
    <w:p w14:paraId="146F3D86" w14:textId="77777777" w:rsidR="001F0431" w:rsidRPr="006D1D16" w:rsidRDefault="001F0431" w:rsidP="0041107E">
      <w:pPr>
        <w:spacing w:line="360" w:lineRule="auto"/>
        <w:jc w:val="both"/>
        <w:rPr>
          <w:lang w:val="es-ES_tradnl"/>
        </w:rPr>
      </w:pPr>
    </w:p>
    <w:p w14:paraId="56B62611" w14:textId="24DF3FEE" w:rsidR="001F0431" w:rsidRPr="006D1D16" w:rsidRDefault="001F0431" w:rsidP="0041107E">
      <w:pPr>
        <w:spacing w:line="360" w:lineRule="auto"/>
        <w:jc w:val="both"/>
        <w:rPr>
          <w:b/>
          <w:bCs/>
          <w:sz w:val="28"/>
          <w:szCs w:val="28"/>
          <w:lang w:val="es-ES_tradnl"/>
        </w:rPr>
      </w:pPr>
      <w:r w:rsidRPr="006D1D16">
        <w:rPr>
          <w:b/>
          <w:bCs/>
          <w:sz w:val="28"/>
          <w:szCs w:val="28"/>
          <w:lang w:val="es-ES_tradnl"/>
        </w:rPr>
        <w:t>GAPS EN EL CONOCIMIENTO ACTUAL Y CONCLUSIONES</w:t>
      </w:r>
    </w:p>
    <w:p w14:paraId="1D703FBD" w14:textId="77777777" w:rsidR="00397BC0" w:rsidRPr="006D1D16" w:rsidRDefault="003A1CF4" w:rsidP="0041107E">
      <w:pPr>
        <w:spacing w:line="360" w:lineRule="auto"/>
        <w:jc w:val="both"/>
        <w:rPr>
          <w:rStyle w:val="apple-converted-space"/>
          <w:lang w:val="es-ES_tradnl"/>
        </w:rPr>
      </w:pPr>
      <w:r w:rsidRPr="006D1D16">
        <w:rPr>
          <w:rStyle w:val="normaltextrun"/>
          <w:lang w:val="es-ES_tradnl"/>
        </w:rPr>
        <w:t xml:space="preserve">A pesar del notable avance en la caracterización estructural de las mutaciones en la familia RAS, persisten lagunas importantes en el conocimiento actual que justifican el abordaje bioinformático comparativo propuesto en este trabajo. En primer lugar, la comprensión estructural de las mutaciones en RAS es incompleta: a excepción de KRAS G12C, G12D y G13C, la mayoría de las formas mutadas de RAS no han sido </w:t>
      </w:r>
      <w:r w:rsidR="00397BC0" w:rsidRPr="006D1D16">
        <w:rPr>
          <w:rStyle w:val="normaltextrun"/>
          <w:lang w:val="es-ES_tradnl"/>
        </w:rPr>
        <w:t>estudiadas a profundidad en especial aquellas correspondientes a las isoformas NRAS y HRAS</w:t>
      </w:r>
      <w:r w:rsidRPr="006D1D16">
        <w:rPr>
          <w:rStyle w:val="normaltextrun"/>
          <w:lang w:val="es-ES_tradnl"/>
        </w:rPr>
        <w:t>, y las conformaciones exactas de SW1 y SW2 que pueden formar cada complejo de RAS y su potencial de accesibilidad farmacológica son en gran medida desconocidas</w:t>
      </w:r>
      <w:r w:rsidRPr="006D1D16">
        <w:rPr>
          <w:rStyle w:val="apple-converted-space"/>
          <w:lang w:val="es-ES_tradnl"/>
        </w:rPr>
        <w:t> </w:t>
      </w:r>
      <w:r w:rsidRPr="006D1D16">
        <w:rPr>
          <w:rStyle w:val="normaltextrun"/>
          <w:lang w:val="es-ES_tradnl"/>
        </w:rPr>
        <w:t>(Parker et al.,</w:t>
      </w:r>
      <w:r w:rsidRPr="006D1D16">
        <w:rPr>
          <w:rStyle w:val="apple-converted-space"/>
          <w:lang w:val="es-ES_tradnl"/>
        </w:rPr>
        <w:t> </w:t>
      </w:r>
      <w:r w:rsidRPr="006D1D16">
        <w:rPr>
          <w:rStyle w:val="normaltextrun"/>
          <w:lang w:val="es-ES_tradnl"/>
        </w:rPr>
        <w:t>2022).</w:t>
      </w:r>
    </w:p>
    <w:p w14:paraId="6C160C0E" w14:textId="014EDF00" w:rsidR="00204319" w:rsidRPr="006D1D16" w:rsidRDefault="00397BC0" w:rsidP="0041107E">
      <w:pPr>
        <w:spacing w:line="360" w:lineRule="auto"/>
        <w:jc w:val="both"/>
        <w:rPr>
          <w:rStyle w:val="normaltextrun"/>
          <w:lang w:val="es-ES_tradnl"/>
        </w:rPr>
      </w:pPr>
      <w:proofErr w:type="spellStart"/>
      <w:r w:rsidRPr="006D1D16">
        <w:rPr>
          <w:rStyle w:val="apple-converted-space"/>
          <w:lang w:val="es-ES_tradnl"/>
        </w:rPr>
        <w:t>Ademas</w:t>
      </w:r>
      <w:proofErr w:type="spellEnd"/>
      <w:r w:rsidRPr="006D1D16">
        <w:rPr>
          <w:rStyle w:val="apple-converted-space"/>
          <w:lang w:val="es-ES_tradnl"/>
        </w:rPr>
        <w:t xml:space="preserve"> que el</w:t>
      </w:r>
      <w:r w:rsidR="003A1CF4" w:rsidRPr="006D1D16">
        <w:rPr>
          <w:rStyle w:val="normaltextrun"/>
          <w:lang w:val="es-ES_tradnl"/>
        </w:rPr>
        <w:t xml:space="preserve"> impacto estructural descrito de muchas formas mutadas de RAS está </w:t>
      </w:r>
      <w:proofErr w:type="spellStart"/>
      <w:r w:rsidR="003A1CF4" w:rsidRPr="006D1D16">
        <w:rPr>
          <w:rStyle w:val="normaltextrun"/>
          <w:lang w:val="es-ES_tradnl"/>
        </w:rPr>
        <w:t>subdeterminado</w:t>
      </w:r>
      <w:proofErr w:type="spellEnd"/>
      <w:r w:rsidR="003A1CF4" w:rsidRPr="006D1D16">
        <w:rPr>
          <w:rStyle w:val="normaltextrun"/>
          <w:lang w:val="es-ES_tradnl"/>
        </w:rPr>
        <w:t>, basándose frecuentemente en la comparación de una o dos estructuras mutadas o en extrapolaciones realizadas observando estructuras del tipo silvestre.</w:t>
      </w:r>
    </w:p>
    <w:p w14:paraId="438CFCD3" w14:textId="4E54EDA1" w:rsidR="003A1CF4" w:rsidRPr="006D1D16" w:rsidRDefault="003A1CF4" w:rsidP="0041107E">
      <w:pPr>
        <w:spacing w:line="360" w:lineRule="auto"/>
        <w:jc w:val="both"/>
        <w:rPr>
          <w:b/>
          <w:bCs/>
          <w:lang w:val="es-ES_tradnl"/>
        </w:rPr>
      </w:pPr>
      <w:r w:rsidRPr="006D1D16">
        <w:rPr>
          <w:rStyle w:val="normaltextrun"/>
          <w:lang w:val="es-ES_tradnl"/>
        </w:rPr>
        <w:t>En conjunto, los hallazgos revisados justifican y enmarcan el enfoque bioinformático comparativo propuesto en este trabajo. La integración de datos estructurales y evolutivos mediante un pipeline reproducible aplicado simultáneamente a las tres isoformas representa una aproximación necesaria para identificar patrones que permanecen ocultos en los análisis parciales, con el potencial de a una comprensión más profunda de las bases moleculares de la especificidad oncogénica isoforma-dependiente en la familia RAS</w:t>
      </w:r>
      <w:r w:rsidRPr="006D1D16">
        <w:rPr>
          <w:rStyle w:val="eop"/>
          <w:lang w:val="es-ES_tradnl"/>
        </w:rPr>
        <w:t> </w:t>
      </w:r>
    </w:p>
    <w:p w14:paraId="1FA65B9B" w14:textId="5E0C4E0B" w:rsidR="006705D9" w:rsidRPr="006D1D16" w:rsidRDefault="006705D9" w:rsidP="0041107E">
      <w:pPr>
        <w:spacing w:line="360" w:lineRule="auto"/>
        <w:jc w:val="both"/>
        <w:rPr>
          <w:b/>
          <w:bCs/>
          <w:lang w:val="es-ES_tradnl"/>
        </w:rPr>
      </w:pPr>
    </w:p>
    <w:p w14:paraId="7281B53D" w14:textId="77777777" w:rsidR="00EA626F" w:rsidRPr="006D1D16" w:rsidRDefault="00EA626F" w:rsidP="0041107E">
      <w:pPr>
        <w:spacing w:line="360" w:lineRule="auto"/>
        <w:jc w:val="both"/>
        <w:rPr>
          <w:lang w:val="es-ES_tradnl"/>
        </w:rPr>
      </w:pPr>
    </w:p>
    <w:p w14:paraId="14A50AD0" w14:textId="77777777" w:rsidR="005D2532" w:rsidRPr="006D1D16" w:rsidRDefault="005D2532" w:rsidP="0041107E">
      <w:pPr>
        <w:spacing w:line="360" w:lineRule="auto"/>
        <w:jc w:val="both"/>
        <w:rPr>
          <w:lang w:val="es-ES_tradnl"/>
        </w:rPr>
      </w:pPr>
    </w:p>
    <w:p w14:paraId="05399E54" w14:textId="77777777" w:rsidR="005D2532" w:rsidRPr="006D1D16" w:rsidRDefault="005D2532" w:rsidP="0041107E">
      <w:pPr>
        <w:spacing w:line="360" w:lineRule="auto"/>
        <w:jc w:val="both"/>
        <w:rPr>
          <w:lang w:val="es-ES_tradnl"/>
        </w:rPr>
      </w:pPr>
    </w:p>
    <w:p w14:paraId="3AE1CC06" w14:textId="77777777" w:rsidR="005D2532" w:rsidRPr="006D1D16" w:rsidRDefault="005D2532" w:rsidP="0041107E">
      <w:pPr>
        <w:spacing w:line="360" w:lineRule="auto"/>
        <w:jc w:val="both"/>
        <w:rPr>
          <w:lang w:val="es-ES_tradnl"/>
        </w:rPr>
      </w:pPr>
    </w:p>
    <w:p w14:paraId="1A01B98E" w14:textId="77777777" w:rsidR="005D2532" w:rsidRPr="006D1D16" w:rsidRDefault="005D2532" w:rsidP="0041107E">
      <w:pPr>
        <w:spacing w:line="360" w:lineRule="auto"/>
        <w:jc w:val="both"/>
        <w:rPr>
          <w:lang w:val="es-ES_tradnl"/>
        </w:rPr>
      </w:pPr>
    </w:p>
    <w:p w14:paraId="77AA3080" w14:textId="77777777" w:rsidR="005D2532" w:rsidRPr="006D1D16" w:rsidRDefault="005D2532" w:rsidP="0041107E">
      <w:pPr>
        <w:spacing w:line="360" w:lineRule="auto"/>
        <w:jc w:val="both"/>
        <w:rPr>
          <w:lang w:val="es-ES_tradnl"/>
        </w:rPr>
      </w:pPr>
    </w:p>
    <w:p w14:paraId="24BF681B" w14:textId="77777777" w:rsidR="005D2532" w:rsidRPr="006D1D16" w:rsidRDefault="005D2532" w:rsidP="0041107E">
      <w:pPr>
        <w:spacing w:line="360" w:lineRule="auto"/>
        <w:jc w:val="both"/>
        <w:rPr>
          <w:lang w:val="es-ES_tradnl"/>
        </w:rPr>
      </w:pPr>
    </w:p>
    <w:p w14:paraId="31D80D88" w14:textId="2BFD8175" w:rsidR="005D2532" w:rsidRPr="006D1D16" w:rsidRDefault="005D2532" w:rsidP="005D2532">
      <w:pPr>
        <w:spacing w:line="360" w:lineRule="auto"/>
        <w:jc w:val="both"/>
        <w:rPr>
          <w:b/>
          <w:bCs/>
          <w:sz w:val="28"/>
          <w:szCs w:val="28"/>
          <w:lang w:val="es-ES_tradnl"/>
        </w:rPr>
      </w:pPr>
      <w:r w:rsidRPr="006D1D16">
        <w:rPr>
          <w:b/>
          <w:bCs/>
          <w:sz w:val="28"/>
          <w:szCs w:val="28"/>
          <w:lang w:val="es-ES_tradnl"/>
        </w:rPr>
        <w:t>RESULTADOS</w:t>
      </w:r>
    </w:p>
    <w:p w14:paraId="75211597" w14:textId="4CA58C5A" w:rsidR="00E315E5" w:rsidRPr="006D1D16" w:rsidRDefault="00E315E5" w:rsidP="005D2532">
      <w:pPr>
        <w:spacing w:line="360" w:lineRule="auto"/>
        <w:jc w:val="both"/>
        <w:rPr>
          <w:lang w:val="es-ES_tradnl"/>
        </w:rPr>
      </w:pPr>
      <w:r w:rsidRPr="006D1D16">
        <w:rPr>
          <w:lang w:val="es-ES_tradnl"/>
        </w:rPr>
        <w:t xml:space="preserve">Como resultado del estudio realizado, se construyó un </w:t>
      </w:r>
      <w:proofErr w:type="spellStart"/>
      <w:r w:rsidRPr="006D1D16">
        <w:rPr>
          <w:lang w:val="es-ES_tradnl"/>
        </w:rPr>
        <w:t>dataset</w:t>
      </w:r>
      <w:proofErr w:type="spellEnd"/>
      <w:r w:rsidRPr="006D1D16">
        <w:rPr>
          <w:lang w:val="es-ES_tradnl"/>
        </w:rPr>
        <w:t xml:space="preserve"> curado de mutaciones somáticas </w:t>
      </w:r>
      <w:proofErr w:type="spellStart"/>
      <w:r w:rsidRPr="006D1D16">
        <w:rPr>
          <w:i/>
          <w:iCs/>
          <w:lang w:val="es-ES_tradnl"/>
        </w:rPr>
        <w:t>missense</w:t>
      </w:r>
      <w:proofErr w:type="spellEnd"/>
      <w:r w:rsidRPr="006D1D16">
        <w:rPr>
          <w:lang w:val="es-ES_tradnl"/>
        </w:rPr>
        <w:t xml:space="preserve"> confirmadas reportadas en COSMIC v.104 para KRAS, HRAS y NRAS, compuesto por 469 mutaciones en total (KRAS: 207, HRAS: 129, NRAS: 133). Además de la identidad de cada mutación, el </w:t>
      </w:r>
      <w:proofErr w:type="spellStart"/>
      <w:r w:rsidRPr="006D1D16">
        <w:rPr>
          <w:lang w:val="es-ES_tradnl"/>
        </w:rPr>
        <w:t>dataset</w:t>
      </w:r>
      <w:proofErr w:type="spellEnd"/>
      <w:r w:rsidRPr="006D1D16">
        <w:rPr>
          <w:lang w:val="es-ES_tradnl"/>
        </w:rPr>
        <w:t xml:space="preserve"> incluye información sobre la frecuencia de aparición en muestras tumorales, el tipo de tumor y el tejido afectado. Estos datos constituyen la base del análisis comparativo de mutaciones recurrentes desarrollado en este trabajo y una referencia para análisis futuros sobre la familia de proteínas RAS.</w:t>
      </w:r>
    </w:p>
    <w:p w14:paraId="18AD6F1B" w14:textId="77777777" w:rsidR="005A2429" w:rsidRPr="006D1D16" w:rsidRDefault="005A2429" w:rsidP="005D2532">
      <w:pPr>
        <w:spacing w:line="360" w:lineRule="auto"/>
        <w:jc w:val="both"/>
        <w:rPr>
          <w:b/>
          <w:bCs/>
          <w:sz w:val="28"/>
          <w:szCs w:val="28"/>
          <w:lang w:val="es-ES_tradnl"/>
        </w:rPr>
      </w:pPr>
    </w:p>
    <w:p w14:paraId="3EF707AA" w14:textId="553CCDBB" w:rsidR="002318C8" w:rsidRPr="006D1D16" w:rsidRDefault="002318C8" w:rsidP="005D2532">
      <w:pPr>
        <w:spacing w:line="360" w:lineRule="auto"/>
        <w:jc w:val="both"/>
        <w:rPr>
          <w:b/>
          <w:bCs/>
          <w:sz w:val="28"/>
          <w:szCs w:val="28"/>
          <w:lang w:val="es-ES_tradnl"/>
        </w:rPr>
      </w:pPr>
      <w:r w:rsidRPr="006D1D16">
        <w:rPr>
          <w:b/>
          <w:bCs/>
          <w:sz w:val="28"/>
          <w:szCs w:val="28"/>
          <w:lang w:val="es-ES_tradnl"/>
        </w:rPr>
        <w:t xml:space="preserve">MSA y tabla de equivalencias posición-posición </w:t>
      </w:r>
    </w:p>
    <w:p w14:paraId="4E013132" w14:textId="07975106" w:rsidR="00AF46E9" w:rsidRPr="006D1D16" w:rsidRDefault="00474B35" w:rsidP="005D2532">
      <w:pPr>
        <w:spacing w:line="360" w:lineRule="auto"/>
        <w:jc w:val="both"/>
        <w:rPr>
          <w:lang w:val="es-ES_tradnl"/>
        </w:rPr>
      </w:pPr>
      <w:r w:rsidRPr="006D1D16">
        <w:rPr>
          <w:lang w:val="es-ES_tradnl"/>
        </w:rPr>
        <w:t>A partir del MSA se derivó la secuencia consenso de la familia RAS,</w:t>
      </w:r>
      <w:r w:rsidR="00AF46E9" w:rsidRPr="006D1D16">
        <w:rPr>
          <w:lang w:val="es-ES_tradnl"/>
        </w:rPr>
        <w:t xml:space="preserve"> definida como el aminoácido más frecuente en cada columna del alineamiento.</w:t>
      </w:r>
      <w:r w:rsidR="00AD27F4" w:rsidRPr="006D1D16">
        <w:rPr>
          <w:lang w:val="es-ES_tradnl"/>
        </w:rPr>
        <w:t xml:space="preserve"> Considerando que las tres isoformas de RAS estudiadas tienen la misma longitud de secuencia, el MSA no necesitó introducir gaps. </w:t>
      </w:r>
      <w:r w:rsidR="00AF46E9" w:rsidRPr="006D1D16">
        <w:rPr>
          <w:lang w:val="es-ES_tradnl"/>
        </w:rPr>
        <w:t xml:space="preserve"> Aquellas posiciones donde el aminoácido difiere entre las tres isoformas el consenso se representa con el símbolo </w:t>
      </w:r>
      <w:r w:rsidR="00AF46E9" w:rsidRPr="006D1D16">
        <w:rPr>
          <w:i/>
          <w:iCs/>
          <w:lang w:val="es-ES_tradnl"/>
        </w:rPr>
        <w:t xml:space="preserve">X, </w:t>
      </w:r>
      <w:r w:rsidR="00AF46E9" w:rsidRPr="006D1D16">
        <w:rPr>
          <w:lang w:val="es-ES_tradnl"/>
        </w:rPr>
        <w:t xml:space="preserve">siguiendo la nomenclatura IUPAC para aminoácidos ambiguos. La </w:t>
      </w:r>
      <w:r w:rsidR="00AD27F4" w:rsidRPr="006D1D16">
        <w:rPr>
          <w:lang w:val="es-ES_tradnl"/>
        </w:rPr>
        <w:t xml:space="preserve">fracción de identidad de la secuencia consenso obtenida es de 0.8501, indicando que, en promedio, el 85.01% de las posiciones son idénticas al comparar cada par de isoformas; y cuenta con </w:t>
      </w:r>
      <w:r w:rsidR="00AF46E9" w:rsidRPr="006D1D16">
        <w:rPr>
          <w:lang w:val="es-ES_tradnl"/>
        </w:rPr>
        <w:t>189 residuos:</w:t>
      </w:r>
    </w:p>
    <w:p w14:paraId="413D531F" w14:textId="1CC11813" w:rsidR="00AF46E9" w:rsidRPr="00AF46E9" w:rsidRDefault="00AF46E9" w:rsidP="00AF46E9">
      <w:pPr>
        <w:rPr>
          <w:rFonts w:ascii="Menlo" w:hAnsi="Menlo" w:cs="Menlo"/>
          <w:color w:val="D4D4D4"/>
          <w:sz w:val="18"/>
          <w:szCs w:val="18"/>
          <w:lang w:val="es-ES_tradnl"/>
        </w:rPr>
      </w:pPr>
      <w:r w:rsidRPr="00AF46E9">
        <w:rPr>
          <w:rFonts w:ascii="Menlo" w:hAnsi="Menlo" w:cs="Menlo"/>
          <w:color w:val="D4D4D4"/>
          <w:sz w:val="18"/>
          <w:szCs w:val="18"/>
          <w:lang w:val="es-ES_tradnl"/>
        </w:rPr>
        <w:t xml:space="preserve">    1  </w:t>
      </w:r>
      <w:r w:rsidRPr="006D1D16">
        <w:rPr>
          <w:rFonts w:ascii="Menlo" w:hAnsi="Menlo" w:cs="Menlo"/>
          <w:color w:val="D4D4D4"/>
          <w:sz w:val="18"/>
          <w:szCs w:val="18"/>
          <w:lang w:val="es-ES_tradnl"/>
        </w:rPr>
        <w:t xml:space="preserve"> </w:t>
      </w:r>
      <w:r w:rsidRPr="00AF46E9">
        <w:rPr>
          <w:rFonts w:ascii="Menlo" w:hAnsi="Menlo" w:cs="Menlo"/>
          <w:color w:val="D4D4D4"/>
          <w:sz w:val="18"/>
          <w:szCs w:val="18"/>
          <w:lang w:val="es-ES_tradnl"/>
        </w:rPr>
        <w:t>MTEYKLVVVGAGGVGKSALTIQLIQNHFVDEYDPTIEDSYRKQVVIDGETCLLDILDTAG</w:t>
      </w:r>
    </w:p>
    <w:p w14:paraId="68AAB289" w14:textId="77777777" w:rsidR="00AF46E9" w:rsidRPr="00AF46E9" w:rsidRDefault="00AF46E9" w:rsidP="00AF46E9">
      <w:pPr>
        <w:rPr>
          <w:rFonts w:ascii="Menlo" w:hAnsi="Menlo" w:cs="Menlo"/>
          <w:color w:val="D4D4D4"/>
          <w:sz w:val="18"/>
          <w:szCs w:val="18"/>
          <w:lang w:val="es-ES_tradnl"/>
        </w:rPr>
      </w:pPr>
      <w:r w:rsidRPr="00AF46E9">
        <w:rPr>
          <w:rFonts w:ascii="Menlo" w:hAnsi="Menlo" w:cs="Menlo"/>
          <w:color w:val="D4D4D4"/>
          <w:sz w:val="18"/>
          <w:szCs w:val="18"/>
          <w:lang w:val="es-ES_tradnl"/>
        </w:rPr>
        <w:t xml:space="preserve">    </w:t>
      </w:r>
      <w:proofErr w:type="gramStart"/>
      <w:r w:rsidRPr="00AF46E9">
        <w:rPr>
          <w:rFonts w:ascii="Menlo" w:hAnsi="Menlo" w:cs="Menlo"/>
          <w:color w:val="D4D4D4"/>
          <w:sz w:val="18"/>
          <w:szCs w:val="18"/>
          <w:lang w:val="es-ES_tradnl"/>
        </w:rPr>
        <w:t>61  QEEYSAMRDQYMRTGEGFLCVFAINNTKSFEDIHXYREQIKRVKDSDDVPMVLVGNKCDL</w:t>
      </w:r>
      <w:proofErr w:type="gramEnd"/>
    </w:p>
    <w:p w14:paraId="77902FA5" w14:textId="77777777" w:rsidR="00AF46E9" w:rsidRPr="00AF46E9" w:rsidRDefault="00AF46E9" w:rsidP="00AF46E9">
      <w:pPr>
        <w:rPr>
          <w:rFonts w:ascii="Menlo" w:hAnsi="Menlo" w:cs="Menlo"/>
          <w:color w:val="D4D4D4"/>
          <w:sz w:val="18"/>
          <w:szCs w:val="18"/>
          <w:lang w:val="es-ES_tradnl"/>
        </w:rPr>
      </w:pPr>
      <w:r w:rsidRPr="00AF46E9">
        <w:rPr>
          <w:rFonts w:ascii="Menlo" w:hAnsi="Menlo" w:cs="Menlo"/>
          <w:color w:val="D4D4D4"/>
          <w:sz w:val="18"/>
          <w:szCs w:val="18"/>
          <w:lang w:val="es-ES_tradnl"/>
        </w:rPr>
        <w:t xml:space="preserve">   </w:t>
      </w:r>
      <w:proofErr w:type="gramStart"/>
      <w:r w:rsidRPr="00AF46E9">
        <w:rPr>
          <w:rFonts w:ascii="Menlo" w:hAnsi="Menlo" w:cs="Menlo"/>
          <w:color w:val="D4D4D4"/>
          <w:sz w:val="18"/>
          <w:szCs w:val="18"/>
          <w:lang w:val="es-ES_tradnl"/>
        </w:rPr>
        <w:t>121  PXRTVDTKQAQDLARSYGIPFIETSAKTRQGVEDAFYTLVREIRQYRLKKLNXXDXXXXG</w:t>
      </w:r>
      <w:proofErr w:type="gramEnd"/>
    </w:p>
    <w:p w14:paraId="4280767D" w14:textId="7180D323" w:rsidR="00AF46E9" w:rsidRPr="006D1D16" w:rsidRDefault="00AF46E9" w:rsidP="00AF46E9">
      <w:pPr>
        <w:spacing w:line="360" w:lineRule="auto"/>
        <w:jc w:val="both"/>
        <w:rPr>
          <w:lang w:val="es-ES_tradnl"/>
        </w:rPr>
      </w:pPr>
      <w:r w:rsidRPr="006D1D16">
        <w:rPr>
          <w:rFonts w:ascii="Menlo" w:hAnsi="Menlo" w:cs="Menlo"/>
          <w:color w:val="D4D4D4"/>
          <w:sz w:val="18"/>
          <w:szCs w:val="18"/>
          <w:lang w:val="es-ES_tradnl"/>
        </w:rPr>
        <w:t xml:space="preserve">   </w:t>
      </w:r>
      <w:proofErr w:type="gramStart"/>
      <w:r w:rsidRPr="006D1D16">
        <w:rPr>
          <w:rFonts w:ascii="Menlo" w:hAnsi="Menlo" w:cs="Menlo"/>
          <w:color w:val="D4D4D4"/>
          <w:sz w:val="18"/>
          <w:szCs w:val="18"/>
          <w:lang w:val="es-ES_tradnl"/>
        </w:rPr>
        <w:t>181  CMXXKCVXM</w:t>
      </w:r>
      <w:proofErr w:type="gramEnd"/>
    </w:p>
    <w:p w14:paraId="0730C1F7" w14:textId="414726CF" w:rsidR="005A2429" w:rsidRPr="006D1D16" w:rsidRDefault="00474B35" w:rsidP="005D2532">
      <w:pPr>
        <w:spacing w:line="360" w:lineRule="auto"/>
        <w:jc w:val="both"/>
        <w:rPr>
          <w:lang w:val="es-ES_tradnl"/>
        </w:rPr>
      </w:pPr>
      <w:r w:rsidRPr="006D1D16">
        <w:rPr>
          <w:lang w:val="es-ES_tradnl"/>
        </w:rPr>
        <w:t xml:space="preserve">Al visualizar el MSA, notamos que </w:t>
      </w:r>
      <w:r w:rsidR="00AD27F4" w:rsidRPr="006D1D16">
        <w:rPr>
          <w:lang w:val="es-ES_tradnl"/>
        </w:rPr>
        <w:t xml:space="preserve">la mayoría de las posiciones en el dominio G (posiciones 1-165) se encuentran más conservados </w:t>
      </w:r>
      <w:r w:rsidRPr="006D1D16">
        <w:rPr>
          <w:lang w:val="es-ES_tradnl"/>
        </w:rPr>
        <w:t>la mayor variabilidad en los residuos se concentra en la región hipervariable C-terminal (HVR)</w:t>
      </w:r>
      <w:r w:rsidR="00AD27F4" w:rsidRPr="006D1D16">
        <w:rPr>
          <w:lang w:val="es-ES_tradnl"/>
        </w:rPr>
        <w:t xml:space="preserve"> (posiciones ~166-189), m</w:t>
      </w:r>
      <w:r w:rsidRPr="006D1D16">
        <w:rPr>
          <w:lang w:val="es-ES_tradnl"/>
        </w:rPr>
        <w:t xml:space="preserve">ientras que </w:t>
      </w:r>
    </w:p>
    <w:p w14:paraId="3491F4F3" w14:textId="274DB171" w:rsidR="0025113B" w:rsidRPr="006D1D16" w:rsidRDefault="00647BE9" w:rsidP="005A2429">
      <w:pPr>
        <w:spacing w:line="360" w:lineRule="auto"/>
        <w:jc w:val="both"/>
        <w:rPr>
          <w:lang w:val="es-ES_tradnl"/>
        </w:rPr>
      </w:pPr>
      <w:r w:rsidRPr="006D1D16">
        <w:rPr>
          <w:lang w:val="es-ES_tradnl"/>
        </w:rPr>
        <w:t>A partir del mapa de equivalencia posición-posición</w:t>
      </w:r>
      <w:r w:rsidR="00BB5280" w:rsidRPr="006D1D16">
        <w:rPr>
          <w:lang w:val="es-ES_tradnl"/>
        </w:rPr>
        <w:t xml:space="preserve"> </w:t>
      </w:r>
      <w:r w:rsidR="005A2429" w:rsidRPr="006D1D16">
        <w:rPr>
          <w:lang w:val="es-ES_tradnl"/>
        </w:rPr>
        <w:t xml:space="preserve">se </w:t>
      </w:r>
      <w:r w:rsidR="00BB5280" w:rsidRPr="006D1D16">
        <w:rPr>
          <w:lang w:val="es-ES_tradnl"/>
        </w:rPr>
        <w:t>detall</w:t>
      </w:r>
      <w:r w:rsidR="00AD27F4" w:rsidRPr="006D1D16">
        <w:rPr>
          <w:lang w:val="es-ES_tradnl"/>
        </w:rPr>
        <w:t>a</w:t>
      </w:r>
      <w:r w:rsidR="00BB5280" w:rsidRPr="006D1D16">
        <w:rPr>
          <w:lang w:val="es-ES_tradnl"/>
        </w:rPr>
        <w:t xml:space="preserve"> cuales posiciones se encuentran conservadas, como resultado</w:t>
      </w:r>
      <w:r w:rsidR="005A2429" w:rsidRPr="006D1D16">
        <w:rPr>
          <w:lang w:val="es-ES_tradnl"/>
        </w:rPr>
        <w:t>,</w:t>
      </w:r>
      <w:r w:rsidR="00BB5280" w:rsidRPr="006D1D16">
        <w:rPr>
          <w:lang w:val="es-ES_tradnl"/>
        </w:rPr>
        <w:t xml:space="preserve"> </w:t>
      </w:r>
      <w:r w:rsidR="005A2429" w:rsidRPr="006D1D16">
        <w:rPr>
          <w:lang w:val="es-ES_tradnl"/>
        </w:rPr>
        <w:t>identificamos que el</w:t>
      </w:r>
      <w:r w:rsidRPr="006D1D16">
        <w:rPr>
          <w:lang w:val="es-ES_tradnl"/>
        </w:rPr>
        <w:t xml:space="preserve"> 80.4% de las posiciones se </w:t>
      </w:r>
      <w:r w:rsidR="00AD27F4" w:rsidRPr="006D1D16">
        <w:rPr>
          <w:lang w:val="es-ES_tradnl"/>
        </w:rPr>
        <w:t>están</w:t>
      </w:r>
      <w:r w:rsidRPr="006D1D16">
        <w:rPr>
          <w:lang w:val="es-ES_tradnl"/>
        </w:rPr>
        <w:t xml:space="preserve"> conservadas entre las isoformas</w:t>
      </w:r>
      <w:r w:rsidR="00AD27F4" w:rsidRPr="006D1D16">
        <w:rPr>
          <w:lang w:val="es-ES_tradnl"/>
        </w:rPr>
        <w:t xml:space="preserve">. Gran parte de las posiciones conservadas </w:t>
      </w:r>
      <w:r w:rsidR="00AD27F4" w:rsidRPr="006D1D16">
        <w:rPr>
          <w:lang w:val="es-ES_tradnl"/>
        </w:rPr>
        <w:lastRenderedPageBreak/>
        <w:t>corresponden al dominio G (posiciones 1-166), reflejando la alta conservación funcional de la familia de proteínas RAS.</w:t>
      </w:r>
      <w:r w:rsidR="00BB5280" w:rsidRPr="006D1D16">
        <w:rPr>
          <w:lang w:val="es-ES_tradnl"/>
        </w:rPr>
        <w:t xml:space="preserve"> </w:t>
      </w:r>
      <w:r w:rsidR="00AD27F4" w:rsidRPr="006D1D16">
        <w:rPr>
          <w:lang w:val="es-ES_tradnl"/>
        </w:rPr>
        <w:t xml:space="preserve">Las posiciones donde el consenso difiere de alguna isoforma corresponden principalmente a la región hipervariable C-terminal (posiciones ~166-189), que es la región más divergente entre KRAS, HRAS y NRAS. </w:t>
      </w:r>
      <w:r w:rsidR="00BB5280" w:rsidRPr="006D1D16">
        <w:rPr>
          <w:lang w:val="es-ES_tradnl"/>
        </w:rPr>
        <w:t xml:space="preserve">De igual forma, confirmamos que los </w:t>
      </w:r>
      <w:proofErr w:type="spellStart"/>
      <w:r w:rsidR="00BB5280" w:rsidRPr="006D1D16">
        <w:rPr>
          <w:lang w:val="es-ES_tradnl"/>
        </w:rPr>
        <w:t>hotspots</w:t>
      </w:r>
      <w:proofErr w:type="spellEnd"/>
      <w:r w:rsidR="00BB5280" w:rsidRPr="006D1D16">
        <w:rPr>
          <w:lang w:val="es-ES_tradnl"/>
        </w:rPr>
        <w:t xml:space="preserve"> oncogénicos G12, G13 y Q61 son residuos conservados y que se encuentran correctamente alineados en las tres isoformas.</w:t>
      </w:r>
      <w:r w:rsidR="00881DFD" w:rsidRPr="006D1D16">
        <w:rPr>
          <w:lang w:val="es-ES_tradnl"/>
        </w:rPr>
        <w:t xml:space="preserve"> La </w:t>
      </w:r>
      <w:r w:rsidR="00881DFD" w:rsidRPr="006D1D16">
        <w:rPr>
          <w:b/>
          <w:bCs/>
          <w:lang w:val="es-ES_tradnl"/>
        </w:rPr>
        <w:t xml:space="preserve">FIGURA </w:t>
      </w:r>
      <w:r w:rsidR="003D0329" w:rsidRPr="006D1D16">
        <w:rPr>
          <w:b/>
          <w:bCs/>
          <w:lang w:val="es-ES_tradnl"/>
        </w:rPr>
        <w:t>(MSA GRUPOS FISICOQUIMICOS)</w:t>
      </w:r>
      <w:r w:rsidR="00881DFD" w:rsidRPr="006D1D16">
        <w:rPr>
          <w:b/>
          <w:bCs/>
          <w:lang w:val="es-ES_tradnl"/>
        </w:rPr>
        <w:t xml:space="preserve">– </w:t>
      </w:r>
      <w:r w:rsidR="00881DFD" w:rsidRPr="006D1D16">
        <w:rPr>
          <w:lang w:val="es-ES_tradnl"/>
        </w:rPr>
        <w:t xml:space="preserve">muestra el alineamiento coloreado por grupos fisicoquímicos de aminoácidos, dando un mejor entendimiento de las </w:t>
      </w:r>
      <w:r w:rsidR="0025113B" w:rsidRPr="006D1D16">
        <w:rPr>
          <w:lang w:val="es-ES_tradnl"/>
        </w:rPr>
        <w:t>propiedades de los aminoácidos que conforman la estructura en cada posición.</w:t>
      </w:r>
      <w:r w:rsidR="009E23DA" w:rsidRPr="006D1D16">
        <w:rPr>
          <w:lang w:val="es-ES_tradnl"/>
        </w:rPr>
        <w:t xml:space="preserve"> En la </w:t>
      </w:r>
      <w:r w:rsidR="009E23DA" w:rsidRPr="006D1D16">
        <w:rPr>
          <w:b/>
          <w:bCs/>
          <w:lang w:val="es-ES_tradnl"/>
        </w:rPr>
        <w:t>FIGURA</w:t>
      </w:r>
      <w:r w:rsidR="003D0329" w:rsidRPr="006D1D16">
        <w:rPr>
          <w:b/>
          <w:bCs/>
          <w:lang w:val="es-ES_tradnl"/>
        </w:rPr>
        <w:t xml:space="preserve"> (LEYENDA DEL VS GRUPOS FISICOQUIMICOS)</w:t>
      </w:r>
      <w:r w:rsidR="009E23DA" w:rsidRPr="006D1D16">
        <w:rPr>
          <w:b/>
          <w:bCs/>
          <w:lang w:val="es-ES_tradnl"/>
        </w:rPr>
        <w:t xml:space="preserve"> – </w:t>
      </w:r>
      <w:r w:rsidR="009E23DA" w:rsidRPr="006D1D16">
        <w:rPr>
          <w:lang w:val="es-ES_tradnl"/>
        </w:rPr>
        <w:t xml:space="preserve">tenemos una leyenda más descriptiva de estas propiedades. </w:t>
      </w:r>
    </w:p>
    <w:p w14:paraId="7FD7C8DF" w14:textId="5FBEC4D4" w:rsidR="00881DFD" w:rsidRPr="006D1D16" w:rsidRDefault="0025113B" w:rsidP="005A2429">
      <w:pPr>
        <w:spacing w:line="360" w:lineRule="auto"/>
        <w:jc w:val="both"/>
        <w:rPr>
          <w:lang w:val="es-ES_tradnl"/>
        </w:rPr>
      </w:pPr>
      <w:r w:rsidRPr="006D1D16">
        <w:rPr>
          <w:lang w:val="es-ES_tradnl"/>
        </w:rPr>
        <w:t xml:space="preserve"> </w:t>
      </w:r>
    </w:p>
    <w:p w14:paraId="3B775EB3" w14:textId="1E3CE34D" w:rsidR="005A2429" w:rsidRPr="006D1D16" w:rsidRDefault="005A2429" w:rsidP="005A2429">
      <w:pPr>
        <w:spacing w:line="360" w:lineRule="auto"/>
        <w:jc w:val="both"/>
        <w:rPr>
          <w:b/>
          <w:bCs/>
          <w:sz w:val="28"/>
          <w:szCs w:val="28"/>
          <w:lang w:val="es-ES_tradnl"/>
        </w:rPr>
      </w:pPr>
      <w:r w:rsidRPr="006D1D16">
        <w:rPr>
          <w:b/>
          <w:bCs/>
          <w:sz w:val="28"/>
          <w:szCs w:val="28"/>
          <w:lang w:val="es-ES_tradnl"/>
        </w:rPr>
        <w:t>Posiciones recurrentemente mutadas</w:t>
      </w:r>
    </w:p>
    <w:p w14:paraId="3567D930" w14:textId="6B732D08" w:rsidR="00AD27F4" w:rsidRPr="006D1D16" w:rsidRDefault="009E23DA" w:rsidP="005D2532">
      <w:pPr>
        <w:spacing w:line="360" w:lineRule="auto"/>
        <w:jc w:val="both"/>
        <w:rPr>
          <w:b/>
          <w:bCs/>
          <w:lang w:val="es-ES_tradnl"/>
        </w:rPr>
      </w:pPr>
      <w:r w:rsidRPr="006D1D16">
        <w:rPr>
          <w:lang w:val="es-ES_tradnl"/>
        </w:rPr>
        <w:t xml:space="preserve">A partir del </w:t>
      </w:r>
      <w:proofErr w:type="spellStart"/>
      <w:r w:rsidRPr="006D1D16">
        <w:rPr>
          <w:lang w:val="es-ES_tradnl"/>
        </w:rPr>
        <w:t>dataset</w:t>
      </w:r>
      <w:proofErr w:type="spellEnd"/>
      <w:r w:rsidRPr="006D1D16">
        <w:rPr>
          <w:lang w:val="es-ES_tradnl"/>
        </w:rPr>
        <w:t xml:space="preserve"> curado</w:t>
      </w:r>
      <w:r w:rsidR="003D0329" w:rsidRPr="006D1D16">
        <w:rPr>
          <w:lang w:val="es-ES_tradnl"/>
        </w:rPr>
        <w:t>,</w:t>
      </w:r>
      <w:r w:rsidRPr="006D1D16">
        <w:rPr>
          <w:lang w:val="es-ES_tradnl"/>
        </w:rPr>
        <w:t xml:space="preserve"> se identificaron las posiciones recurrentemente mutadas en las isoformas de RAS, resultando en la identificación de seis (6) posiciones</w:t>
      </w:r>
      <w:r w:rsidR="00684243" w:rsidRPr="006D1D16">
        <w:rPr>
          <w:lang w:val="es-ES_tradnl"/>
        </w:rPr>
        <w:t xml:space="preserve"> </w:t>
      </w:r>
      <w:r w:rsidRPr="006D1D16">
        <w:rPr>
          <w:lang w:val="es-ES_tradnl"/>
        </w:rPr>
        <w:t>primordiales. De las posiciones identificadas</w:t>
      </w:r>
      <w:r w:rsidR="00C07039" w:rsidRPr="006D1D16">
        <w:rPr>
          <w:lang w:val="es-ES_tradnl"/>
        </w:rPr>
        <w:t>,</w:t>
      </w:r>
      <w:r w:rsidRPr="006D1D16">
        <w:rPr>
          <w:lang w:val="es-ES_tradnl"/>
        </w:rPr>
        <w:t xml:space="preserve"> tres (3</w:t>
      </w:r>
      <w:r w:rsidR="00C07039" w:rsidRPr="006D1D16">
        <w:rPr>
          <w:lang w:val="es-ES_tradnl"/>
        </w:rPr>
        <w:t xml:space="preserve">) corresponden a los </w:t>
      </w:r>
      <w:proofErr w:type="spellStart"/>
      <w:r w:rsidR="00C07039" w:rsidRPr="006D1D16">
        <w:rPr>
          <w:lang w:val="es-ES_tradnl"/>
        </w:rPr>
        <w:t>hotspots</w:t>
      </w:r>
      <w:proofErr w:type="spellEnd"/>
      <w:r w:rsidR="00C07039" w:rsidRPr="006D1D16">
        <w:rPr>
          <w:lang w:val="es-ES_tradnl"/>
        </w:rPr>
        <w:t xml:space="preserve"> </w:t>
      </w:r>
      <w:r w:rsidR="00AD27F4" w:rsidRPr="006D1D16">
        <w:rPr>
          <w:lang w:val="es-ES_tradnl"/>
        </w:rPr>
        <w:t>oncogénicos</w:t>
      </w:r>
      <w:r w:rsidR="00C07039" w:rsidRPr="006D1D16">
        <w:rPr>
          <w:lang w:val="es-ES_tradnl"/>
        </w:rPr>
        <w:t xml:space="preserve"> ya declarados al principio de este estudio, G12, G13 y Q61; mientras que los otros tres (3) corresponden a posiciones de interés </w:t>
      </w:r>
      <w:r w:rsidR="00AD27F4" w:rsidRPr="006D1D16">
        <w:rPr>
          <w:lang w:val="es-ES_tradnl"/>
        </w:rPr>
        <w:t xml:space="preserve">identificadas en este estudio y que han sido </w:t>
      </w:r>
      <w:r w:rsidR="00C07039" w:rsidRPr="006D1D16">
        <w:rPr>
          <w:lang w:val="es-ES_tradnl"/>
        </w:rPr>
        <w:t>reportadas en</w:t>
      </w:r>
      <w:r w:rsidR="00AD27F4" w:rsidRPr="006D1D16">
        <w:rPr>
          <w:lang w:val="es-ES_tradnl"/>
        </w:rPr>
        <w:t xml:space="preserve"> </w:t>
      </w:r>
      <w:r w:rsidR="00C07039" w:rsidRPr="006D1D16">
        <w:rPr>
          <w:lang w:val="es-ES_tradnl"/>
        </w:rPr>
        <w:t xml:space="preserve">diversos </w:t>
      </w:r>
      <w:r w:rsidR="00AD27F4" w:rsidRPr="006D1D16">
        <w:rPr>
          <w:lang w:val="es-ES_tradnl"/>
        </w:rPr>
        <w:t>artículos</w:t>
      </w:r>
      <w:r w:rsidR="00C07039" w:rsidRPr="006D1D16">
        <w:rPr>
          <w:lang w:val="es-ES_tradnl"/>
        </w:rPr>
        <w:t xml:space="preserve">, correspondiendo a A146, K117 y A59 </w:t>
      </w:r>
      <w:r w:rsidR="00C07039" w:rsidRPr="006D1D16">
        <w:rPr>
          <w:b/>
          <w:bCs/>
          <w:lang w:val="es-ES_tradnl"/>
        </w:rPr>
        <w:t>(</w:t>
      </w:r>
      <w:proofErr w:type="spellStart"/>
      <w:r w:rsidR="00C07039" w:rsidRPr="006D1D16">
        <w:rPr>
          <w:b/>
          <w:bCs/>
          <w:lang w:val="es-ES_tradnl"/>
        </w:rPr>
        <w:t>Yu</w:t>
      </w:r>
      <w:proofErr w:type="spellEnd"/>
      <w:r w:rsidR="00C07039" w:rsidRPr="006D1D16">
        <w:rPr>
          <w:b/>
          <w:bCs/>
          <w:lang w:val="es-ES_tradnl"/>
        </w:rPr>
        <w:t xml:space="preserve"> et al. 2024; Alexander et al., 2025; Parker et al., 2022; Li et al., 2025; </w:t>
      </w:r>
      <w:proofErr w:type="spellStart"/>
      <w:r w:rsidR="00757753" w:rsidRPr="006D1D16">
        <w:rPr>
          <w:b/>
          <w:bCs/>
          <w:lang w:val="es-ES_tradnl"/>
        </w:rPr>
        <w:t>Pashapour</w:t>
      </w:r>
      <w:proofErr w:type="spellEnd"/>
      <w:r w:rsidR="00757753" w:rsidRPr="006D1D16">
        <w:rPr>
          <w:b/>
          <w:bCs/>
          <w:lang w:val="es-ES_tradnl"/>
        </w:rPr>
        <w:t xml:space="preserve"> </w:t>
      </w:r>
      <w:proofErr w:type="spellStart"/>
      <w:r w:rsidR="00757753" w:rsidRPr="006D1D16">
        <w:rPr>
          <w:b/>
          <w:bCs/>
          <w:lang w:val="es-ES_tradnl"/>
        </w:rPr>
        <w:t>Anousheh</w:t>
      </w:r>
      <w:proofErr w:type="spellEnd"/>
      <w:r w:rsidR="00757753" w:rsidRPr="006D1D16">
        <w:rPr>
          <w:b/>
          <w:bCs/>
          <w:lang w:val="es-ES_tradnl"/>
        </w:rPr>
        <w:t xml:space="preserve"> et al., 2022</w:t>
      </w:r>
      <w:r w:rsidR="00C07039" w:rsidRPr="006D1D16">
        <w:rPr>
          <w:b/>
          <w:bCs/>
          <w:lang w:val="es-ES_tradnl"/>
        </w:rPr>
        <w:t>)</w:t>
      </w:r>
      <w:r w:rsidR="00757753" w:rsidRPr="006D1D16">
        <w:rPr>
          <w:b/>
          <w:bCs/>
          <w:lang w:val="es-ES_tradnl"/>
        </w:rPr>
        <w:t xml:space="preserve">. </w:t>
      </w:r>
      <w:r w:rsidR="00B42956" w:rsidRPr="006D1D16">
        <w:rPr>
          <w:lang w:val="es-ES_tradnl"/>
        </w:rPr>
        <w:t xml:space="preserve">La </w:t>
      </w:r>
      <w:r w:rsidR="00B42956" w:rsidRPr="006D1D16">
        <w:rPr>
          <w:b/>
          <w:bCs/>
          <w:lang w:val="es-ES_tradnl"/>
        </w:rPr>
        <w:t xml:space="preserve">FIGURA (MSA GRUPOS FISICOQUIMICOS)– </w:t>
      </w:r>
      <w:r w:rsidR="00B42956" w:rsidRPr="006D1D16">
        <w:rPr>
          <w:lang w:val="es-ES_tradnl"/>
        </w:rPr>
        <w:t>marca estas posiciones de interés y podemos notar que todas se encuentran en, o cerca de, regiones funcionales importantes de la proteína. G12 y G13</w:t>
      </w:r>
      <w:r w:rsidR="00D46A19" w:rsidRPr="006D1D16">
        <w:rPr>
          <w:lang w:val="es-ES_tradnl"/>
        </w:rPr>
        <w:t xml:space="preserve"> se encuentran dentro del </w:t>
      </w:r>
      <w:r w:rsidR="00D46A19" w:rsidRPr="006D1D16">
        <w:rPr>
          <w:i/>
          <w:iCs/>
          <w:lang w:val="es-ES_tradnl"/>
        </w:rPr>
        <w:t>P-</w:t>
      </w:r>
      <w:proofErr w:type="spellStart"/>
      <w:r w:rsidR="00D46A19" w:rsidRPr="006D1D16">
        <w:rPr>
          <w:i/>
          <w:iCs/>
          <w:lang w:val="es-ES_tradnl"/>
        </w:rPr>
        <w:t>loop</w:t>
      </w:r>
      <w:proofErr w:type="spellEnd"/>
      <w:r w:rsidR="00D46A19" w:rsidRPr="006D1D16">
        <w:rPr>
          <w:lang w:val="es-ES_tradnl"/>
        </w:rPr>
        <w:t>,</w:t>
      </w:r>
      <w:r w:rsidR="00140673" w:rsidRPr="006D1D16">
        <w:rPr>
          <w:lang w:val="es-ES_tradnl"/>
        </w:rPr>
        <w:t xml:space="preserve"> cuya función principal recae en</w:t>
      </w:r>
      <w:r w:rsidR="00CB7137" w:rsidRPr="006D1D16">
        <w:rPr>
          <w:lang w:val="es-ES_tradnl"/>
        </w:rPr>
        <w:t xml:space="preserve"> reconocer e</w:t>
      </w:r>
      <w:r w:rsidR="00140673" w:rsidRPr="006D1D16">
        <w:rPr>
          <w:lang w:val="es-ES_tradnl"/>
        </w:rPr>
        <w:t xml:space="preserve"> </w:t>
      </w:r>
      <w:r w:rsidR="00CB7137" w:rsidRPr="006D1D16">
        <w:rPr>
          <w:lang w:val="es-ES_tradnl"/>
        </w:rPr>
        <w:t>interactuar con los fosfatos</w:t>
      </w:r>
      <w:r w:rsidR="00140673" w:rsidRPr="006D1D16">
        <w:rPr>
          <w:lang w:val="es-ES_tradnl"/>
        </w:rPr>
        <w:t xml:space="preserve"> β</w:t>
      </w:r>
      <w:r w:rsidR="00CB7137" w:rsidRPr="006D1D16">
        <w:rPr>
          <w:lang w:val="es-ES_tradnl"/>
        </w:rPr>
        <w:t xml:space="preserve"> y γ, y </w:t>
      </w:r>
      <w:r w:rsidR="00140673" w:rsidRPr="006D1D16">
        <w:rPr>
          <w:lang w:val="es-ES_tradnl"/>
        </w:rPr>
        <w:t>el ion Mg</w:t>
      </w:r>
      <w:r w:rsidR="00140673" w:rsidRPr="006D1D16">
        <w:rPr>
          <w:vertAlign w:val="superscript"/>
          <w:lang w:val="es-ES_tradnl"/>
        </w:rPr>
        <w:t xml:space="preserve">2+ </w:t>
      </w:r>
      <w:r w:rsidR="00140673" w:rsidRPr="006D1D16">
        <w:rPr>
          <w:lang w:val="es-ES_tradnl"/>
        </w:rPr>
        <w:t xml:space="preserve">de los nucleótidos diana. A59 y Q61 se localizan en la región del </w:t>
      </w:r>
      <w:r w:rsidR="00140673" w:rsidRPr="006D1D16">
        <w:rPr>
          <w:i/>
          <w:iCs/>
          <w:lang w:val="es-ES_tradnl"/>
        </w:rPr>
        <w:t>Switch II</w:t>
      </w:r>
      <w:r w:rsidR="00140673" w:rsidRPr="006D1D16">
        <w:rPr>
          <w:lang w:val="es-ES_tradnl"/>
        </w:rPr>
        <w:t xml:space="preserve">, </w:t>
      </w:r>
      <w:r w:rsidR="00564007" w:rsidRPr="006D1D16">
        <w:rPr>
          <w:lang w:val="es-ES_tradnl"/>
        </w:rPr>
        <w:t xml:space="preserve">el residuo de </w:t>
      </w:r>
      <w:proofErr w:type="spellStart"/>
      <w:r w:rsidR="00564007" w:rsidRPr="006D1D16">
        <w:rPr>
          <w:i/>
          <w:iCs/>
          <w:lang w:val="es-ES_tradnl"/>
        </w:rPr>
        <w:t>Gln</w:t>
      </w:r>
      <w:proofErr w:type="spellEnd"/>
      <w:r w:rsidR="00564007" w:rsidRPr="006D1D16">
        <w:rPr>
          <w:lang w:val="es-ES_tradnl"/>
        </w:rPr>
        <w:t xml:space="preserve"> contenido en esta región es</w:t>
      </w:r>
      <w:r w:rsidR="00140673" w:rsidRPr="006D1D16">
        <w:rPr>
          <w:lang w:val="es-ES_tradnl"/>
        </w:rPr>
        <w:t xml:space="preserve"> responsable de la hidrólisis de GTP</w:t>
      </w:r>
      <w:r w:rsidR="00564007" w:rsidRPr="006D1D16">
        <w:rPr>
          <w:lang w:val="es-ES_tradnl"/>
        </w:rPr>
        <w:t xml:space="preserve">. Finalmente, K117 y A146 se encuentran en las regiones </w:t>
      </w:r>
      <w:proofErr w:type="spellStart"/>
      <w:r w:rsidR="00564007" w:rsidRPr="006D1D16">
        <w:rPr>
          <w:i/>
          <w:iCs/>
          <w:lang w:val="es-ES_tradnl"/>
        </w:rPr>
        <w:t>NKxD</w:t>
      </w:r>
      <w:proofErr w:type="spellEnd"/>
      <w:r w:rsidR="00564007" w:rsidRPr="006D1D16">
        <w:rPr>
          <w:i/>
          <w:iCs/>
          <w:lang w:val="es-ES_tradnl"/>
        </w:rPr>
        <w:t xml:space="preserve"> </w:t>
      </w:r>
      <w:r w:rsidR="00564007" w:rsidRPr="006D1D16">
        <w:rPr>
          <w:lang w:val="es-ES_tradnl"/>
        </w:rPr>
        <w:t xml:space="preserve">y </w:t>
      </w:r>
      <w:r w:rsidR="00564007" w:rsidRPr="006D1D16">
        <w:rPr>
          <w:i/>
          <w:iCs/>
          <w:lang w:val="es-ES_tradnl"/>
        </w:rPr>
        <w:t>SAK</w:t>
      </w:r>
      <w:r w:rsidR="00564007" w:rsidRPr="006D1D16">
        <w:rPr>
          <w:lang w:val="es-ES_tradnl"/>
        </w:rPr>
        <w:t xml:space="preserve">, respectivamente; estas regiones se caracterizan por </w:t>
      </w:r>
      <w:r w:rsidR="00276FE7" w:rsidRPr="006D1D16">
        <w:rPr>
          <w:lang w:val="es-ES_tradnl"/>
        </w:rPr>
        <w:t xml:space="preserve">establecer contactos específicos con la base de guanina para distinguirla de otros nucleótidos. </w:t>
      </w:r>
      <w:hyperlink r:id="rId8" w:history="1">
        <w:r w:rsidR="00CB7137" w:rsidRPr="006D1D16">
          <w:rPr>
            <w:rStyle w:val="Hipervnculo"/>
            <w:b/>
            <w:bCs/>
            <w:lang w:val="es-ES_tradnl"/>
          </w:rPr>
          <w:t>https://pubmed.ncbi.nlm.nih.gov/31514408/</w:t>
        </w:r>
      </w:hyperlink>
    </w:p>
    <w:p w14:paraId="5AF891D1" w14:textId="77777777" w:rsidR="00CB7137" w:rsidRPr="006D1D16" w:rsidRDefault="00CB7137" w:rsidP="005D2532">
      <w:pPr>
        <w:spacing w:line="360" w:lineRule="auto"/>
        <w:jc w:val="both"/>
        <w:rPr>
          <w:b/>
          <w:bCs/>
          <w:lang w:val="es-ES_tradnl"/>
        </w:rPr>
      </w:pPr>
    </w:p>
    <w:p w14:paraId="18BB7BFC" w14:textId="68E24749" w:rsidR="00CB7137" w:rsidRPr="006D1D16" w:rsidRDefault="00AD27F4" w:rsidP="005D2532">
      <w:pPr>
        <w:spacing w:line="360" w:lineRule="auto"/>
        <w:jc w:val="both"/>
        <w:rPr>
          <w:b/>
          <w:bCs/>
          <w:lang w:val="es-ES_tradnl"/>
        </w:rPr>
      </w:pPr>
      <w:r w:rsidRPr="006D1D16">
        <w:rPr>
          <w:lang w:val="es-ES_tradnl"/>
        </w:rPr>
        <w:t xml:space="preserve">En la </w:t>
      </w:r>
      <w:r w:rsidRPr="006D1D16">
        <w:rPr>
          <w:b/>
          <w:bCs/>
          <w:lang w:val="es-ES_tradnl"/>
        </w:rPr>
        <w:t>TABLA (VS NOTEBOOK 2 CHUNK 13.3)</w:t>
      </w:r>
      <w:r w:rsidRPr="006D1D16">
        <w:rPr>
          <w:lang w:val="es-ES_tradnl"/>
        </w:rPr>
        <w:t xml:space="preserve"> se</w:t>
      </w:r>
      <w:r w:rsidR="00CB7137" w:rsidRPr="006D1D16">
        <w:rPr>
          <w:lang w:val="es-ES_tradnl"/>
        </w:rPr>
        <w:t xml:space="preserve"> presentan</w:t>
      </w:r>
      <w:r w:rsidRPr="006D1D16">
        <w:rPr>
          <w:lang w:val="es-ES_tradnl"/>
        </w:rPr>
        <w:t xml:space="preserve"> las mutaciones más frecuentes en cada una de las seis posiciones mutagénicas identificadas. En las posiciones </w:t>
      </w:r>
      <w:r w:rsidRPr="006D1D16">
        <w:rPr>
          <w:lang w:val="es-ES_tradnl"/>
        </w:rPr>
        <w:lastRenderedPageBreak/>
        <w:t>G12 y G13, todas las mutaciones recurrentes implican la sustitución de Glicina — un aminoácido de cadena lateral mínima (un único hidrógeno) con propiedades conformacionales especiales</w:t>
      </w:r>
      <w:r w:rsidR="00CB7137" w:rsidRPr="006D1D16">
        <w:rPr>
          <w:lang w:val="es-ES_tradnl"/>
        </w:rPr>
        <w:t xml:space="preserve"> por su pequeño tamaño</w:t>
      </w:r>
      <w:r w:rsidRPr="006D1D16">
        <w:rPr>
          <w:lang w:val="es-ES_tradnl"/>
        </w:rPr>
        <w:t xml:space="preserve"> — por residuos de mayor volumen y carácter hidrofílico. En G12, la sustitución más frecuente en KRAS y NRAS introduce Ácido Aspártico (G12D), un residuo cargado negativamente capaz de establecer interacciones electrostáticas, mientras que en HRAS la sustitución más frecuente introduce Serina (G12S), un residuo polar con capacidad de formar puentes de hidrógeno. En G13, KRAS y NRAS presentan igualmente Ácido Aspártico como sustitución predominante (G13D), mientras que en HRAS la mutación más frecuente introduce Arginina (G13R), un residuo de carga positiva con cadena lateral voluminosa. En todos los casos, la introducción de una cadena lateral de mayor tamaño en estas posiciones del </w:t>
      </w:r>
      <w:r w:rsidRPr="006D1D16">
        <w:rPr>
          <w:i/>
          <w:iCs/>
          <w:lang w:val="es-ES_tradnl"/>
        </w:rPr>
        <w:t>P-</w:t>
      </w:r>
      <w:proofErr w:type="spellStart"/>
      <w:r w:rsidRPr="006D1D16">
        <w:rPr>
          <w:i/>
          <w:iCs/>
          <w:lang w:val="es-ES_tradnl"/>
        </w:rPr>
        <w:t>loop</w:t>
      </w:r>
      <w:proofErr w:type="spellEnd"/>
      <w:r w:rsidR="00CB7137" w:rsidRPr="006D1D16">
        <w:rPr>
          <w:i/>
          <w:iCs/>
          <w:lang w:val="es-ES_tradnl"/>
        </w:rPr>
        <w:t xml:space="preserve"> </w:t>
      </w:r>
      <w:r w:rsidRPr="006D1D16">
        <w:rPr>
          <w:lang w:val="es-ES_tradnl"/>
        </w:rPr>
        <w:t>genera un impedimento estérico que interfiere directamente con la interacción del residuo</w:t>
      </w:r>
      <w:r w:rsidR="00CB7137" w:rsidRPr="006D1D16">
        <w:rPr>
          <w:lang w:val="es-ES_tradnl"/>
        </w:rPr>
        <w:t xml:space="preserve"> </w:t>
      </w:r>
      <w:r w:rsidRPr="006D1D16">
        <w:rPr>
          <w:lang w:val="es-ES_tradnl"/>
        </w:rPr>
        <w:t>γ-fosfato del GTP y bloquea la actuación de las proteínas GAP, impidiendo la hidrólisis del GTP y dejando a RAS constitutivamente activo</w:t>
      </w:r>
      <w:r w:rsidR="00CB7137" w:rsidRPr="006D1D16">
        <w:rPr>
          <w:lang w:val="es-ES_tradnl"/>
        </w:rPr>
        <w:t xml:space="preserve"> </w:t>
      </w:r>
      <w:r w:rsidR="00CB7137" w:rsidRPr="006D1D16">
        <w:rPr>
          <w:b/>
          <w:bCs/>
          <w:lang w:val="es-ES_tradnl"/>
        </w:rPr>
        <w:t>(Gerber et al., 2022).</w:t>
      </w:r>
    </w:p>
    <w:p w14:paraId="12471C6D" w14:textId="4A7703FD" w:rsidR="00CB7137" w:rsidRPr="006D1D16" w:rsidRDefault="00CB7137" w:rsidP="005D2532">
      <w:pPr>
        <w:spacing w:line="360" w:lineRule="auto"/>
        <w:jc w:val="both"/>
        <w:rPr>
          <w:b/>
          <w:bCs/>
          <w:lang w:val="es-ES_tradnl"/>
        </w:rPr>
      </w:pPr>
      <w:r w:rsidRPr="006D1D16">
        <w:rPr>
          <w:lang w:val="es-ES_tradnl"/>
        </w:rPr>
        <w:t>En Q61, el cambio fisicoquímico es de naturaleza distinta, se sustituye Glutamina (polar, sin carga) por residuos cargados positivamente. En KRAS la sustitución más frecuente es Q61H (</w:t>
      </w:r>
      <w:r w:rsidR="00845F3C" w:rsidRPr="006D1D16">
        <w:rPr>
          <w:lang w:val="es-ES_tradnl"/>
        </w:rPr>
        <w:t xml:space="preserve">Histidina, aromática y parcialmente cargada a pH fisiológico) </w:t>
      </w:r>
      <w:r w:rsidRPr="006D1D16">
        <w:rPr>
          <w:lang w:val="es-ES_tradnl"/>
        </w:rPr>
        <w:t xml:space="preserve">mientras que en HRAS y NRAS predomina Q61R (Arginina, fuertemente cargada). Ambas sustituciones eliminan la capacidad de Gln61 de coordinar la molécula de agua </w:t>
      </w:r>
      <w:r w:rsidR="00845F3C" w:rsidRPr="006D1D16">
        <w:rPr>
          <w:lang w:val="es-ES_tradnl"/>
        </w:rPr>
        <w:t>catalítica</w:t>
      </w:r>
      <w:r w:rsidRPr="006D1D16">
        <w:rPr>
          <w:lang w:val="es-ES_tradnl"/>
        </w:rPr>
        <w:t xml:space="preserve"> necesaria para la hidrólisis del GTP en el </w:t>
      </w:r>
      <w:r w:rsidRPr="006D1D16">
        <w:rPr>
          <w:i/>
          <w:iCs/>
          <w:lang w:val="es-ES_tradnl"/>
        </w:rPr>
        <w:t>Switch II</w:t>
      </w:r>
      <w:r w:rsidRPr="006D1D16">
        <w:rPr>
          <w:lang w:val="es-ES_tradnl"/>
        </w:rPr>
        <w:t>, comprometiendo la actividad</w:t>
      </w:r>
      <w:r w:rsidR="00845F3C" w:rsidRPr="006D1D16">
        <w:rPr>
          <w:lang w:val="es-ES_tradnl"/>
        </w:rPr>
        <w:t xml:space="preserve"> de la</w:t>
      </w:r>
      <w:r w:rsidRPr="006D1D16">
        <w:rPr>
          <w:lang w:val="es-ES_tradnl"/>
        </w:rPr>
        <w:t xml:space="preserve"> GTPasa</w:t>
      </w:r>
      <w:r w:rsidR="00845F3C" w:rsidRPr="006D1D16">
        <w:rPr>
          <w:lang w:val="es-ES_tradnl"/>
        </w:rPr>
        <w:t xml:space="preserve"> </w:t>
      </w:r>
      <w:r w:rsidR="00845F3C" w:rsidRPr="006D1D16">
        <w:rPr>
          <w:b/>
          <w:bCs/>
          <w:lang w:val="es-ES_tradnl"/>
        </w:rPr>
        <w:t>(</w:t>
      </w:r>
      <w:hyperlink r:id="rId9" w:history="1">
        <w:r w:rsidR="00845F3C" w:rsidRPr="006D1D16">
          <w:rPr>
            <w:rStyle w:val="Hipervnculo"/>
            <w:b/>
            <w:bCs/>
            <w:lang w:val="es-ES_tradnl"/>
          </w:rPr>
          <w:t>https://www.nature.com/articles/srep21949</w:t>
        </w:r>
      </w:hyperlink>
      <w:r w:rsidR="00845F3C" w:rsidRPr="006D1D16">
        <w:rPr>
          <w:b/>
          <w:bCs/>
          <w:lang w:val="es-ES_tradnl"/>
        </w:rPr>
        <w:t>)</w:t>
      </w:r>
    </w:p>
    <w:p w14:paraId="18349DEA" w14:textId="77777777" w:rsidR="00845F3C" w:rsidRPr="006D1D16" w:rsidRDefault="00845F3C" w:rsidP="005D2532">
      <w:pPr>
        <w:spacing w:line="360" w:lineRule="auto"/>
        <w:jc w:val="both"/>
        <w:rPr>
          <w:b/>
          <w:bCs/>
          <w:lang w:val="es-ES_tradnl"/>
        </w:rPr>
      </w:pPr>
      <w:r w:rsidRPr="006D1D16">
        <w:rPr>
          <w:lang w:val="es-ES_tradnl"/>
        </w:rPr>
        <w:t xml:space="preserve">Para las posiciones A146 y A59 predominan mutaciones en las isoformas KRAS y NRAS. A146T es la mutación más común para esta posición, donde la Alanina se ve sustituida por la Treonina en el motivo </w:t>
      </w:r>
      <w:r w:rsidRPr="006D1D16">
        <w:rPr>
          <w:i/>
          <w:iCs/>
          <w:lang w:val="es-ES_tradnl"/>
        </w:rPr>
        <w:t>SAK</w:t>
      </w:r>
      <w:r w:rsidRPr="006D1D16">
        <w:rPr>
          <w:lang w:val="es-ES_tradnl"/>
        </w:rPr>
        <w:t xml:space="preserve">. La introducción del grupo hidroxilo de la Treonina genera una estructura proteica que altera la geometría de reconocimiento de la base de guanina. Estudios bioquímicos y estructurales han demostrado que A146T en KRAS presenta una marcada extensión del </w:t>
      </w:r>
      <w:r w:rsidRPr="006D1D16">
        <w:rPr>
          <w:i/>
          <w:iCs/>
          <w:lang w:val="es-ES_tradnl"/>
        </w:rPr>
        <w:t xml:space="preserve">Switch I, </w:t>
      </w:r>
      <w:r w:rsidRPr="006D1D16">
        <w:rPr>
          <w:lang w:val="es-ES_tradnl"/>
        </w:rPr>
        <w:t xml:space="preserve">alejándolo del cuerpo de la proteína y del sitio de unión al nucleótido, lo que activa la proteína KRAS al favorecer una elevada tasa de intercambio de nucleótidos, tanto intrínseco como inducido por </w:t>
      </w:r>
      <w:proofErr w:type="spellStart"/>
      <w:r w:rsidRPr="006D1D16">
        <w:rPr>
          <w:lang w:val="es-ES_tradnl"/>
        </w:rPr>
        <w:t>GEFs</w:t>
      </w:r>
      <w:proofErr w:type="spellEnd"/>
      <w:r w:rsidRPr="006D1D16">
        <w:rPr>
          <w:lang w:val="es-ES_tradnl"/>
        </w:rPr>
        <w:t xml:space="preserve"> </w:t>
      </w:r>
      <w:r w:rsidRPr="006D1D16">
        <w:rPr>
          <w:b/>
          <w:bCs/>
          <w:lang w:val="es-ES_tradnl"/>
        </w:rPr>
        <w:t>(</w:t>
      </w:r>
      <w:hyperlink r:id="rId10" w:history="1">
        <w:r w:rsidRPr="006D1D16">
          <w:rPr>
            <w:rStyle w:val="Hipervnculo"/>
            <w:b/>
            <w:bCs/>
            <w:lang w:val="es-ES_tradnl"/>
          </w:rPr>
          <w:t>https://aacrjournals.org/cancerdiscovery/article/9/6/738/42044/Tissue-Specific-Oncogenic-Activity-of?guestAccessKey=</w:t>
        </w:r>
      </w:hyperlink>
      <w:r w:rsidRPr="006D1D16">
        <w:rPr>
          <w:b/>
          <w:bCs/>
          <w:lang w:val="es-ES_tradnl"/>
        </w:rPr>
        <w:t>)</w:t>
      </w:r>
      <w:r w:rsidRPr="006D1D16">
        <w:rPr>
          <w:lang w:val="es-ES_tradnl"/>
        </w:rPr>
        <w:t xml:space="preserve">. En la mutación A59T se sustituye Alanina por </w:t>
      </w:r>
      <w:r w:rsidRPr="006D1D16">
        <w:rPr>
          <w:lang w:val="es-ES_tradnl"/>
        </w:rPr>
        <w:lastRenderedPageBreak/>
        <w:t xml:space="preserve">Treonina en el </w:t>
      </w:r>
      <w:r w:rsidRPr="006D1D16">
        <w:rPr>
          <w:i/>
          <w:iCs/>
          <w:lang w:val="es-ES_tradnl"/>
        </w:rPr>
        <w:t>Switch II</w:t>
      </w:r>
      <w:r w:rsidRPr="006D1D16">
        <w:rPr>
          <w:lang w:val="es-ES_tradnl"/>
        </w:rPr>
        <w:t xml:space="preserve">, región que coordina la hidrólisis del GTP y la interacción con efectores; esta sustitución estabiliza la conformación activa del </w:t>
      </w:r>
      <w:r w:rsidRPr="006D1D16">
        <w:rPr>
          <w:i/>
          <w:iCs/>
          <w:lang w:val="es-ES_tradnl"/>
        </w:rPr>
        <w:t>Switch II</w:t>
      </w:r>
      <w:r w:rsidRPr="006D1D16">
        <w:rPr>
          <w:lang w:val="es-ES_tradnl"/>
        </w:rPr>
        <w:t xml:space="preserve"> e interfiere con la actuación de las proteínas GAP, reduciendo la tasa de hidrólisis del GTP hasta aproximadamente una quinta parte de la observada en una proteína RAS </w:t>
      </w:r>
      <w:r w:rsidRPr="006D1D16">
        <w:rPr>
          <w:i/>
          <w:iCs/>
          <w:lang w:val="es-ES_tradnl"/>
        </w:rPr>
        <w:t>wild-</w:t>
      </w:r>
      <w:proofErr w:type="spellStart"/>
      <w:r w:rsidRPr="006D1D16">
        <w:rPr>
          <w:i/>
          <w:iCs/>
          <w:lang w:val="es-ES_tradnl"/>
        </w:rPr>
        <w:t>type</w:t>
      </w:r>
      <w:proofErr w:type="spellEnd"/>
      <w:r w:rsidRPr="006D1D16">
        <w:rPr>
          <w:lang w:val="es-ES_tradnl"/>
        </w:rPr>
        <w:t xml:space="preserve"> y duplica la tasa de intercambio de nucleótidos </w:t>
      </w:r>
      <w:r w:rsidRPr="006D1D16">
        <w:rPr>
          <w:b/>
          <w:bCs/>
          <w:lang w:val="es-ES_tradnl"/>
        </w:rPr>
        <w:t>(</w:t>
      </w:r>
      <w:hyperlink r:id="rId11" w:history="1">
        <w:r w:rsidRPr="006D1D16">
          <w:rPr>
            <w:rStyle w:val="Hipervnculo"/>
            <w:b/>
            <w:bCs/>
            <w:lang w:val="es-ES_tradnl"/>
          </w:rPr>
          <w:t>https://pubmed.ncbi.nlm.nih.gov/34063999/</w:t>
        </w:r>
      </w:hyperlink>
      <w:r w:rsidRPr="006D1D16">
        <w:rPr>
          <w:b/>
          <w:bCs/>
          <w:lang w:val="es-ES_tradnl"/>
        </w:rPr>
        <w:t xml:space="preserve">). </w:t>
      </w:r>
    </w:p>
    <w:p w14:paraId="237CFB26" w14:textId="47D5054A" w:rsidR="00845F3C" w:rsidRPr="006D1D16" w:rsidRDefault="00845F3C" w:rsidP="005D2532">
      <w:pPr>
        <w:spacing w:line="360" w:lineRule="auto"/>
        <w:jc w:val="both"/>
        <w:rPr>
          <w:lang w:val="es-ES_tradnl"/>
        </w:rPr>
      </w:pPr>
      <w:r w:rsidRPr="006D1D16">
        <w:rPr>
          <w:lang w:val="es-ES_tradnl"/>
        </w:rPr>
        <w:t xml:space="preserve">K117N predomina en las isoformas KRAS y HRAS, aquí la Lisina se sustituye por Asparagina en el motivo </w:t>
      </w:r>
      <w:proofErr w:type="spellStart"/>
      <w:r w:rsidRPr="006D1D16">
        <w:rPr>
          <w:i/>
          <w:iCs/>
          <w:lang w:val="es-ES_tradnl"/>
        </w:rPr>
        <w:t>NKxD</w:t>
      </w:r>
      <w:proofErr w:type="spellEnd"/>
      <w:r w:rsidRPr="006D1D16">
        <w:rPr>
          <w:lang w:val="es-ES_tradnl"/>
        </w:rPr>
        <w:t xml:space="preserve">, responsable del reconocimiento específico de la base de guanina frente a otras bases púricas; la pérdida de la carga positiva de la Lisina debilita el contacto electrostático con el fosfato del nucleótido, alterando la cinética de unión al GDP/GTP y favoreciendo igualmente el intercambio nucleotídico espontáneo </w:t>
      </w:r>
      <w:r w:rsidRPr="006D1D16">
        <w:rPr>
          <w:b/>
          <w:bCs/>
          <w:lang w:val="es-ES_tradnl"/>
        </w:rPr>
        <w:t>(https://www.nature.com/articles/s41598-025-22168-y)</w:t>
      </w:r>
      <w:r w:rsidRPr="006D1D16">
        <w:rPr>
          <w:lang w:val="es-ES_tradnl"/>
        </w:rPr>
        <w:t xml:space="preserve">. En conjunto, los </w:t>
      </w:r>
      <w:proofErr w:type="spellStart"/>
      <w:r w:rsidRPr="006D1D16">
        <w:rPr>
          <w:lang w:val="es-ES_tradnl"/>
        </w:rPr>
        <w:t>hotspots</w:t>
      </w:r>
      <w:proofErr w:type="spellEnd"/>
      <w:r w:rsidRPr="006D1D16">
        <w:rPr>
          <w:lang w:val="es-ES_tradnl"/>
        </w:rPr>
        <w:t xml:space="preserve"> oncogénicos identificados en este estudio actúan sobre mecanismos distintos — reconocimiento de la base, hidrólisis del GTP e intercambio nucleotídico — pero convergen en el mismo resultado funcional: la acumulación de RAS en estado GTP-unido y la activación constitutiva de las vías de señalización </w:t>
      </w:r>
      <w:proofErr w:type="spellStart"/>
      <w:r w:rsidRPr="006D1D16">
        <w:rPr>
          <w:i/>
          <w:iCs/>
          <w:lang w:val="es-ES_tradnl"/>
        </w:rPr>
        <w:t>downstream</w:t>
      </w:r>
      <w:proofErr w:type="spellEnd"/>
      <w:r w:rsidRPr="006D1D16">
        <w:rPr>
          <w:lang w:val="es-ES_tradnl"/>
        </w:rPr>
        <w:t>.</w:t>
      </w:r>
    </w:p>
    <w:p w14:paraId="094DB3B2" w14:textId="0DCFF970" w:rsidR="00845F3C" w:rsidRPr="006D1D16" w:rsidRDefault="006D1D16" w:rsidP="00845F3C">
      <w:pPr>
        <w:pStyle w:val="font-claude-response-body"/>
        <w:spacing w:line="360" w:lineRule="auto"/>
        <w:rPr>
          <w:color w:val="000000"/>
          <w:lang w:val="es-ES_tradnl"/>
        </w:rPr>
      </w:pPr>
      <w:r>
        <w:rPr>
          <w:rStyle w:val="Textoennegrita"/>
          <w:rFonts w:eastAsiaTheme="majorEastAsia"/>
          <w:color w:val="000000"/>
          <w:lang w:val="es-ES_tradnl"/>
        </w:rPr>
        <w:t>CARACTERIZACIÓN ESTRUCTURAL</w:t>
      </w:r>
    </w:p>
    <w:p w14:paraId="04F3795A" w14:textId="5FF7CB2B" w:rsidR="00845F3C" w:rsidRPr="006D1D16" w:rsidRDefault="00845F3C" w:rsidP="00845F3C">
      <w:pPr>
        <w:pStyle w:val="font-claude-response-body"/>
        <w:spacing w:line="360" w:lineRule="auto"/>
        <w:rPr>
          <w:color w:val="000000"/>
          <w:lang w:val="es-ES_tradnl"/>
        </w:rPr>
      </w:pPr>
      <w:r w:rsidRPr="006D1D16">
        <w:rPr>
          <w:color w:val="000000"/>
          <w:lang w:val="es-ES_tradnl"/>
        </w:rPr>
        <w:t>Para cada una de las tres isoformas se calcularon tres variables estructurales</w:t>
      </w:r>
      <w:r w:rsidR="00735140" w:rsidRPr="006D1D16">
        <w:rPr>
          <w:color w:val="000000"/>
          <w:lang w:val="es-ES_tradnl"/>
        </w:rPr>
        <w:t xml:space="preserve"> </w:t>
      </w:r>
      <w:r w:rsidRPr="006D1D16">
        <w:rPr>
          <w:color w:val="000000"/>
          <w:lang w:val="es-ES_tradnl"/>
        </w:rPr>
        <w:t>por residuo</w:t>
      </w:r>
      <w:r w:rsidR="00735140" w:rsidRPr="006D1D16">
        <w:rPr>
          <w:color w:val="000000"/>
          <w:lang w:val="es-ES_tradnl"/>
        </w:rPr>
        <w:t>,</w:t>
      </w:r>
      <w:r w:rsidRPr="006D1D16">
        <w:rPr>
          <w:color w:val="000000"/>
          <w:lang w:val="es-ES_tradnl"/>
        </w:rPr>
        <w:t xml:space="preserve"> el</w:t>
      </w:r>
      <w:r w:rsidR="00735140" w:rsidRPr="006D1D16">
        <w:rPr>
          <w:color w:val="000000"/>
          <w:lang w:val="es-ES_tradnl"/>
        </w:rPr>
        <w:t xml:space="preserve"> </w:t>
      </w:r>
      <w:r w:rsidRPr="006D1D16">
        <w:rPr>
          <w:color w:val="000000"/>
          <w:lang w:val="es-ES_tradnl"/>
        </w:rPr>
        <w:t xml:space="preserve">área superficial accesible al solvente (SASA), la distancia mínima </w:t>
      </w:r>
      <w:r w:rsidR="00763E4F" w:rsidRPr="006D1D16">
        <w:rPr>
          <w:color w:val="000000"/>
          <w:lang w:val="es-ES_tradnl"/>
        </w:rPr>
        <w:t xml:space="preserve">de átomos pesados (átomos no-hidrógeno) </w:t>
      </w:r>
      <w:r w:rsidRPr="006D1D16">
        <w:rPr>
          <w:color w:val="000000"/>
          <w:lang w:val="es-ES_tradnl"/>
        </w:rPr>
        <w:t>al sitio activo</w:t>
      </w:r>
      <w:r w:rsidR="00735140" w:rsidRPr="006D1D16">
        <w:rPr>
          <w:color w:val="000000"/>
          <w:lang w:val="es-ES_tradnl"/>
        </w:rPr>
        <w:t xml:space="preserve"> de unión GTP/GDP </w:t>
      </w:r>
      <w:r w:rsidRPr="006D1D16">
        <w:rPr>
          <w:color w:val="000000"/>
          <w:lang w:val="es-ES_tradnl"/>
        </w:rPr>
        <w:t xml:space="preserve">y la </w:t>
      </w:r>
      <w:r w:rsidR="00763E4F" w:rsidRPr="006D1D16">
        <w:rPr>
          <w:color w:val="000000"/>
          <w:lang w:val="es-ES_tradnl"/>
        </w:rPr>
        <w:t xml:space="preserve">conservación evolutiva por medio de la </w:t>
      </w:r>
      <w:r w:rsidRPr="006D1D16">
        <w:rPr>
          <w:color w:val="000000"/>
          <w:lang w:val="es-ES_tradnl"/>
        </w:rPr>
        <w:t xml:space="preserve">entropía de Shannon derivada del MSA. Estos valores se </w:t>
      </w:r>
      <w:r w:rsidR="00763E4F" w:rsidRPr="006D1D16">
        <w:rPr>
          <w:color w:val="000000"/>
          <w:lang w:val="es-ES_tradnl"/>
        </w:rPr>
        <w:t xml:space="preserve">integran en la </w:t>
      </w:r>
      <w:r w:rsidR="00763E4F" w:rsidRPr="006D1D16">
        <w:rPr>
          <w:b/>
          <w:bCs/>
          <w:color w:val="000000"/>
          <w:lang w:val="es-ES_tradnl"/>
        </w:rPr>
        <w:t xml:space="preserve">TABLA (Notebook 03 </w:t>
      </w:r>
      <w:proofErr w:type="spellStart"/>
      <w:r w:rsidR="00763E4F" w:rsidRPr="006D1D16">
        <w:rPr>
          <w:b/>
          <w:bCs/>
          <w:color w:val="000000"/>
          <w:lang w:val="es-ES_tradnl"/>
        </w:rPr>
        <w:t>Chunk</w:t>
      </w:r>
      <w:proofErr w:type="spellEnd"/>
      <w:r w:rsidR="00763E4F" w:rsidRPr="006D1D16">
        <w:rPr>
          <w:b/>
          <w:bCs/>
          <w:color w:val="000000"/>
          <w:lang w:val="es-ES_tradnl"/>
        </w:rPr>
        <w:t xml:space="preserve"> 9),</w:t>
      </w:r>
      <w:r w:rsidRPr="006D1D16">
        <w:rPr>
          <w:color w:val="000000"/>
          <w:lang w:val="es-ES_tradnl"/>
        </w:rPr>
        <w:t xml:space="preserve"> </w:t>
      </w:r>
      <w:r w:rsidR="00763E4F" w:rsidRPr="006D1D16">
        <w:rPr>
          <w:color w:val="000000"/>
          <w:lang w:val="es-ES_tradnl"/>
        </w:rPr>
        <w:t xml:space="preserve">que cuenta con </w:t>
      </w:r>
      <w:r w:rsidRPr="006D1D16">
        <w:rPr>
          <w:color w:val="000000"/>
          <w:lang w:val="es-ES_tradnl"/>
        </w:rPr>
        <w:t>498 filas (166 posiciones del dominio G × 3 isoformas)</w:t>
      </w:r>
      <w:r w:rsidR="00763E4F" w:rsidRPr="006D1D16">
        <w:rPr>
          <w:color w:val="000000"/>
          <w:lang w:val="es-ES_tradnl"/>
        </w:rPr>
        <w:t xml:space="preserve">, constituyendo </w:t>
      </w:r>
      <w:r w:rsidRPr="006D1D16">
        <w:rPr>
          <w:color w:val="000000"/>
          <w:lang w:val="es-ES_tradnl"/>
        </w:rPr>
        <w:t>la base del análisis comparativo estructural.</w:t>
      </w:r>
    </w:p>
    <w:p w14:paraId="2B6DEA7C" w14:textId="7A7D1E4E" w:rsidR="00763E4F" w:rsidRPr="006D1D16" w:rsidRDefault="00763E4F" w:rsidP="00763E4F">
      <w:pPr>
        <w:pStyle w:val="font-claude-response-body"/>
        <w:spacing w:line="360" w:lineRule="auto"/>
        <w:rPr>
          <w:color w:val="000000"/>
          <w:lang w:val="es-ES_tradnl"/>
        </w:rPr>
      </w:pPr>
      <w:r w:rsidRPr="006D1D16">
        <w:rPr>
          <w:color w:val="000000"/>
          <w:lang w:val="es-ES_tradnl"/>
        </w:rPr>
        <w:t>Los átomos que conforman el sitio activo en RAS definen su geometría y son la referencia empleada para calcular las distancias de todos los residuos proteicos. Estos incluyen los heteroátomos GDP/GTP/GNP/GCP o similares, y Mg</w:t>
      </w:r>
      <w:r w:rsidRPr="006D1D16">
        <w:rPr>
          <w:color w:val="000000"/>
          <w:vertAlign w:val="superscript"/>
          <w:lang w:val="es-ES_tradnl"/>
        </w:rPr>
        <w:t>2+</w:t>
      </w:r>
      <w:r w:rsidRPr="006D1D16">
        <w:rPr>
          <w:color w:val="000000"/>
          <w:lang w:val="es-ES_tradnl"/>
        </w:rPr>
        <w:t xml:space="preserve">. Solo fueron seleccionados los residuos correspondientes a la cadena A de cada una de las estructuras, se hace la aclaración ya que la estructura de KRAS (4OBE) contiene dos cadenas por la cristalización de la estructura que representa a la proteína como un dímero, las dos cadenas contando con la misma conformación </w:t>
      </w:r>
      <w:r w:rsidRPr="006D1D16">
        <w:rPr>
          <w:b/>
          <w:bCs/>
          <w:color w:val="000000"/>
          <w:lang w:val="es-ES_tradnl"/>
        </w:rPr>
        <w:t>(https://www.wwpdb.org/pdb?id=pdb_00004obe)</w:t>
      </w:r>
      <w:r w:rsidRPr="006D1D16">
        <w:rPr>
          <w:color w:val="000000"/>
          <w:lang w:val="es-ES_tradnl"/>
        </w:rPr>
        <w:t xml:space="preserve">. Para las </w:t>
      </w:r>
      <w:r w:rsidRPr="006D1D16">
        <w:rPr>
          <w:color w:val="000000"/>
          <w:lang w:val="es-ES_tradnl"/>
        </w:rPr>
        <w:lastRenderedPageBreak/>
        <w:t>estructuras de PDB seleccionadas de cada isoforma, la cantidad de átomos del sitio activo y los nombres de los residuos son los siguientes:</w:t>
      </w:r>
    </w:p>
    <w:p w14:paraId="400D19F4" w14:textId="77777777" w:rsidR="00763E4F" w:rsidRPr="006D1D16" w:rsidRDefault="00763E4F" w:rsidP="00763E4F">
      <w:pPr>
        <w:rPr>
          <w:rFonts w:ascii="Menlo" w:hAnsi="Menlo" w:cs="Menlo"/>
          <w:color w:val="D4D4D4"/>
          <w:sz w:val="18"/>
          <w:szCs w:val="18"/>
          <w:lang w:val="es-ES_tradnl"/>
        </w:rPr>
      </w:pPr>
      <w:r w:rsidRPr="006D1D16">
        <w:rPr>
          <w:rFonts w:ascii="Menlo" w:hAnsi="Menlo" w:cs="Menlo"/>
          <w:color w:val="D4D4D4"/>
          <w:sz w:val="18"/>
          <w:szCs w:val="18"/>
          <w:lang w:val="es-ES_tradnl"/>
        </w:rPr>
        <w:t xml:space="preserve">  KRAS (4OBE):</w:t>
      </w:r>
    </w:p>
    <w:p w14:paraId="51A98BEB" w14:textId="77777777" w:rsidR="00763E4F" w:rsidRPr="006D1D16" w:rsidRDefault="00763E4F" w:rsidP="00763E4F">
      <w:pPr>
        <w:rPr>
          <w:rFonts w:ascii="Menlo" w:hAnsi="Menlo" w:cs="Menlo"/>
          <w:color w:val="D4D4D4"/>
          <w:sz w:val="18"/>
          <w:szCs w:val="18"/>
          <w:lang w:val="es-ES_tradnl"/>
        </w:rPr>
      </w:pPr>
      <w:r w:rsidRPr="006D1D16">
        <w:rPr>
          <w:rFonts w:ascii="Menlo" w:hAnsi="Menlo" w:cs="Menlo"/>
          <w:color w:val="D4D4D4"/>
          <w:sz w:val="18"/>
          <w:szCs w:val="18"/>
          <w:lang w:val="es-ES_tradnl"/>
        </w:rPr>
        <w:t xml:space="preserve">    Átomos del sitio activo: 38</w:t>
      </w:r>
    </w:p>
    <w:p w14:paraId="70698DE2" w14:textId="77777777" w:rsidR="00763E4F" w:rsidRPr="006D1D16" w:rsidRDefault="00763E4F" w:rsidP="00763E4F">
      <w:pPr>
        <w:rPr>
          <w:rFonts w:ascii="Menlo" w:hAnsi="Menlo" w:cs="Menlo"/>
          <w:color w:val="D4D4D4"/>
          <w:sz w:val="18"/>
          <w:szCs w:val="18"/>
          <w:lang w:val="es-ES_tradnl"/>
        </w:rPr>
      </w:pPr>
      <w:r w:rsidRPr="006D1D16">
        <w:rPr>
          <w:rFonts w:ascii="Menlo" w:hAnsi="Menlo" w:cs="Menlo"/>
          <w:color w:val="D4D4D4"/>
          <w:sz w:val="18"/>
          <w:szCs w:val="18"/>
          <w:lang w:val="es-ES_tradnl"/>
        </w:rPr>
        <w:t xml:space="preserve">    Nombres de residuos (HETATM): ['GDP', 'MG']</w:t>
      </w:r>
    </w:p>
    <w:p w14:paraId="1C751D4D" w14:textId="77777777" w:rsidR="00763E4F" w:rsidRPr="006D1D16" w:rsidRDefault="00763E4F" w:rsidP="00763E4F">
      <w:pPr>
        <w:rPr>
          <w:rFonts w:ascii="Menlo" w:hAnsi="Menlo" w:cs="Menlo"/>
          <w:color w:val="D4D4D4"/>
          <w:sz w:val="18"/>
          <w:szCs w:val="18"/>
          <w:lang w:val="es-ES_tradnl"/>
        </w:rPr>
      </w:pPr>
      <w:r w:rsidRPr="006D1D16">
        <w:rPr>
          <w:rFonts w:ascii="Menlo" w:hAnsi="Menlo" w:cs="Menlo"/>
          <w:color w:val="D4D4D4"/>
          <w:sz w:val="18"/>
          <w:szCs w:val="18"/>
          <w:lang w:val="es-ES_tradnl"/>
        </w:rPr>
        <w:t xml:space="preserve">  HRAS (3K8Y):</w:t>
      </w:r>
    </w:p>
    <w:p w14:paraId="53F1D2BC" w14:textId="77777777" w:rsidR="00763E4F" w:rsidRPr="006D1D16" w:rsidRDefault="00763E4F" w:rsidP="00763E4F">
      <w:pPr>
        <w:rPr>
          <w:rFonts w:ascii="Menlo" w:hAnsi="Menlo" w:cs="Menlo"/>
          <w:color w:val="D4D4D4"/>
          <w:sz w:val="18"/>
          <w:szCs w:val="18"/>
          <w:lang w:val="es-ES_tradnl"/>
        </w:rPr>
      </w:pPr>
      <w:r w:rsidRPr="006D1D16">
        <w:rPr>
          <w:rFonts w:ascii="Menlo" w:hAnsi="Menlo" w:cs="Menlo"/>
          <w:color w:val="D4D4D4"/>
          <w:sz w:val="18"/>
          <w:szCs w:val="18"/>
          <w:lang w:val="es-ES_tradnl"/>
        </w:rPr>
        <w:t xml:space="preserve">    Átomos del sitio activo: 33</w:t>
      </w:r>
    </w:p>
    <w:p w14:paraId="7F2E663C" w14:textId="77777777" w:rsidR="00763E4F" w:rsidRPr="006D1D16" w:rsidRDefault="00763E4F" w:rsidP="00763E4F">
      <w:pPr>
        <w:rPr>
          <w:rFonts w:ascii="Menlo" w:hAnsi="Menlo" w:cs="Menlo"/>
          <w:color w:val="D4D4D4"/>
          <w:sz w:val="18"/>
          <w:szCs w:val="18"/>
          <w:lang w:val="es-ES_tradnl"/>
        </w:rPr>
      </w:pPr>
      <w:r w:rsidRPr="006D1D16">
        <w:rPr>
          <w:rFonts w:ascii="Menlo" w:hAnsi="Menlo" w:cs="Menlo"/>
          <w:color w:val="D4D4D4"/>
          <w:sz w:val="18"/>
          <w:szCs w:val="18"/>
          <w:lang w:val="es-ES_tradnl"/>
        </w:rPr>
        <w:t xml:space="preserve">    Nombres de residuos (HETATM): ['GNP', 'MG']</w:t>
      </w:r>
    </w:p>
    <w:p w14:paraId="32151A3D" w14:textId="77777777" w:rsidR="00763E4F" w:rsidRPr="006D1D16" w:rsidRDefault="00763E4F" w:rsidP="00763E4F">
      <w:pPr>
        <w:rPr>
          <w:rFonts w:ascii="Menlo" w:hAnsi="Menlo" w:cs="Menlo"/>
          <w:color w:val="D4D4D4"/>
          <w:sz w:val="18"/>
          <w:szCs w:val="18"/>
          <w:lang w:val="es-ES_tradnl"/>
        </w:rPr>
      </w:pPr>
      <w:r w:rsidRPr="006D1D16">
        <w:rPr>
          <w:rFonts w:ascii="Menlo" w:hAnsi="Menlo" w:cs="Menlo"/>
          <w:color w:val="D4D4D4"/>
          <w:sz w:val="18"/>
          <w:szCs w:val="18"/>
          <w:lang w:val="es-ES_tradnl"/>
        </w:rPr>
        <w:t xml:space="preserve">  NRAS (5UHV):</w:t>
      </w:r>
    </w:p>
    <w:p w14:paraId="6E9C552C" w14:textId="77777777" w:rsidR="00763E4F" w:rsidRPr="006D1D16" w:rsidRDefault="00763E4F" w:rsidP="00763E4F">
      <w:pPr>
        <w:rPr>
          <w:rFonts w:ascii="Menlo" w:hAnsi="Menlo" w:cs="Menlo"/>
          <w:color w:val="D4D4D4"/>
          <w:sz w:val="18"/>
          <w:szCs w:val="18"/>
          <w:lang w:val="es-ES_tradnl"/>
        </w:rPr>
      </w:pPr>
      <w:r w:rsidRPr="006D1D16">
        <w:rPr>
          <w:rFonts w:ascii="Menlo" w:hAnsi="Menlo" w:cs="Menlo"/>
          <w:color w:val="D4D4D4"/>
          <w:sz w:val="18"/>
          <w:szCs w:val="18"/>
          <w:lang w:val="es-ES_tradnl"/>
        </w:rPr>
        <w:t xml:space="preserve">    Átomos del sitio activo: 33</w:t>
      </w:r>
    </w:p>
    <w:p w14:paraId="37209DA1" w14:textId="77777777" w:rsidR="00763E4F" w:rsidRPr="006D1D16" w:rsidRDefault="00763E4F" w:rsidP="00763E4F">
      <w:pPr>
        <w:pStyle w:val="font-claude-response-body"/>
        <w:spacing w:line="360" w:lineRule="auto"/>
        <w:rPr>
          <w:rFonts w:ascii="Menlo" w:hAnsi="Menlo" w:cs="Menlo"/>
          <w:color w:val="D4D4D4"/>
          <w:sz w:val="18"/>
          <w:szCs w:val="18"/>
          <w:lang w:val="es-ES_tradnl"/>
        </w:rPr>
      </w:pPr>
      <w:r w:rsidRPr="006D1D16">
        <w:rPr>
          <w:rFonts w:ascii="Menlo" w:hAnsi="Menlo" w:cs="Menlo"/>
          <w:color w:val="D4D4D4"/>
          <w:sz w:val="18"/>
          <w:szCs w:val="18"/>
          <w:lang w:val="es-ES_tradnl"/>
        </w:rPr>
        <w:t xml:space="preserve">    Nombres de residuos (HETATM): ['GNP', 'MG']</w:t>
      </w:r>
    </w:p>
    <w:p w14:paraId="579DB48A" w14:textId="77777777" w:rsidR="00763E4F" w:rsidRPr="006D1D16" w:rsidRDefault="00763E4F" w:rsidP="00845F3C">
      <w:pPr>
        <w:pStyle w:val="font-claude-response-body"/>
        <w:spacing w:line="360" w:lineRule="auto"/>
        <w:rPr>
          <w:rStyle w:val="Textoennegrita"/>
          <w:rFonts w:eastAsiaTheme="majorEastAsia"/>
          <w:color w:val="000000"/>
          <w:lang w:val="es-ES_tradnl"/>
        </w:rPr>
      </w:pPr>
    </w:p>
    <w:p w14:paraId="0B8330B4" w14:textId="4A9F2D67" w:rsidR="00845F3C" w:rsidRPr="006D1D16" w:rsidRDefault="00845F3C" w:rsidP="00845F3C">
      <w:pPr>
        <w:pStyle w:val="font-claude-response-body"/>
        <w:spacing w:line="360" w:lineRule="auto"/>
        <w:rPr>
          <w:color w:val="000000"/>
          <w:lang w:val="es-ES_tradnl"/>
        </w:rPr>
      </w:pPr>
      <w:r w:rsidRPr="006D1D16">
        <w:rPr>
          <w:rStyle w:val="Textoennegrita"/>
          <w:rFonts w:eastAsiaTheme="majorEastAsia"/>
          <w:color w:val="000000"/>
          <w:lang w:val="es-ES_tradnl"/>
        </w:rPr>
        <w:t>Área superficial accesible al solvente (SASA)</w:t>
      </w:r>
    </w:p>
    <w:p w14:paraId="42F02AC2" w14:textId="729A2C11" w:rsidR="00845F3C" w:rsidRPr="006D1D16" w:rsidRDefault="00763E4F" w:rsidP="00845F3C">
      <w:pPr>
        <w:pStyle w:val="font-claude-response-body"/>
        <w:spacing w:line="360" w:lineRule="auto"/>
        <w:rPr>
          <w:color w:val="000000"/>
          <w:lang w:val="es-ES_tradnl"/>
        </w:rPr>
      </w:pPr>
      <w:r w:rsidRPr="006D1D16">
        <w:rPr>
          <w:color w:val="000000"/>
          <w:lang w:val="es-ES_tradnl"/>
        </w:rPr>
        <w:t>El área superficial accesible al solvente (</w:t>
      </w:r>
      <w:r w:rsidR="00845F3C" w:rsidRPr="006D1D16">
        <w:rPr>
          <w:color w:val="000000"/>
          <w:lang w:val="es-ES_tradnl"/>
        </w:rPr>
        <w:t>SASA</w:t>
      </w:r>
      <w:r w:rsidRPr="006D1D16">
        <w:rPr>
          <w:color w:val="000000"/>
          <w:lang w:val="es-ES_tradnl"/>
        </w:rPr>
        <w:t>)</w:t>
      </w:r>
      <w:r w:rsidR="00845F3C" w:rsidRPr="006D1D16">
        <w:rPr>
          <w:color w:val="000000"/>
          <w:lang w:val="es-ES_tradnl"/>
        </w:rPr>
        <w:t xml:space="preserve"> se calculó mediante el algoritmo de </w:t>
      </w:r>
      <w:proofErr w:type="spellStart"/>
      <w:r w:rsidR="00845F3C" w:rsidRPr="006D1D16">
        <w:rPr>
          <w:i/>
          <w:iCs/>
          <w:color w:val="000000"/>
          <w:lang w:val="es-ES_tradnl"/>
        </w:rPr>
        <w:t>Shrake-Rupley</w:t>
      </w:r>
      <w:proofErr w:type="spellEnd"/>
      <w:r w:rsidR="00845F3C" w:rsidRPr="006D1D16">
        <w:rPr>
          <w:color w:val="000000"/>
          <w:lang w:val="es-ES_tradnl"/>
        </w:rPr>
        <w:t xml:space="preserve">, aplicado exclusivamente sobre </w:t>
      </w:r>
      <w:r w:rsidRPr="006D1D16">
        <w:rPr>
          <w:color w:val="000000"/>
          <w:lang w:val="es-ES_tradnl"/>
        </w:rPr>
        <w:t>la</w:t>
      </w:r>
      <w:r w:rsidR="00845F3C" w:rsidRPr="006D1D16">
        <w:rPr>
          <w:color w:val="000000"/>
          <w:lang w:val="es-ES_tradnl"/>
        </w:rPr>
        <w:t xml:space="preserve"> cadena A de cada estructura cristalográfica. La SASA relativa media fue similar entre isoformas (KRAS: 0.13</w:t>
      </w:r>
      <w:r w:rsidRPr="006D1D16">
        <w:rPr>
          <w:color w:val="000000"/>
          <w:lang w:val="es-ES_tradnl"/>
        </w:rPr>
        <w:t>8</w:t>
      </w:r>
      <w:r w:rsidR="00845F3C" w:rsidRPr="006D1D16">
        <w:rPr>
          <w:color w:val="000000"/>
          <w:lang w:val="es-ES_tradnl"/>
        </w:rPr>
        <w:t>, HRAS: 0.123, NRAS: 0.136), lo que refleja el alto grado de conservación estructural del dominio G. Los valores mínimos (</w:t>
      </w:r>
      <w:proofErr w:type="spellStart"/>
      <w:r w:rsidR="00845F3C" w:rsidRPr="006D1D16">
        <w:rPr>
          <w:color w:val="000000"/>
          <w:lang w:val="es-ES_tradnl"/>
        </w:rPr>
        <w:t>SASA_rel</w:t>
      </w:r>
      <w:proofErr w:type="spellEnd"/>
      <w:r w:rsidR="00845F3C" w:rsidRPr="006D1D16">
        <w:rPr>
          <w:color w:val="000000"/>
          <w:lang w:val="es-ES_tradnl"/>
        </w:rPr>
        <w:t xml:space="preserve"> = 0.000) corresponden a residuos del núcleo hidrofóbico central, como Val7, Val8 y Leu6</w:t>
      </w:r>
      <w:r w:rsidRPr="006D1D16">
        <w:rPr>
          <w:color w:val="000000"/>
          <w:lang w:val="es-ES_tradnl"/>
        </w:rPr>
        <w:t xml:space="preserve"> para KRAS; Tyr4, Val7, Val14 para HRAS; y Val7, Val8 y Ala11 para NRAS;</w:t>
      </w:r>
      <w:r w:rsidR="00845F3C" w:rsidRPr="006D1D16">
        <w:rPr>
          <w:color w:val="000000"/>
          <w:lang w:val="es-ES_tradnl"/>
        </w:rPr>
        <w:t xml:space="preserve"> completamente enterrados en las tres isoformas</w:t>
      </w:r>
      <w:r w:rsidRPr="006D1D16">
        <w:rPr>
          <w:color w:val="000000"/>
          <w:lang w:val="es-ES_tradnl"/>
        </w:rPr>
        <w:t xml:space="preserve">. Los </w:t>
      </w:r>
      <w:r w:rsidR="00845F3C" w:rsidRPr="006D1D16">
        <w:rPr>
          <w:color w:val="000000"/>
          <w:lang w:val="es-ES_tradnl"/>
        </w:rPr>
        <w:t xml:space="preserve">valores máximos (KRAS: 0.643, HRAS: 0.594, NRAS: 0.717) corresponden a residuos </w:t>
      </w:r>
      <w:r w:rsidRPr="006D1D16">
        <w:rPr>
          <w:color w:val="000000"/>
          <w:lang w:val="es-ES_tradnl"/>
        </w:rPr>
        <w:t xml:space="preserve">más </w:t>
      </w:r>
      <w:r w:rsidR="00845F3C" w:rsidRPr="006D1D16">
        <w:rPr>
          <w:color w:val="000000"/>
          <w:lang w:val="es-ES_tradnl"/>
        </w:rPr>
        <w:t xml:space="preserve">expuestos </w:t>
      </w:r>
      <w:r w:rsidRPr="006D1D16">
        <w:rPr>
          <w:color w:val="000000"/>
          <w:lang w:val="es-ES_tradnl"/>
        </w:rPr>
        <w:t xml:space="preserve">del dominio G, como </w:t>
      </w:r>
      <w:r w:rsidR="006D1D16" w:rsidRPr="006D1D16">
        <w:rPr>
          <w:color w:val="000000"/>
          <w:lang w:val="es-ES_tradnl"/>
        </w:rPr>
        <w:t>Gln</w:t>
      </w:r>
      <w:r w:rsidRPr="006D1D16">
        <w:rPr>
          <w:color w:val="000000"/>
          <w:lang w:val="es-ES_tradnl"/>
        </w:rPr>
        <w:t xml:space="preserve">61, </w:t>
      </w:r>
      <w:r w:rsidR="006D1D16" w:rsidRPr="006D1D16">
        <w:rPr>
          <w:color w:val="000000"/>
          <w:lang w:val="es-ES_tradnl"/>
        </w:rPr>
        <w:t>Glu</w:t>
      </w:r>
      <w:r w:rsidRPr="006D1D16">
        <w:rPr>
          <w:color w:val="000000"/>
          <w:lang w:val="es-ES_tradnl"/>
        </w:rPr>
        <w:t xml:space="preserve">31 y </w:t>
      </w:r>
      <w:r w:rsidR="006D1D16" w:rsidRPr="006D1D16">
        <w:rPr>
          <w:color w:val="000000"/>
          <w:lang w:val="es-ES_tradnl"/>
        </w:rPr>
        <w:t>Gly</w:t>
      </w:r>
      <w:r w:rsidRPr="006D1D16">
        <w:rPr>
          <w:color w:val="000000"/>
          <w:lang w:val="es-ES_tradnl"/>
        </w:rPr>
        <w:t xml:space="preserve">138 para KRAS; Met1, </w:t>
      </w:r>
      <w:r w:rsidR="006D1D16" w:rsidRPr="006D1D16">
        <w:rPr>
          <w:color w:val="000000"/>
          <w:lang w:val="es-ES_tradnl"/>
        </w:rPr>
        <w:t>Glu</w:t>
      </w:r>
      <w:r w:rsidRPr="006D1D16">
        <w:rPr>
          <w:color w:val="000000"/>
          <w:lang w:val="es-ES_tradnl"/>
        </w:rPr>
        <w:t xml:space="preserve">63 y </w:t>
      </w:r>
      <w:r w:rsidR="006D1D16" w:rsidRPr="006D1D16">
        <w:rPr>
          <w:color w:val="000000"/>
          <w:lang w:val="es-ES_tradnl"/>
        </w:rPr>
        <w:t>Arg</w:t>
      </w:r>
      <w:r w:rsidRPr="006D1D16">
        <w:rPr>
          <w:color w:val="000000"/>
          <w:lang w:val="es-ES_tradnl"/>
        </w:rPr>
        <w:t>135 para HRAS; y P</w:t>
      </w:r>
      <w:r w:rsidR="006D1D16" w:rsidRPr="006D1D16">
        <w:rPr>
          <w:color w:val="000000"/>
          <w:lang w:val="es-ES_tradnl"/>
        </w:rPr>
        <w:t>ro</w:t>
      </w:r>
      <w:r w:rsidRPr="006D1D16">
        <w:rPr>
          <w:color w:val="000000"/>
          <w:lang w:val="es-ES_tradnl"/>
        </w:rPr>
        <w:t>121, G</w:t>
      </w:r>
      <w:r w:rsidR="006D1D16" w:rsidRPr="006D1D16">
        <w:rPr>
          <w:color w:val="000000"/>
          <w:lang w:val="es-ES_tradnl"/>
        </w:rPr>
        <w:t>ly</w:t>
      </w:r>
      <w:r w:rsidRPr="006D1D16">
        <w:rPr>
          <w:color w:val="000000"/>
          <w:lang w:val="es-ES_tradnl"/>
        </w:rPr>
        <w:t>48 y A</w:t>
      </w:r>
      <w:r w:rsidR="006D1D16" w:rsidRPr="006D1D16">
        <w:rPr>
          <w:color w:val="000000"/>
          <w:lang w:val="es-ES_tradnl"/>
        </w:rPr>
        <w:t>la</w:t>
      </w:r>
      <w:r w:rsidRPr="006D1D16">
        <w:rPr>
          <w:color w:val="000000"/>
          <w:lang w:val="es-ES_tradnl"/>
        </w:rPr>
        <w:t xml:space="preserve">66 para NRAS. En la </w:t>
      </w:r>
      <w:r w:rsidRPr="006D1D16">
        <w:rPr>
          <w:b/>
          <w:bCs/>
          <w:color w:val="000000"/>
          <w:lang w:val="es-ES_tradnl"/>
        </w:rPr>
        <w:t xml:space="preserve">TABLA (Notebook 03 CHUNK4.1) </w:t>
      </w:r>
      <w:r w:rsidRPr="006D1D16">
        <w:rPr>
          <w:color w:val="000000"/>
          <w:lang w:val="es-ES_tradnl"/>
        </w:rPr>
        <w:t xml:space="preserve">se obtiene la SASA relativa de cada posición relevante. </w:t>
      </w:r>
    </w:p>
    <w:p w14:paraId="5E349874" w14:textId="74D9ED7A" w:rsidR="006D1D16" w:rsidRPr="006D1D16" w:rsidRDefault="006D1D16" w:rsidP="00845F3C">
      <w:pPr>
        <w:pStyle w:val="font-claude-response-body"/>
        <w:spacing w:line="360" w:lineRule="auto"/>
        <w:rPr>
          <w:color w:val="000000"/>
          <w:lang w:val="es-ES_tradnl"/>
        </w:rPr>
      </w:pPr>
      <w:r w:rsidRPr="006D1D16">
        <w:rPr>
          <w:color w:val="000000"/>
          <w:lang w:val="es-ES_tradnl"/>
        </w:rPr>
        <w:t xml:space="preserve">De acuerdo con los criterios </w:t>
      </w:r>
      <w:r>
        <w:rPr>
          <w:color w:val="000000"/>
          <w:lang w:val="es-ES_tradnl"/>
        </w:rPr>
        <w:t>comúnmente usados</w:t>
      </w:r>
      <w:r w:rsidRPr="006D1D16">
        <w:rPr>
          <w:color w:val="000000"/>
          <w:lang w:val="es-ES_tradnl"/>
        </w:rPr>
        <w:t xml:space="preserve"> en bioinformática estructural, se considera que un residuo con un valor de </w:t>
      </w:r>
      <w:proofErr w:type="spellStart"/>
      <w:r w:rsidRPr="006D1D16">
        <w:rPr>
          <w:color w:val="000000"/>
          <w:lang w:val="es-ES_tradnl"/>
        </w:rPr>
        <w:t>SASA_rel</w:t>
      </w:r>
      <w:proofErr w:type="spellEnd"/>
      <w:r w:rsidRPr="006D1D16">
        <w:rPr>
          <w:color w:val="000000"/>
          <w:lang w:val="es-ES_tradnl"/>
        </w:rPr>
        <w:t xml:space="preserve"> &lt; 0</w:t>
      </w:r>
      <w:r>
        <w:rPr>
          <w:color w:val="000000"/>
          <w:lang w:val="es-ES_tradnl"/>
        </w:rPr>
        <w:t>.</w:t>
      </w:r>
      <w:r w:rsidRPr="006D1D16">
        <w:rPr>
          <w:color w:val="000000"/>
          <w:lang w:val="es-ES_tradnl"/>
        </w:rPr>
        <w:t xml:space="preserve">25 </w:t>
      </w:r>
      <w:r>
        <w:rPr>
          <w:color w:val="000000"/>
          <w:lang w:val="es-ES_tradnl"/>
        </w:rPr>
        <w:t>se encuentra enterrado</w:t>
      </w:r>
      <w:r w:rsidRPr="006D1D16">
        <w:rPr>
          <w:color w:val="000000"/>
          <w:lang w:val="es-ES_tradnl"/>
        </w:rPr>
        <w:t xml:space="preserve">, ya que expone al disolvente menos del 25 % de su superficie máxima accesible </w:t>
      </w:r>
      <w:r>
        <w:rPr>
          <w:b/>
          <w:bCs/>
          <w:color w:val="000000"/>
          <w:lang w:val="es-ES_tradnl"/>
        </w:rPr>
        <w:t>(</w:t>
      </w:r>
      <w:proofErr w:type="gramStart"/>
      <w:r w:rsidRPr="006D1D16">
        <w:rPr>
          <w:b/>
          <w:bCs/>
          <w:color w:val="000000"/>
          <w:lang w:val="es-ES_tradnl"/>
        </w:rPr>
        <w:t>https://pmc.ncbi.nlm.nih.gov/articles/PMC5259893/</w:t>
      </w:r>
      <w:r>
        <w:rPr>
          <w:b/>
          <w:bCs/>
          <w:color w:val="000000"/>
          <w:lang w:val="es-ES_tradnl"/>
        </w:rPr>
        <w:t xml:space="preserve"> ,</w:t>
      </w:r>
      <w:proofErr w:type="gramEnd"/>
      <w:r>
        <w:rPr>
          <w:b/>
          <w:bCs/>
          <w:color w:val="000000"/>
          <w:lang w:val="es-ES_tradnl"/>
        </w:rPr>
        <w:t xml:space="preserve"> </w:t>
      </w:r>
      <w:r w:rsidRPr="006D1D16">
        <w:rPr>
          <w:b/>
          <w:bCs/>
          <w:color w:val="000000"/>
          <w:lang w:val="es-ES_tradnl"/>
        </w:rPr>
        <w:t>https://pmc.ncbi.nlm.nih.gov/articles/PMC10973581/</w:t>
      </w:r>
      <w:r w:rsidRPr="006D1D16">
        <w:rPr>
          <w:color w:val="000000"/>
          <w:lang w:val="es-ES_tradnl"/>
        </w:rPr>
        <w:t>. G12 y G13 cumplen este criterio en las tres isoformas</w:t>
      </w:r>
      <w:r>
        <w:rPr>
          <w:color w:val="000000"/>
          <w:lang w:val="es-ES_tradnl"/>
        </w:rPr>
        <w:t xml:space="preserve">, </w:t>
      </w:r>
      <w:r w:rsidR="00845F3C" w:rsidRPr="006D1D16">
        <w:rPr>
          <w:color w:val="000000"/>
          <w:lang w:val="es-ES_tradnl"/>
        </w:rPr>
        <w:t xml:space="preserve">consistente con su localización en el interior del bolsillo de unión al nucleótido del </w:t>
      </w:r>
      <w:r w:rsidR="00845F3C" w:rsidRPr="006D1D16">
        <w:rPr>
          <w:i/>
          <w:iCs/>
          <w:color w:val="000000"/>
          <w:lang w:val="es-ES_tradnl"/>
        </w:rPr>
        <w:t>P-</w:t>
      </w:r>
      <w:proofErr w:type="spellStart"/>
      <w:r w:rsidR="00845F3C" w:rsidRPr="006D1D16">
        <w:rPr>
          <w:i/>
          <w:iCs/>
          <w:color w:val="000000"/>
          <w:lang w:val="es-ES_tradnl"/>
        </w:rPr>
        <w:t>loop</w:t>
      </w:r>
      <w:proofErr w:type="spellEnd"/>
      <w:r w:rsidR="00845F3C" w:rsidRPr="006D1D16">
        <w:rPr>
          <w:color w:val="000000"/>
          <w:lang w:val="es-ES_tradnl"/>
        </w:rPr>
        <w:t xml:space="preserve"> </w:t>
      </w:r>
      <w:r w:rsidRPr="006D1D16">
        <w:rPr>
          <w:b/>
          <w:bCs/>
          <w:color w:val="000000"/>
          <w:lang w:val="es-ES_tradnl"/>
        </w:rPr>
        <w:t>TABLA – (Notebook 03 CHUNK 4.2)</w:t>
      </w:r>
      <w:r w:rsidR="00845F3C" w:rsidRPr="006D1D16">
        <w:rPr>
          <w:color w:val="000000"/>
          <w:lang w:val="es-ES_tradnl"/>
        </w:rPr>
        <w:t xml:space="preserve">. Q61 mostró un </w:t>
      </w:r>
      <w:r w:rsidR="00845F3C" w:rsidRPr="006D1D16">
        <w:rPr>
          <w:color w:val="000000"/>
          <w:lang w:val="es-ES_tradnl"/>
        </w:rPr>
        <w:lastRenderedPageBreak/>
        <w:t>comportamiento diferencial entre isoformas: en HRAS (</w:t>
      </w:r>
      <w:proofErr w:type="spellStart"/>
      <w:r w:rsidR="00845F3C" w:rsidRPr="006D1D16">
        <w:rPr>
          <w:color w:val="000000"/>
          <w:lang w:val="es-ES_tradnl"/>
        </w:rPr>
        <w:t>SASA_rel</w:t>
      </w:r>
      <w:proofErr w:type="spellEnd"/>
      <w:r w:rsidR="00845F3C" w:rsidRPr="006D1D16">
        <w:rPr>
          <w:color w:val="000000"/>
          <w:lang w:val="es-ES_tradnl"/>
        </w:rPr>
        <w:t xml:space="preserve"> = 0.188) y NRAS (</w:t>
      </w:r>
      <w:proofErr w:type="spellStart"/>
      <w:r w:rsidR="00845F3C" w:rsidRPr="006D1D16">
        <w:rPr>
          <w:color w:val="000000"/>
          <w:lang w:val="es-ES_tradnl"/>
        </w:rPr>
        <w:t>SASA_rel</w:t>
      </w:r>
      <w:proofErr w:type="spellEnd"/>
      <w:r w:rsidR="00845F3C" w:rsidRPr="006D1D16">
        <w:rPr>
          <w:color w:val="000000"/>
          <w:lang w:val="es-ES_tradnl"/>
        </w:rPr>
        <w:t xml:space="preserve"> = 0.171) aparece moderadamente enterrado, mientras que en KRAS presenta una exposición notablemente mayor (</w:t>
      </w:r>
      <w:proofErr w:type="spellStart"/>
      <w:r w:rsidR="00845F3C" w:rsidRPr="006D1D16">
        <w:rPr>
          <w:color w:val="000000"/>
          <w:lang w:val="es-ES_tradnl"/>
        </w:rPr>
        <w:t>SASA_rel</w:t>
      </w:r>
      <w:proofErr w:type="spellEnd"/>
      <w:r w:rsidR="00845F3C" w:rsidRPr="006D1D16">
        <w:rPr>
          <w:color w:val="000000"/>
          <w:lang w:val="es-ES_tradnl"/>
        </w:rPr>
        <w:t xml:space="preserve"> = 0.643). </w:t>
      </w:r>
      <w:r w:rsidRPr="006D1D16">
        <w:rPr>
          <w:color w:val="000000"/>
          <w:lang w:val="es-ES_tradnl"/>
        </w:rPr>
        <w:t xml:space="preserve">Para los </w:t>
      </w:r>
      <w:proofErr w:type="spellStart"/>
      <w:r w:rsidRPr="006D1D16">
        <w:rPr>
          <w:color w:val="000000"/>
          <w:lang w:val="es-ES_tradnl"/>
        </w:rPr>
        <w:t>hotspots</w:t>
      </w:r>
      <w:proofErr w:type="spellEnd"/>
      <w:r w:rsidRPr="006D1D16">
        <w:rPr>
          <w:color w:val="000000"/>
          <w:lang w:val="es-ES_tradnl"/>
        </w:rPr>
        <w:t xml:space="preserve"> K117 y A59 podemos ver un comportamiento similar, donde en las isoformas HRAS (K117_SASA_rel = 0.000, A59_SASA_rel = 0.000) y NRAS (K117_SASA_rel = 0.000, A59_SASA_rel = 0.000) aparecen completamente enterrados, mientras que en KRAS se encuentran</w:t>
      </w:r>
      <w:r>
        <w:rPr>
          <w:color w:val="000000"/>
          <w:lang w:val="es-ES_tradnl"/>
        </w:rPr>
        <w:t xml:space="preserve"> moderadamente enterrados </w:t>
      </w:r>
      <w:r w:rsidRPr="006D1D16">
        <w:rPr>
          <w:color w:val="000000"/>
          <w:lang w:val="es-ES_tradnl"/>
        </w:rPr>
        <w:t xml:space="preserve">(K117_SASA_rel = 0.045, A59_SASA_rel = 0.099). Sin embargo, para el </w:t>
      </w:r>
      <w:proofErr w:type="spellStart"/>
      <w:r w:rsidRPr="006D1D16">
        <w:rPr>
          <w:color w:val="000000"/>
          <w:lang w:val="es-ES_tradnl"/>
        </w:rPr>
        <w:t>hotspot</w:t>
      </w:r>
      <w:proofErr w:type="spellEnd"/>
      <w:r w:rsidRPr="006D1D16">
        <w:rPr>
          <w:color w:val="000000"/>
          <w:lang w:val="es-ES_tradnl"/>
        </w:rPr>
        <w:t xml:space="preserve"> A143 en las tres (3) isoformas el residuo se visualiza completamente enterrado (A146_SASA_rel = 0.000, K117_SASA_rel = 0.000, A59_SASA_rel = 0.000). Todos los resultados del SASA están detallados en la </w:t>
      </w:r>
      <w:r w:rsidRPr="006D1D16">
        <w:rPr>
          <w:b/>
          <w:bCs/>
          <w:color w:val="000000"/>
          <w:lang w:val="es-ES_tradnl"/>
        </w:rPr>
        <w:t xml:space="preserve">TABLA – (Notebook 03 CHUNK 4.2) </w:t>
      </w:r>
    </w:p>
    <w:p w14:paraId="5586ECD0" w14:textId="3437BA82" w:rsidR="006D1D16" w:rsidRDefault="006D1D16" w:rsidP="00845F3C">
      <w:pPr>
        <w:pStyle w:val="font-claude-response-body"/>
        <w:spacing w:line="360" w:lineRule="auto"/>
        <w:rPr>
          <w:b/>
          <w:bCs/>
          <w:color w:val="000000"/>
          <w:lang w:val="es-ES_tradnl"/>
        </w:rPr>
      </w:pPr>
      <w:r w:rsidRPr="006D1D16">
        <w:rPr>
          <w:b/>
          <w:bCs/>
          <w:color w:val="000000"/>
          <w:lang w:val="es-ES_tradnl"/>
        </w:rPr>
        <w:t xml:space="preserve">TAL VEZ </w:t>
      </w:r>
      <w:r>
        <w:rPr>
          <w:b/>
          <w:bCs/>
          <w:color w:val="000000"/>
          <w:lang w:val="es-ES_tradnl"/>
        </w:rPr>
        <w:t>FIGURAS</w:t>
      </w:r>
      <w:r w:rsidRPr="006D1D16">
        <w:rPr>
          <w:b/>
          <w:bCs/>
          <w:color w:val="000000"/>
          <w:lang w:val="es-ES_tradnl"/>
        </w:rPr>
        <w:t xml:space="preserve"> DE LAS 3 ISOFORMAS CON LOS RESIDUOS MARCADOS</w:t>
      </w:r>
    </w:p>
    <w:p w14:paraId="1017054B" w14:textId="77777777" w:rsidR="006D1D16" w:rsidRDefault="006D1D16" w:rsidP="00845F3C">
      <w:pPr>
        <w:pStyle w:val="font-claude-response-body"/>
        <w:spacing w:line="360" w:lineRule="auto"/>
        <w:rPr>
          <w:rStyle w:val="Textoennegrita"/>
          <w:rFonts w:eastAsiaTheme="majorEastAsia"/>
          <w:color w:val="000000"/>
          <w:lang w:val="es-ES_tradnl"/>
        </w:rPr>
      </w:pPr>
    </w:p>
    <w:p w14:paraId="638A0AA1" w14:textId="67786066" w:rsidR="00845F3C" w:rsidRPr="006D1D16" w:rsidRDefault="00845F3C" w:rsidP="00845F3C">
      <w:pPr>
        <w:pStyle w:val="font-claude-response-body"/>
        <w:spacing w:line="360" w:lineRule="auto"/>
        <w:rPr>
          <w:color w:val="000000"/>
          <w:lang w:val="es-ES_tradnl"/>
        </w:rPr>
      </w:pPr>
      <w:r w:rsidRPr="006D1D16">
        <w:rPr>
          <w:rStyle w:val="Textoennegrita"/>
          <w:rFonts w:eastAsiaTheme="majorEastAsia"/>
          <w:color w:val="000000"/>
          <w:lang w:val="es-ES_tradnl"/>
        </w:rPr>
        <w:t>Distancia al sitio activo</w:t>
      </w:r>
    </w:p>
    <w:p w14:paraId="41C6BB93" w14:textId="77777777" w:rsidR="00845F3C" w:rsidRPr="006D1D16" w:rsidRDefault="00845F3C" w:rsidP="00845F3C">
      <w:pPr>
        <w:pStyle w:val="font-claude-response-body"/>
        <w:spacing w:line="360" w:lineRule="auto"/>
        <w:rPr>
          <w:color w:val="000000"/>
          <w:lang w:val="es-ES_tradnl"/>
        </w:rPr>
      </w:pPr>
      <w:r w:rsidRPr="006D1D16">
        <w:rPr>
          <w:color w:val="000000"/>
          <w:lang w:val="es-ES_tradnl"/>
        </w:rPr>
        <w:t xml:space="preserve">La distancia mínima de átomos pesados entre cada residuo y los átomos del sitio activo (nucleótido + Mg²⁺) se calculó mediante </w:t>
      </w:r>
      <w:proofErr w:type="spellStart"/>
      <w:r w:rsidRPr="006D1D16">
        <w:rPr>
          <w:color w:val="000000"/>
          <w:lang w:val="es-ES_tradnl"/>
        </w:rPr>
        <w:t>broadcasting</w:t>
      </w:r>
      <w:proofErr w:type="spellEnd"/>
      <w:r w:rsidRPr="006D1D16">
        <w:rPr>
          <w:color w:val="000000"/>
          <w:lang w:val="es-ES_tradnl"/>
        </w:rPr>
        <w:t xml:space="preserve"> de </w:t>
      </w:r>
      <w:proofErr w:type="spellStart"/>
      <w:r w:rsidRPr="006D1D16">
        <w:rPr>
          <w:color w:val="000000"/>
          <w:lang w:val="es-ES_tradnl"/>
        </w:rPr>
        <w:t>NumPy</w:t>
      </w:r>
      <w:proofErr w:type="spellEnd"/>
      <w:r w:rsidRPr="006D1D16">
        <w:rPr>
          <w:color w:val="000000"/>
          <w:lang w:val="es-ES_tradnl"/>
        </w:rPr>
        <w:t>. La distancia media global fue de aproximadamente 12-13 Å, con mínimos de 2.09-2.14 Å correspondientes a Ser17, el residuo más próximo al sitio activo en las tres isoformas. Ser17 coordina directamente el ion Mg²⁺ a través de su grupo hidroxilo, lo que explica la distancia de contacto directo observada. Otros residuos de la primera esfera de coordinación incluyen Lys16 (~2.6-2.8 Å), que estabiliza los fosfatos α y β del nucleótido, y Ala146 (~2.8 Å), perteneciente al motivo SAK. En las estructuras en estado activo (HRAS y NRAS), Thr35 también aparece entre los residuos más cercanos (~2.1-2.2 Å), reflejando su papel en la coordinación del Mg²⁺ en presencia del γ-fosfato del GTP, contacto que se pierde en la conformación inactiva de KRAS-GDP.</w:t>
      </w:r>
    </w:p>
    <w:p w14:paraId="0016BE43" w14:textId="77777777" w:rsidR="00845F3C" w:rsidRPr="006D1D16" w:rsidRDefault="00845F3C" w:rsidP="00845F3C">
      <w:pPr>
        <w:pStyle w:val="font-claude-response-body"/>
        <w:spacing w:line="360" w:lineRule="auto"/>
        <w:rPr>
          <w:color w:val="000000"/>
          <w:lang w:val="es-ES_tradnl"/>
        </w:rPr>
      </w:pPr>
      <w:r w:rsidRPr="006D1D16">
        <w:rPr>
          <w:color w:val="000000"/>
          <w:lang w:val="es-ES_tradnl"/>
        </w:rPr>
        <w:t xml:space="preserve">La verificación de los </w:t>
      </w:r>
      <w:proofErr w:type="spellStart"/>
      <w:r w:rsidRPr="006D1D16">
        <w:rPr>
          <w:color w:val="000000"/>
          <w:lang w:val="es-ES_tradnl"/>
        </w:rPr>
        <w:t>hotspots</w:t>
      </w:r>
      <w:proofErr w:type="spellEnd"/>
      <w:r w:rsidRPr="006D1D16">
        <w:rPr>
          <w:color w:val="000000"/>
          <w:lang w:val="es-ES_tradnl"/>
        </w:rPr>
        <w:t xml:space="preserve"> confirmó que G12 y G13 se encuentran a menos de 5 Å del sitio activo en las tres isoformas, con distancias de 3.4-3.8 Å para G12 y 2.8-3.1 Å para G13, corroborando su contacto directo con el nucleótido. Q61 presenta igualmente un </w:t>
      </w:r>
      <w:r w:rsidRPr="006D1D16">
        <w:rPr>
          <w:color w:val="000000"/>
          <w:lang w:val="es-ES_tradnl"/>
        </w:rPr>
        <w:lastRenderedPageBreak/>
        <w:t>patrón diferencial: en HRAS (4.1 Å) y NRAS (4.7 Å) se encuentra en la primera esfera de coordinación del sitio activo, mientras que en KRAS la distancia asciende a 10.7 Å, coherente con el alejamiento de la cadena lateral de Q61 descrito para el estado GDP (TABLA X).</w:t>
      </w:r>
    </w:p>
    <w:p w14:paraId="038DCB3D" w14:textId="77777777" w:rsidR="00845F3C" w:rsidRPr="006D1D16" w:rsidRDefault="00845F3C" w:rsidP="00845F3C">
      <w:pPr>
        <w:pStyle w:val="font-claude-response-body"/>
        <w:spacing w:line="360" w:lineRule="auto"/>
        <w:rPr>
          <w:color w:val="000000"/>
          <w:lang w:val="es-ES_tradnl"/>
        </w:rPr>
      </w:pPr>
      <w:r w:rsidRPr="006D1D16">
        <w:rPr>
          <w:rStyle w:val="Textoennegrita"/>
          <w:rFonts w:eastAsiaTheme="majorEastAsia"/>
          <w:color w:val="000000"/>
          <w:lang w:val="es-ES_tradnl"/>
        </w:rPr>
        <w:t>Entropía de Shannon y conservación evolutiva</w:t>
      </w:r>
    </w:p>
    <w:p w14:paraId="71BA8DCB" w14:textId="77777777" w:rsidR="00845F3C" w:rsidRPr="006D1D16" w:rsidRDefault="00845F3C" w:rsidP="00845F3C">
      <w:pPr>
        <w:pStyle w:val="font-claude-response-body"/>
        <w:spacing w:line="360" w:lineRule="auto"/>
        <w:rPr>
          <w:color w:val="000000"/>
          <w:lang w:val="es-ES_tradnl"/>
        </w:rPr>
      </w:pPr>
      <w:r w:rsidRPr="006D1D16">
        <w:rPr>
          <w:color w:val="000000"/>
          <w:lang w:val="es-ES_tradnl"/>
        </w:rPr>
        <w:t>El análisis de entropía de Shannon sobre el MSA de las tres isoformas confirmó que el 80.4% de las 189 posiciones presentan entropía nula (H = 0), lo que indica identidad absoluta de aminoácido entre KRAS, HRAS y NRAS en esas posiciones. Las posiciones más variables (H = log</w:t>
      </w:r>
      <w:proofErr w:type="gramStart"/>
      <w:r w:rsidRPr="006D1D16">
        <w:rPr>
          <w:color w:val="000000"/>
          <w:lang w:val="es-ES_tradnl"/>
        </w:rPr>
        <w:t>₂(</w:t>
      </w:r>
      <w:proofErr w:type="gramEnd"/>
      <w:r w:rsidRPr="006D1D16">
        <w:rPr>
          <w:color w:val="000000"/>
          <w:lang w:val="es-ES_tradnl"/>
        </w:rPr>
        <w:t>3) = 1.585 bits, el máximo posible para un MSA de tres secuencias) se concentran en la región hipervariable C-terminal (posiciones 173-184), conocida por determinar la localización subcelular diferencial de cada isoforma. Las posiciones 95 y 122, pertenecientes al dominio G, también se encuentran entre las más variables, lo que sugiere diferencias fisicoquímicas entre isoformas en regiones alejadas del sitio activo.</w:t>
      </w:r>
    </w:p>
    <w:p w14:paraId="1CDE99CE" w14:textId="77777777" w:rsidR="00845F3C" w:rsidRPr="006D1D16" w:rsidRDefault="00845F3C" w:rsidP="00845F3C">
      <w:pPr>
        <w:pStyle w:val="font-claude-response-body"/>
        <w:spacing w:line="360" w:lineRule="auto"/>
        <w:rPr>
          <w:color w:val="000000"/>
          <w:lang w:val="es-ES_tradnl"/>
        </w:rPr>
      </w:pPr>
      <w:r w:rsidRPr="006D1D16">
        <w:rPr>
          <w:color w:val="000000"/>
          <w:lang w:val="es-ES_tradnl"/>
        </w:rPr>
        <w:t xml:space="preserve">Los tres </w:t>
      </w:r>
      <w:proofErr w:type="spellStart"/>
      <w:r w:rsidRPr="006D1D16">
        <w:rPr>
          <w:color w:val="000000"/>
          <w:lang w:val="es-ES_tradnl"/>
        </w:rPr>
        <w:t>hotspots</w:t>
      </w:r>
      <w:proofErr w:type="spellEnd"/>
      <w:r w:rsidRPr="006D1D16">
        <w:rPr>
          <w:color w:val="000000"/>
          <w:lang w:val="es-ES_tradnl"/>
        </w:rPr>
        <w:t xml:space="preserve"> oncogénicos (G12, G13 y Q61) presentan entropía nula (H ≈ 0) en el MSA, confirmando su conservación absoluta entre isoformas. Este resultado es biológicamente coherente: Gly12 y Gly13 son funcionalmente irremplazables en el P-</w:t>
      </w:r>
      <w:proofErr w:type="spellStart"/>
      <w:r w:rsidRPr="006D1D16">
        <w:rPr>
          <w:color w:val="000000"/>
          <w:lang w:val="es-ES_tradnl"/>
        </w:rPr>
        <w:t>loop</w:t>
      </w:r>
      <w:proofErr w:type="spellEnd"/>
      <w:r w:rsidRPr="006D1D16">
        <w:rPr>
          <w:color w:val="000000"/>
          <w:lang w:val="es-ES_tradnl"/>
        </w:rPr>
        <w:t xml:space="preserve"> porque cualquier cadena lateral introduce un impedimento estérico que impide la interacción con el γ-fosfato del GTP y bloquea la actuación de las proteínas GAP; análogamente, Gln61 es el único residuo capaz de coordinar la molécula de agua nucleofílica necesaria para la hidrólisis del GTP en el Switch II.</w:t>
      </w:r>
    </w:p>
    <w:p w14:paraId="22BF3B3F" w14:textId="77777777" w:rsidR="00845F3C" w:rsidRPr="006D1D16" w:rsidRDefault="00845F3C" w:rsidP="00845F3C">
      <w:pPr>
        <w:pStyle w:val="font-claude-response-body"/>
        <w:spacing w:line="360" w:lineRule="auto"/>
        <w:rPr>
          <w:color w:val="000000"/>
          <w:lang w:val="es-ES_tradnl"/>
        </w:rPr>
      </w:pPr>
      <w:r w:rsidRPr="006D1D16">
        <w:rPr>
          <w:rStyle w:val="Textoennegrita"/>
          <w:rFonts w:eastAsiaTheme="majorEastAsia"/>
          <w:color w:val="000000"/>
          <w:lang w:val="es-ES_tradnl"/>
        </w:rPr>
        <w:t xml:space="preserve">Tabla maestra de </w:t>
      </w:r>
      <w:proofErr w:type="spellStart"/>
      <w:r w:rsidRPr="006D1D16">
        <w:rPr>
          <w:rStyle w:val="Textoennegrita"/>
          <w:rFonts w:eastAsiaTheme="majorEastAsia"/>
          <w:color w:val="000000"/>
          <w:lang w:val="es-ES_tradnl"/>
        </w:rPr>
        <w:t>features</w:t>
      </w:r>
      <w:proofErr w:type="spellEnd"/>
      <w:r w:rsidRPr="006D1D16">
        <w:rPr>
          <w:rStyle w:val="Textoennegrita"/>
          <w:rFonts w:eastAsiaTheme="majorEastAsia"/>
          <w:color w:val="000000"/>
          <w:lang w:val="es-ES_tradnl"/>
        </w:rPr>
        <w:t xml:space="preserve"> estructurales</w:t>
      </w:r>
    </w:p>
    <w:p w14:paraId="1D509756" w14:textId="77777777" w:rsidR="00845F3C" w:rsidRPr="006D1D16" w:rsidRDefault="00845F3C" w:rsidP="00845F3C">
      <w:pPr>
        <w:pStyle w:val="font-claude-response-body"/>
        <w:spacing w:line="360" w:lineRule="auto"/>
        <w:rPr>
          <w:color w:val="000000"/>
          <w:lang w:val="es-ES_tradnl"/>
        </w:rPr>
      </w:pPr>
      <w:r w:rsidRPr="006D1D16">
        <w:rPr>
          <w:color w:val="000000"/>
          <w:lang w:val="es-ES_tradnl"/>
        </w:rPr>
        <w:t>La integración de todas las variables calculadas dio lugar a la tabla maestra</w:t>
      </w:r>
      <w:r w:rsidRPr="006D1D16">
        <w:rPr>
          <w:rStyle w:val="apple-converted-space"/>
          <w:rFonts w:eastAsiaTheme="majorEastAsia"/>
          <w:color w:val="000000"/>
          <w:lang w:val="es-ES_tradnl"/>
        </w:rPr>
        <w:t> </w:t>
      </w:r>
      <w:r w:rsidRPr="006D1D16">
        <w:rPr>
          <w:rStyle w:val="CdigoHTML"/>
          <w:rFonts w:eastAsiaTheme="majorEastAsia"/>
          <w:color w:val="000000"/>
          <w:lang w:val="es-ES_tradnl"/>
        </w:rPr>
        <w:t>master_features.csv</w:t>
      </w:r>
      <w:r w:rsidRPr="006D1D16">
        <w:rPr>
          <w:color w:val="000000"/>
          <w:lang w:val="es-ES_tradnl"/>
        </w:rPr>
        <w:t>, compuesta por 498 filas y 12 columnas, que recoge para cada posición del dominio G de cada isoforma: la identidad del aminoácido wild-</w:t>
      </w:r>
      <w:proofErr w:type="spellStart"/>
      <w:r w:rsidRPr="006D1D16">
        <w:rPr>
          <w:color w:val="000000"/>
          <w:lang w:val="es-ES_tradnl"/>
        </w:rPr>
        <w:t>type</w:t>
      </w:r>
      <w:proofErr w:type="spellEnd"/>
      <w:r w:rsidRPr="006D1D16">
        <w:rPr>
          <w:color w:val="000000"/>
          <w:lang w:val="es-ES_tradnl"/>
        </w:rPr>
        <w:t xml:space="preserve">, el recuento de muestras COSMIC con mutaciones en esa posición, la mutación más frecuente, la SASA absoluta y relativa, la distancia al sitio activo, la entropía de Shannon y </w:t>
      </w:r>
      <w:r w:rsidRPr="006D1D16">
        <w:rPr>
          <w:color w:val="000000"/>
          <w:lang w:val="es-ES_tradnl"/>
        </w:rPr>
        <w:lastRenderedPageBreak/>
        <w:t>anotaciones booleanas de recurrencia mutacional. La FIGURA (03_features_overview) muestra la distribución conjunta de estas variables estructurales para las tres isoformas.</w:t>
      </w:r>
    </w:p>
    <w:p w14:paraId="1EF0C356" w14:textId="0F286FDA" w:rsidR="00845F3C" w:rsidRPr="006D1D16" w:rsidRDefault="00845F3C" w:rsidP="00845F3C">
      <w:pPr>
        <w:spacing w:line="360" w:lineRule="auto"/>
        <w:jc w:val="both"/>
        <w:rPr>
          <w:b/>
          <w:bCs/>
          <w:lang w:val="es-ES_tradnl"/>
        </w:rPr>
      </w:pPr>
    </w:p>
    <w:p w14:paraId="7EF46EEB" w14:textId="2F33B282" w:rsidR="00B42956" w:rsidRDefault="00B42956" w:rsidP="00845F3C">
      <w:pPr>
        <w:spacing w:line="276" w:lineRule="auto"/>
        <w:jc w:val="both"/>
        <w:rPr>
          <w:lang w:val="es-ES_tradnl"/>
        </w:rPr>
      </w:pPr>
    </w:p>
    <w:p w14:paraId="377D479A" w14:textId="77777777" w:rsidR="006D1D16" w:rsidRDefault="006D1D16" w:rsidP="00845F3C">
      <w:pPr>
        <w:spacing w:line="276" w:lineRule="auto"/>
        <w:jc w:val="both"/>
        <w:rPr>
          <w:lang w:val="es-ES_tradnl"/>
        </w:rPr>
      </w:pPr>
    </w:p>
    <w:p w14:paraId="51E08334" w14:textId="77777777" w:rsidR="006D1D16" w:rsidRDefault="006D1D16" w:rsidP="00845F3C">
      <w:pPr>
        <w:spacing w:line="276" w:lineRule="auto"/>
        <w:jc w:val="both"/>
        <w:rPr>
          <w:lang w:val="es-ES_tradnl"/>
        </w:rPr>
      </w:pPr>
    </w:p>
    <w:p w14:paraId="490CA5F5" w14:textId="77777777" w:rsidR="006D1D16" w:rsidRDefault="006D1D16" w:rsidP="00845F3C">
      <w:pPr>
        <w:spacing w:line="276" w:lineRule="auto"/>
        <w:jc w:val="both"/>
        <w:rPr>
          <w:lang w:val="es-ES_tradnl"/>
        </w:rPr>
      </w:pPr>
    </w:p>
    <w:p w14:paraId="17158E48" w14:textId="77777777" w:rsidR="006D1D16" w:rsidRPr="006D1D16" w:rsidRDefault="006D1D16" w:rsidP="006D1D16">
      <w:pPr>
        <w:pStyle w:val="font-claude-response-body"/>
        <w:spacing w:line="360" w:lineRule="auto"/>
        <w:rPr>
          <w:b/>
          <w:bCs/>
          <w:color w:val="000000"/>
          <w:lang w:val="es-ES_tradnl"/>
        </w:rPr>
      </w:pPr>
    </w:p>
    <w:p w14:paraId="31002983" w14:textId="77777777" w:rsidR="006D1D16" w:rsidRPr="006D1D16" w:rsidRDefault="006D1D16" w:rsidP="006D1D16">
      <w:pPr>
        <w:pStyle w:val="font-claude-response-body"/>
        <w:spacing w:line="360" w:lineRule="auto"/>
        <w:rPr>
          <w:color w:val="000000"/>
          <w:lang w:val="es-ES_tradnl"/>
        </w:rPr>
      </w:pPr>
      <w:commentRangeStart w:id="0"/>
      <w:r w:rsidRPr="006D1D16">
        <w:rPr>
          <w:color w:val="000000"/>
          <w:lang w:val="es-ES_tradnl"/>
        </w:rPr>
        <w:t xml:space="preserve">Esta diferencia es atribuible al estado del nucleótido: en la estructura 4OBE (KRAS-GDP, estado inactivo) el </w:t>
      </w:r>
      <w:r w:rsidRPr="006D1D16">
        <w:rPr>
          <w:i/>
          <w:iCs/>
          <w:color w:val="000000"/>
          <w:lang w:val="es-ES_tradnl"/>
        </w:rPr>
        <w:t>Switch II</w:t>
      </w:r>
      <w:r w:rsidRPr="006D1D16">
        <w:rPr>
          <w:color w:val="000000"/>
          <w:lang w:val="es-ES_tradnl"/>
        </w:rPr>
        <w:t xml:space="preserve"> adopta una conformación abierta en la que la cadena lateral de Q61 gira aproximadamente 180° alejándose del bolsillo de unión, aumentando su accesibilidad al solvente. Por el contrario, en las estructuras de HRAS (3K8Y) y NRAS (5UHV), ambas unidas al análogo de GTP </w:t>
      </w:r>
      <w:proofErr w:type="spellStart"/>
      <w:r w:rsidRPr="006D1D16">
        <w:rPr>
          <w:color w:val="000000"/>
          <w:lang w:val="es-ES_tradnl"/>
        </w:rPr>
        <w:t>GppNHp</w:t>
      </w:r>
      <w:proofErr w:type="spellEnd"/>
      <w:r w:rsidRPr="006D1D16">
        <w:rPr>
          <w:color w:val="000000"/>
          <w:lang w:val="es-ES_tradnl"/>
        </w:rPr>
        <w:t xml:space="preserve"> (estado activo), Q61 se orienta hacia el nucleótido para coordinar la molécula de agua catalítica necesaria para la hidrólisis del GTP, resultando en una mayor exposición al solvente en el estado inactivo.</w:t>
      </w:r>
      <w:commentRangeEnd w:id="0"/>
      <w:r w:rsidRPr="006D1D16">
        <w:rPr>
          <w:rStyle w:val="Refdecomentario"/>
          <w:lang w:val="es-ES_tradnl"/>
        </w:rPr>
        <w:commentReference w:id="0"/>
      </w:r>
    </w:p>
    <w:p w14:paraId="6CE7E3A8" w14:textId="77777777" w:rsidR="006D1D16" w:rsidRDefault="006D1D16" w:rsidP="00845F3C">
      <w:pPr>
        <w:spacing w:line="276" w:lineRule="auto"/>
        <w:jc w:val="both"/>
        <w:rPr>
          <w:lang w:val="es-ES_tradnl"/>
        </w:rPr>
      </w:pPr>
    </w:p>
    <w:p w14:paraId="5DECB75B" w14:textId="06CE6161" w:rsidR="00C30B3C" w:rsidRPr="006D1D16" w:rsidRDefault="00C30B3C" w:rsidP="00845F3C">
      <w:pPr>
        <w:spacing w:line="276" w:lineRule="auto"/>
        <w:jc w:val="both"/>
        <w:rPr>
          <w:lang w:val="es-ES_tradnl"/>
        </w:rPr>
      </w:pPr>
      <w:r>
        <w:rPr>
          <w:lang w:val="es-ES_tradnl"/>
        </w:rPr>
        <w:t>HOLIS</w:t>
      </w:r>
    </w:p>
    <w:sectPr w:rsidR="00C30B3C" w:rsidRPr="006D1D16">
      <w:pgSz w:w="12240" w:h="15840"/>
      <w:pgMar w:top="1417" w:right="1701" w:bottom="1417" w:left="1701"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Est - LBT] Chavez Sosa, Rachel Adriana" w:date="2026-06-19T08:43:00Z" w:initials="[LCSRA">
    <w:p w14:paraId="6E4559C2" w14:textId="77777777" w:rsidR="006D1D16" w:rsidRDefault="006D1D16" w:rsidP="006D1D16">
      <w:r>
        <w:rPr>
          <w:rStyle w:val="Refdecomentario"/>
        </w:rPr>
        <w:annotationRef/>
      </w:r>
      <w:r>
        <w:rPr>
          <w:sz w:val="20"/>
          <w:szCs w:val="20"/>
        </w:rPr>
        <w:t>PASAR A DISCUSION MAYBE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E4559C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5E02F90" w16cex:dateUtc="2026-06-19T12:4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E4559C2" w16cid:durableId="75E02F90"/>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enlo">
    <w:panose1 w:val="020B0609030804020204"/>
    <w:charset w:val="00"/>
    <w:family w:val="modern"/>
    <w:pitch w:val="fixed"/>
    <w:sig w:usb0="E60022FF" w:usb1="D200F9FB" w:usb2="02000028" w:usb3="00000000" w:csb0="000001D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941456"/>
    <w:multiLevelType w:val="multilevel"/>
    <w:tmpl w:val="A0AA098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871CAC"/>
    <w:multiLevelType w:val="multilevel"/>
    <w:tmpl w:val="548C15A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5B32837"/>
    <w:multiLevelType w:val="multilevel"/>
    <w:tmpl w:val="FE50EA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F5771E5"/>
    <w:multiLevelType w:val="multilevel"/>
    <w:tmpl w:val="6592237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028529B"/>
    <w:multiLevelType w:val="multilevel"/>
    <w:tmpl w:val="7EFAD7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4533307"/>
    <w:multiLevelType w:val="hybridMultilevel"/>
    <w:tmpl w:val="AA7E52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6361DE3"/>
    <w:multiLevelType w:val="multilevel"/>
    <w:tmpl w:val="866E970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A204560"/>
    <w:multiLevelType w:val="multilevel"/>
    <w:tmpl w:val="6ABC30C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4B83D6A"/>
    <w:multiLevelType w:val="multilevel"/>
    <w:tmpl w:val="AE66F72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5E93F1F"/>
    <w:multiLevelType w:val="multilevel"/>
    <w:tmpl w:val="9FD429F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8C206F1"/>
    <w:multiLevelType w:val="hybridMultilevel"/>
    <w:tmpl w:val="E278922C"/>
    <w:lvl w:ilvl="0" w:tplc="0782735A">
      <w:start w:val="1"/>
      <w:numFmt w:val="bullet"/>
      <w:lvlText w:val="•"/>
      <w:lvlJc w:val="left"/>
      <w:pPr>
        <w:ind w:left="720" w:hanging="360"/>
      </w:pPr>
    </w:lvl>
    <w:lvl w:ilvl="1" w:tplc="CCE89782">
      <w:numFmt w:val="decimal"/>
      <w:lvlText w:val=""/>
      <w:lvlJc w:val="left"/>
      <w:pPr>
        <w:ind w:left="0" w:firstLine="0"/>
      </w:pPr>
    </w:lvl>
    <w:lvl w:ilvl="2" w:tplc="CB3AE540">
      <w:numFmt w:val="decimal"/>
      <w:lvlText w:val=""/>
      <w:lvlJc w:val="left"/>
      <w:pPr>
        <w:ind w:left="0" w:firstLine="0"/>
      </w:pPr>
    </w:lvl>
    <w:lvl w:ilvl="3" w:tplc="5AD61DFE">
      <w:numFmt w:val="decimal"/>
      <w:lvlText w:val=""/>
      <w:lvlJc w:val="left"/>
      <w:pPr>
        <w:ind w:left="0" w:firstLine="0"/>
      </w:pPr>
    </w:lvl>
    <w:lvl w:ilvl="4" w:tplc="E00CC6C2">
      <w:numFmt w:val="decimal"/>
      <w:lvlText w:val=""/>
      <w:lvlJc w:val="left"/>
      <w:pPr>
        <w:ind w:left="0" w:firstLine="0"/>
      </w:pPr>
    </w:lvl>
    <w:lvl w:ilvl="5" w:tplc="800A6646">
      <w:numFmt w:val="decimal"/>
      <w:lvlText w:val=""/>
      <w:lvlJc w:val="left"/>
      <w:pPr>
        <w:ind w:left="0" w:firstLine="0"/>
      </w:pPr>
    </w:lvl>
    <w:lvl w:ilvl="6" w:tplc="E6E20510">
      <w:numFmt w:val="decimal"/>
      <w:lvlText w:val=""/>
      <w:lvlJc w:val="left"/>
      <w:pPr>
        <w:ind w:left="0" w:firstLine="0"/>
      </w:pPr>
    </w:lvl>
    <w:lvl w:ilvl="7" w:tplc="9F2E5980">
      <w:numFmt w:val="decimal"/>
      <w:lvlText w:val=""/>
      <w:lvlJc w:val="left"/>
      <w:pPr>
        <w:ind w:left="0" w:firstLine="0"/>
      </w:pPr>
    </w:lvl>
    <w:lvl w:ilvl="8" w:tplc="F52C1E16">
      <w:numFmt w:val="decimal"/>
      <w:lvlText w:val=""/>
      <w:lvlJc w:val="left"/>
      <w:pPr>
        <w:ind w:left="0" w:firstLine="0"/>
      </w:pPr>
    </w:lvl>
  </w:abstractNum>
  <w:abstractNum w:abstractNumId="11" w15:restartNumberingAfterBreak="0">
    <w:nsid w:val="5D0B27C9"/>
    <w:multiLevelType w:val="multilevel"/>
    <w:tmpl w:val="EA00AC9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90A722F"/>
    <w:multiLevelType w:val="multilevel"/>
    <w:tmpl w:val="9454F6F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63568490">
    <w:abstractNumId w:val="5"/>
  </w:num>
  <w:num w:numId="2" w16cid:durableId="1241405427">
    <w:abstractNumId w:val="10"/>
  </w:num>
  <w:num w:numId="3" w16cid:durableId="523054953">
    <w:abstractNumId w:val="2"/>
  </w:num>
  <w:num w:numId="4" w16cid:durableId="518738556">
    <w:abstractNumId w:val="1"/>
  </w:num>
  <w:num w:numId="5" w16cid:durableId="2056729871">
    <w:abstractNumId w:val="8"/>
  </w:num>
  <w:num w:numId="6" w16cid:durableId="1455102437">
    <w:abstractNumId w:val="9"/>
  </w:num>
  <w:num w:numId="7" w16cid:durableId="1367871183">
    <w:abstractNumId w:val="0"/>
  </w:num>
  <w:num w:numId="8" w16cid:durableId="886574598">
    <w:abstractNumId w:val="11"/>
  </w:num>
  <w:num w:numId="9" w16cid:durableId="198444114">
    <w:abstractNumId w:val="4"/>
  </w:num>
  <w:num w:numId="10" w16cid:durableId="1658193724">
    <w:abstractNumId w:val="12"/>
  </w:num>
  <w:num w:numId="11" w16cid:durableId="1582909708">
    <w:abstractNumId w:val="6"/>
  </w:num>
  <w:num w:numId="12" w16cid:durableId="373427891">
    <w:abstractNumId w:val="3"/>
  </w:num>
  <w:num w:numId="13" w16cid:durableId="1975020431">
    <w:abstractNumId w:val="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Est - LBT] Chavez Sosa, Rachel Adriana">
    <w15:presenceInfo w15:providerId="AD" w15:userId="S::1098128@est.intec.edu.do::aed9af43-4ddb-4657-871f-cc5a6204789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3"/>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097C"/>
    <w:rsid w:val="00012837"/>
    <w:rsid w:val="00027D0B"/>
    <w:rsid w:val="000A0FD8"/>
    <w:rsid w:val="000A34E7"/>
    <w:rsid w:val="000D1935"/>
    <w:rsid w:val="001148C1"/>
    <w:rsid w:val="00137636"/>
    <w:rsid w:val="00137E90"/>
    <w:rsid w:val="00140673"/>
    <w:rsid w:val="00153348"/>
    <w:rsid w:val="00162BD3"/>
    <w:rsid w:val="001C2193"/>
    <w:rsid w:val="001F0431"/>
    <w:rsid w:val="001F361B"/>
    <w:rsid w:val="00204319"/>
    <w:rsid w:val="002113C0"/>
    <w:rsid w:val="0022654C"/>
    <w:rsid w:val="002318C8"/>
    <w:rsid w:val="0025113B"/>
    <w:rsid w:val="002716A7"/>
    <w:rsid w:val="00276FE7"/>
    <w:rsid w:val="00282C69"/>
    <w:rsid w:val="00297720"/>
    <w:rsid w:val="002B55C1"/>
    <w:rsid w:val="002D5D23"/>
    <w:rsid w:val="002E4A09"/>
    <w:rsid w:val="002E71D2"/>
    <w:rsid w:val="00355B55"/>
    <w:rsid w:val="00397BC0"/>
    <w:rsid w:val="003A1CF4"/>
    <w:rsid w:val="003C2FBC"/>
    <w:rsid w:val="003D0329"/>
    <w:rsid w:val="00401287"/>
    <w:rsid w:val="0041107E"/>
    <w:rsid w:val="00413AD2"/>
    <w:rsid w:val="00474B35"/>
    <w:rsid w:val="00494502"/>
    <w:rsid w:val="004A383E"/>
    <w:rsid w:val="00513282"/>
    <w:rsid w:val="00526BF2"/>
    <w:rsid w:val="00547325"/>
    <w:rsid w:val="005528A7"/>
    <w:rsid w:val="00564007"/>
    <w:rsid w:val="00590F45"/>
    <w:rsid w:val="005A2429"/>
    <w:rsid w:val="005D2532"/>
    <w:rsid w:val="005D6954"/>
    <w:rsid w:val="00617CD0"/>
    <w:rsid w:val="00647BE9"/>
    <w:rsid w:val="006705D9"/>
    <w:rsid w:val="00684243"/>
    <w:rsid w:val="00687932"/>
    <w:rsid w:val="006915D3"/>
    <w:rsid w:val="006950D7"/>
    <w:rsid w:val="006C585B"/>
    <w:rsid w:val="006D1D16"/>
    <w:rsid w:val="007054DB"/>
    <w:rsid w:val="00721986"/>
    <w:rsid w:val="00731B29"/>
    <w:rsid w:val="00735140"/>
    <w:rsid w:val="00757753"/>
    <w:rsid w:val="00763E4F"/>
    <w:rsid w:val="00804589"/>
    <w:rsid w:val="00830919"/>
    <w:rsid w:val="00845F3C"/>
    <w:rsid w:val="00881DFD"/>
    <w:rsid w:val="00894892"/>
    <w:rsid w:val="008A1088"/>
    <w:rsid w:val="008B12CB"/>
    <w:rsid w:val="008C69FC"/>
    <w:rsid w:val="008E00A0"/>
    <w:rsid w:val="008E4AD9"/>
    <w:rsid w:val="008E7425"/>
    <w:rsid w:val="00906DE0"/>
    <w:rsid w:val="009465B5"/>
    <w:rsid w:val="00982C91"/>
    <w:rsid w:val="00987DCE"/>
    <w:rsid w:val="009E23DA"/>
    <w:rsid w:val="00A27113"/>
    <w:rsid w:val="00A713E5"/>
    <w:rsid w:val="00AD27F4"/>
    <w:rsid w:val="00AF46E9"/>
    <w:rsid w:val="00B1641F"/>
    <w:rsid w:val="00B35582"/>
    <w:rsid w:val="00B357C9"/>
    <w:rsid w:val="00B42956"/>
    <w:rsid w:val="00B5077B"/>
    <w:rsid w:val="00B509C8"/>
    <w:rsid w:val="00B724AD"/>
    <w:rsid w:val="00B8644A"/>
    <w:rsid w:val="00BA0934"/>
    <w:rsid w:val="00BA457A"/>
    <w:rsid w:val="00BB5280"/>
    <w:rsid w:val="00BE4968"/>
    <w:rsid w:val="00C00C5F"/>
    <w:rsid w:val="00C07039"/>
    <w:rsid w:val="00C15B15"/>
    <w:rsid w:val="00C30B3C"/>
    <w:rsid w:val="00C6097C"/>
    <w:rsid w:val="00C60E2B"/>
    <w:rsid w:val="00CB7137"/>
    <w:rsid w:val="00D30B96"/>
    <w:rsid w:val="00D326D0"/>
    <w:rsid w:val="00D34680"/>
    <w:rsid w:val="00D44CFE"/>
    <w:rsid w:val="00D46A19"/>
    <w:rsid w:val="00DB0FB7"/>
    <w:rsid w:val="00DB41C9"/>
    <w:rsid w:val="00DE1D5B"/>
    <w:rsid w:val="00E2070F"/>
    <w:rsid w:val="00E315E5"/>
    <w:rsid w:val="00E33362"/>
    <w:rsid w:val="00E86ED4"/>
    <w:rsid w:val="00EA626F"/>
    <w:rsid w:val="00F00C31"/>
    <w:rsid w:val="00F262F1"/>
    <w:rsid w:val="00F81B49"/>
    <w:rsid w:val="00F90090"/>
    <w:rsid w:val="00FF59B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14230E"/>
  <w15:chartTrackingRefBased/>
  <w15:docId w15:val="{EF9842DA-EF1D-4545-8101-21099285B1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63E4F"/>
    <w:pPr>
      <w:spacing w:after="0" w:line="240" w:lineRule="auto"/>
    </w:pPr>
    <w:rPr>
      <w:rFonts w:ascii="Times New Roman" w:eastAsia="Times New Roman" w:hAnsi="Times New Roman" w:cs="Times New Roman"/>
      <w:kern w:val="0"/>
      <w:lang w:val="es-DO" w:eastAsia="es-MX"/>
      <w14:ligatures w14:val="none"/>
    </w:rPr>
  </w:style>
  <w:style w:type="paragraph" w:styleId="Ttulo1">
    <w:name w:val="heading 1"/>
    <w:basedOn w:val="Normal"/>
    <w:next w:val="Normal"/>
    <w:link w:val="Ttulo1Car"/>
    <w:uiPriority w:val="9"/>
    <w:qFormat/>
    <w:rsid w:val="00C6097C"/>
    <w:pPr>
      <w:keepNext/>
      <w:keepLines/>
      <w:spacing w:before="360" w:after="80" w:line="278" w:lineRule="auto"/>
      <w:outlineLvl w:val="0"/>
    </w:pPr>
    <w:rPr>
      <w:rFonts w:asciiTheme="majorHAnsi" w:eastAsiaTheme="majorEastAsia" w:hAnsiTheme="majorHAnsi" w:cstheme="majorBidi"/>
      <w:color w:val="2F5496" w:themeColor="accent1" w:themeShade="BF"/>
      <w:kern w:val="2"/>
      <w:sz w:val="40"/>
      <w:szCs w:val="40"/>
      <w:lang w:val="en-US" w:eastAsia="en-US"/>
      <w14:ligatures w14:val="standardContextual"/>
    </w:rPr>
  </w:style>
  <w:style w:type="paragraph" w:styleId="Ttulo2">
    <w:name w:val="heading 2"/>
    <w:basedOn w:val="Normal"/>
    <w:next w:val="Normal"/>
    <w:link w:val="Ttulo2Car"/>
    <w:uiPriority w:val="9"/>
    <w:semiHidden/>
    <w:unhideWhenUsed/>
    <w:qFormat/>
    <w:rsid w:val="00C6097C"/>
    <w:pPr>
      <w:keepNext/>
      <w:keepLines/>
      <w:spacing w:before="160" w:after="80" w:line="278" w:lineRule="auto"/>
      <w:outlineLvl w:val="1"/>
    </w:pPr>
    <w:rPr>
      <w:rFonts w:asciiTheme="majorHAnsi" w:eastAsiaTheme="majorEastAsia" w:hAnsiTheme="majorHAnsi" w:cstheme="majorBidi"/>
      <w:color w:val="2F5496" w:themeColor="accent1" w:themeShade="BF"/>
      <w:kern w:val="2"/>
      <w:sz w:val="32"/>
      <w:szCs w:val="32"/>
      <w:lang w:val="en-US" w:eastAsia="en-US"/>
      <w14:ligatures w14:val="standardContextual"/>
    </w:rPr>
  </w:style>
  <w:style w:type="paragraph" w:styleId="Ttulo3">
    <w:name w:val="heading 3"/>
    <w:basedOn w:val="Normal"/>
    <w:next w:val="Normal"/>
    <w:link w:val="Ttulo3Car"/>
    <w:uiPriority w:val="9"/>
    <w:semiHidden/>
    <w:unhideWhenUsed/>
    <w:qFormat/>
    <w:rsid w:val="00C6097C"/>
    <w:pPr>
      <w:keepNext/>
      <w:keepLines/>
      <w:spacing w:before="160" w:after="80" w:line="278" w:lineRule="auto"/>
      <w:outlineLvl w:val="2"/>
    </w:pPr>
    <w:rPr>
      <w:rFonts w:asciiTheme="minorHAnsi" w:eastAsiaTheme="majorEastAsia" w:hAnsiTheme="minorHAnsi" w:cstheme="majorBidi"/>
      <w:color w:val="2F5496" w:themeColor="accent1" w:themeShade="BF"/>
      <w:kern w:val="2"/>
      <w:sz w:val="28"/>
      <w:szCs w:val="28"/>
      <w:lang w:val="en-US" w:eastAsia="en-US"/>
      <w14:ligatures w14:val="standardContextual"/>
    </w:rPr>
  </w:style>
  <w:style w:type="paragraph" w:styleId="Ttulo4">
    <w:name w:val="heading 4"/>
    <w:basedOn w:val="Normal"/>
    <w:next w:val="Normal"/>
    <w:link w:val="Ttulo4Car"/>
    <w:uiPriority w:val="9"/>
    <w:semiHidden/>
    <w:unhideWhenUsed/>
    <w:qFormat/>
    <w:rsid w:val="00C6097C"/>
    <w:pPr>
      <w:keepNext/>
      <w:keepLines/>
      <w:spacing w:before="80" w:after="40" w:line="278" w:lineRule="auto"/>
      <w:outlineLvl w:val="3"/>
    </w:pPr>
    <w:rPr>
      <w:rFonts w:asciiTheme="minorHAnsi" w:eastAsiaTheme="majorEastAsia" w:hAnsiTheme="minorHAnsi" w:cstheme="majorBidi"/>
      <w:i/>
      <w:iCs/>
      <w:color w:val="2F5496" w:themeColor="accent1" w:themeShade="BF"/>
      <w:kern w:val="2"/>
      <w:lang w:val="en-US" w:eastAsia="en-US"/>
      <w14:ligatures w14:val="standardContextual"/>
    </w:rPr>
  </w:style>
  <w:style w:type="paragraph" w:styleId="Ttulo5">
    <w:name w:val="heading 5"/>
    <w:basedOn w:val="Normal"/>
    <w:next w:val="Normal"/>
    <w:link w:val="Ttulo5Car"/>
    <w:uiPriority w:val="9"/>
    <w:semiHidden/>
    <w:unhideWhenUsed/>
    <w:qFormat/>
    <w:rsid w:val="00C6097C"/>
    <w:pPr>
      <w:keepNext/>
      <w:keepLines/>
      <w:spacing w:before="80" w:after="40" w:line="278" w:lineRule="auto"/>
      <w:outlineLvl w:val="4"/>
    </w:pPr>
    <w:rPr>
      <w:rFonts w:asciiTheme="minorHAnsi" w:eastAsiaTheme="majorEastAsia" w:hAnsiTheme="minorHAnsi" w:cstheme="majorBidi"/>
      <w:color w:val="2F5496" w:themeColor="accent1" w:themeShade="BF"/>
      <w:kern w:val="2"/>
      <w:lang w:val="en-US" w:eastAsia="en-US"/>
      <w14:ligatures w14:val="standardContextual"/>
    </w:rPr>
  </w:style>
  <w:style w:type="paragraph" w:styleId="Ttulo6">
    <w:name w:val="heading 6"/>
    <w:basedOn w:val="Normal"/>
    <w:next w:val="Normal"/>
    <w:link w:val="Ttulo6Car"/>
    <w:uiPriority w:val="9"/>
    <w:semiHidden/>
    <w:unhideWhenUsed/>
    <w:qFormat/>
    <w:rsid w:val="00C6097C"/>
    <w:pPr>
      <w:keepNext/>
      <w:keepLines/>
      <w:spacing w:before="40" w:line="278" w:lineRule="auto"/>
      <w:outlineLvl w:val="5"/>
    </w:pPr>
    <w:rPr>
      <w:rFonts w:asciiTheme="minorHAnsi" w:eastAsiaTheme="majorEastAsia" w:hAnsiTheme="minorHAnsi" w:cstheme="majorBidi"/>
      <w:i/>
      <w:iCs/>
      <w:color w:val="595959" w:themeColor="text1" w:themeTint="A6"/>
      <w:kern w:val="2"/>
      <w:lang w:val="en-US" w:eastAsia="en-US"/>
      <w14:ligatures w14:val="standardContextual"/>
    </w:rPr>
  </w:style>
  <w:style w:type="paragraph" w:styleId="Ttulo7">
    <w:name w:val="heading 7"/>
    <w:basedOn w:val="Normal"/>
    <w:next w:val="Normal"/>
    <w:link w:val="Ttulo7Car"/>
    <w:uiPriority w:val="9"/>
    <w:semiHidden/>
    <w:unhideWhenUsed/>
    <w:qFormat/>
    <w:rsid w:val="00C6097C"/>
    <w:pPr>
      <w:keepNext/>
      <w:keepLines/>
      <w:spacing w:before="40" w:line="278" w:lineRule="auto"/>
      <w:outlineLvl w:val="6"/>
    </w:pPr>
    <w:rPr>
      <w:rFonts w:asciiTheme="minorHAnsi" w:eastAsiaTheme="majorEastAsia" w:hAnsiTheme="minorHAnsi" w:cstheme="majorBidi"/>
      <w:color w:val="595959" w:themeColor="text1" w:themeTint="A6"/>
      <w:kern w:val="2"/>
      <w:lang w:val="en-US" w:eastAsia="en-US"/>
      <w14:ligatures w14:val="standardContextual"/>
    </w:rPr>
  </w:style>
  <w:style w:type="paragraph" w:styleId="Ttulo8">
    <w:name w:val="heading 8"/>
    <w:basedOn w:val="Normal"/>
    <w:next w:val="Normal"/>
    <w:link w:val="Ttulo8Car"/>
    <w:uiPriority w:val="9"/>
    <w:semiHidden/>
    <w:unhideWhenUsed/>
    <w:qFormat/>
    <w:rsid w:val="00C6097C"/>
    <w:pPr>
      <w:keepNext/>
      <w:keepLines/>
      <w:spacing w:line="278" w:lineRule="auto"/>
      <w:outlineLvl w:val="7"/>
    </w:pPr>
    <w:rPr>
      <w:rFonts w:asciiTheme="minorHAnsi" w:eastAsiaTheme="majorEastAsia" w:hAnsiTheme="minorHAnsi" w:cstheme="majorBidi"/>
      <w:i/>
      <w:iCs/>
      <w:color w:val="272727" w:themeColor="text1" w:themeTint="D8"/>
      <w:kern w:val="2"/>
      <w:lang w:val="en-US" w:eastAsia="en-US"/>
      <w14:ligatures w14:val="standardContextual"/>
    </w:rPr>
  </w:style>
  <w:style w:type="paragraph" w:styleId="Ttulo9">
    <w:name w:val="heading 9"/>
    <w:basedOn w:val="Normal"/>
    <w:next w:val="Normal"/>
    <w:link w:val="Ttulo9Car"/>
    <w:uiPriority w:val="9"/>
    <w:semiHidden/>
    <w:unhideWhenUsed/>
    <w:qFormat/>
    <w:rsid w:val="00C6097C"/>
    <w:pPr>
      <w:keepNext/>
      <w:keepLines/>
      <w:spacing w:line="278" w:lineRule="auto"/>
      <w:outlineLvl w:val="8"/>
    </w:pPr>
    <w:rPr>
      <w:rFonts w:asciiTheme="minorHAnsi" w:eastAsiaTheme="majorEastAsia" w:hAnsiTheme="minorHAnsi" w:cstheme="majorBidi"/>
      <w:color w:val="272727" w:themeColor="text1" w:themeTint="D8"/>
      <w:kern w:val="2"/>
      <w:lang w:val="en-US" w:eastAsia="en-US"/>
      <w14:ligatures w14:val="standardContextua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6097C"/>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C6097C"/>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C6097C"/>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C6097C"/>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C6097C"/>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C6097C"/>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6097C"/>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6097C"/>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6097C"/>
    <w:rPr>
      <w:rFonts w:eastAsiaTheme="majorEastAsia" w:cstheme="majorBidi"/>
      <w:color w:val="272727" w:themeColor="text1" w:themeTint="D8"/>
    </w:rPr>
  </w:style>
  <w:style w:type="paragraph" w:styleId="Ttulo">
    <w:name w:val="Title"/>
    <w:basedOn w:val="Normal"/>
    <w:next w:val="Normal"/>
    <w:link w:val="TtuloCar"/>
    <w:uiPriority w:val="10"/>
    <w:qFormat/>
    <w:rsid w:val="00C6097C"/>
    <w:pPr>
      <w:spacing w:after="80"/>
      <w:contextualSpacing/>
    </w:pPr>
    <w:rPr>
      <w:rFonts w:asciiTheme="majorHAnsi" w:eastAsiaTheme="majorEastAsia" w:hAnsiTheme="majorHAnsi" w:cstheme="majorBidi"/>
      <w:spacing w:val="-10"/>
      <w:kern w:val="28"/>
      <w:sz w:val="56"/>
      <w:szCs w:val="56"/>
      <w:lang w:val="en-US" w:eastAsia="en-US"/>
      <w14:ligatures w14:val="standardContextual"/>
    </w:rPr>
  </w:style>
  <w:style w:type="character" w:customStyle="1" w:styleId="TtuloCar">
    <w:name w:val="Título Car"/>
    <w:basedOn w:val="Fuentedeprrafopredeter"/>
    <w:link w:val="Ttulo"/>
    <w:uiPriority w:val="10"/>
    <w:rsid w:val="00C6097C"/>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6097C"/>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val="en-US" w:eastAsia="en-US"/>
      <w14:ligatures w14:val="standardContextual"/>
    </w:rPr>
  </w:style>
  <w:style w:type="character" w:customStyle="1" w:styleId="SubttuloCar">
    <w:name w:val="Subtítulo Car"/>
    <w:basedOn w:val="Fuentedeprrafopredeter"/>
    <w:link w:val="Subttulo"/>
    <w:uiPriority w:val="11"/>
    <w:rsid w:val="00C6097C"/>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6097C"/>
    <w:pPr>
      <w:spacing w:before="160" w:after="160" w:line="278" w:lineRule="auto"/>
      <w:jc w:val="center"/>
    </w:pPr>
    <w:rPr>
      <w:rFonts w:asciiTheme="minorHAnsi" w:eastAsiaTheme="minorHAnsi" w:hAnsiTheme="minorHAnsi" w:cstheme="minorBidi"/>
      <w:i/>
      <w:iCs/>
      <w:color w:val="404040" w:themeColor="text1" w:themeTint="BF"/>
      <w:kern w:val="2"/>
      <w:lang w:val="en-US" w:eastAsia="en-US"/>
      <w14:ligatures w14:val="standardContextual"/>
    </w:rPr>
  </w:style>
  <w:style w:type="character" w:customStyle="1" w:styleId="CitaCar">
    <w:name w:val="Cita Car"/>
    <w:basedOn w:val="Fuentedeprrafopredeter"/>
    <w:link w:val="Cita"/>
    <w:uiPriority w:val="29"/>
    <w:rsid w:val="00C6097C"/>
    <w:rPr>
      <w:i/>
      <w:iCs/>
      <w:color w:val="404040" w:themeColor="text1" w:themeTint="BF"/>
    </w:rPr>
  </w:style>
  <w:style w:type="paragraph" w:styleId="Prrafodelista">
    <w:name w:val="List Paragraph"/>
    <w:basedOn w:val="Normal"/>
    <w:uiPriority w:val="34"/>
    <w:qFormat/>
    <w:rsid w:val="00C6097C"/>
    <w:pPr>
      <w:spacing w:after="160" w:line="278" w:lineRule="auto"/>
      <w:ind w:left="720"/>
      <w:contextualSpacing/>
    </w:pPr>
    <w:rPr>
      <w:rFonts w:asciiTheme="minorHAnsi" w:eastAsiaTheme="minorHAnsi" w:hAnsiTheme="minorHAnsi" w:cstheme="minorBidi"/>
      <w:kern w:val="2"/>
      <w:lang w:val="en-US" w:eastAsia="en-US"/>
      <w14:ligatures w14:val="standardContextual"/>
    </w:rPr>
  </w:style>
  <w:style w:type="character" w:styleId="nfasisintenso">
    <w:name w:val="Intense Emphasis"/>
    <w:basedOn w:val="Fuentedeprrafopredeter"/>
    <w:uiPriority w:val="21"/>
    <w:qFormat/>
    <w:rsid w:val="00C6097C"/>
    <w:rPr>
      <w:i/>
      <w:iCs/>
      <w:color w:val="2F5496" w:themeColor="accent1" w:themeShade="BF"/>
    </w:rPr>
  </w:style>
  <w:style w:type="paragraph" w:styleId="Citadestacada">
    <w:name w:val="Intense Quote"/>
    <w:basedOn w:val="Normal"/>
    <w:next w:val="Normal"/>
    <w:link w:val="CitadestacadaCar"/>
    <w:uiPriority w:val="30"/>
    <w:qFormat/>
    <w:rsid w:val="00C6097C"/>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asciiTheme="minorHAnsi" w:eastAsiaTheme="minorHAnsi" w:hAnsiTheme="minorHAnsi" w:cstheme="minorBidi"/>
      <w:i/>
      <w:iCs/>
      <w:color w:val="2F5496" w:themeColor="accent1" w:themeShade="BF"/>
      <w:kern w:val="2"/>
      <w:lang w:val="en-US" w:eastAsia="en-US"/>
      <w14:ligatures w14:val="standardContextual"/>
    </w:rPr>
  </w:style>
  <w:style w:type="character" w:customStyle="1" w:styleId="CitadestacadaCar">
    <w:name w:val="Cita destacada Car"/>
    <w:basedOn w:val="Fuentedeprrafopredeter"/>
    <w:link w:val="Citadestacada"/>
    <w:uiPriority w:val="30"/>
    <w:rsid w:val="00C6097C"/>
    <w:rPr>
      <w:i/>
      <w:iCs/>
      <w:color w:val="2F5496" w:themeColor="accent1" w:themeShade="BF"/>
    </w:rPr>
  </w:style>
  <w:style w:type="character" w:styleId="Referenciaintensa">
    <w:name w:val="Intense Reference"/>
    <w:basedOn w:val="Fuentedeprrafopredeter"/>
    <w:uiPriority w:val="32"/>
    <w:qFormat/>
    <w:rsid w:val="00C6097C"/>
    <w:rPr>
      <w:b/>
      <w:bCs/>
      <w:smallCaps/>
      <w:color w:val="2F5496" w:themeColor="accent1" w:themeShade="BF"/>
      <w:spacing w:val="5"/>
    </w:rPr>
  </w:style>
  <w:style w:type="character" w:customStyle="1" w:styleId="normaltextrun">
    <w:name w:val="normaltextrun"/>
    <w:basedOn w:val="Fuentedeprrafopredeter"/>
    <w:rsid w:val="008B12CB"/>
  </w:style>
  <w:style w:type="character" w:customStyle="1" w:styleId="apple-converted-space">
    <w:name w:val="apple-converted-space"/>
    <w:basedOn w:val="Fuentedeprrafopredeter"/>
    <w:rsid w:val="008B12CB"/>
  </w:style>
  <w:style w:type="character" w:styleId="Hipervnculo">
    <w:name w:val="Hyperlink"/>
    <w:basedOn w:val="Fuentedeprrafopredeter"/>
    <w:uiPriority w:val="99"/>
    <w:unhideWhenUsed/>
    <w:rsid w:val="007054DB"/>
    <w:rPr>
      <w:color w:val="0000FF"/>
      <w:u w:val="single"/>
    </w:rPr>
  </w:style>
  <w:style w:type="paragraph" w:customStyle="1" w:styleId="paragraph">
    <w:name w:val="paragraph"/>
    <w:basedOn w:val="Normal"/>
    <w:rsid w:val="00BE4968"/>
    <w:pPr>
      <w:spacing w:before="100" w:beforeAutospacing="1" w:after="100" w:afterAutospacing="1"/>
    </w:pPr>
  </w:style>
  <w:style w:type="character" w:customStyle="1" w:styleId="eop">
    <w:name w:val="eop"/>
    <w:basedOn w:val="Fuentedeprrafopredeter"/>
    <w:rsid w:val="00BE4968"/>
  </w:style>
  <w:style w:type="character" w:styleId="Mencinsinresolver">
    <w:name w:val="Unresolved Mention"/>
    <w:basedOn w:val="Fuentedeprrafopredeter"/>
    <w:uiPriority w:val="99"/>
    <w:semiHidden/>
    <w:unhideWhenUsed/>
    <w:rsid w:val="00140673"/>
    <w:rPr>
      <w:color w:val="605E5C"/>
      <w:shd w:val="clear" w:color="auto" w:fill="E1DFDD"/>
    </w:rPr>
  </w:style>
  <w:style w:type="character" w:styleId="Hipervnculovisitado">
    <w:name w:val="FollowedHyperlink"/>
    <w:basedOn w:val="Fuentedeprrafopredeter"/>
    <w:uiPriority w:val="99"/>
    <w:semiHidden/>
    <w:unhideWhenUsed/>
    <w:rsid w:val="00CB7137"/>
    <w:rPr>
      <w:color w:val="954F72" w:themeColor="followedHyperlink"/>
      <w:u w:val="single"/>
    </w:rPr>
  </w:style>
  <w:style w:type="paragraph" w:customStyle="1" w:styleId="font-claude-response-body">
    <w:name w:val="font-claude-response-body"/>
    <w:basedOn w:val="Normal"/>
    <w:rsid w:val="00845F3C"/>
    <w:pPr>
      <w:spacing w:before="100" w:beforeAutospacing="1" w:after="100" w:afterAutospacing="1"/>
    </w:pPr>
  </w:style>
  <w:style w:type="character" w:styleId="Textoennegrita">
    <w:name w:val="Strong"/>
    <w:basedOn w:val="Fuentedeprrafopredeter"/>
    <w:uiPriority w:val="22"/>
    <w:qFormat/>
    <w:rsid w:val="00845F3C"/>
    <w:rPr>
      <w:b/>
      <w:bCs/>
    </w:rPr>
  </w:style>
  <w:style w:type="character" w:styleId="CdigoHTML">
    <w:name w:val="HTML Code"/>
    <w:basedOn w:val="Fuentedeprrafopredeter"/>
    <w:uiPriority w:val="99"/>
    <w:semiHidden/>
    <w:unhideWhenUsed/>
    <w:rsid w:val="00845F3C"/>
    <w:rPr>
      <w:rFonts w:ascii="Courier New" w:eastAsia="Times New Roman" w:hAnsi="Courier New" w:cs="Courier New"/>
      <w:sz w:val="20"/>
      <w:szCs w:val="20"/>
    </w:rPr>
  </w:style>
  <w:style w:type="character" w:styleId="Refdecomentario">
    <w:name w:val="annotation reference"/>
    <w:basedOn w:val="Fuentedeprrafopredeter"/>
    <w:uiPriority w:val="99"/>
    <w:semiHidden/>
    <w:unhideWhenUsed/>
    <w:rsid w:val="006D1D16"/>
    <w:rPr>
      <w:sz w:val="16"/>
      <w:szCs w:val="16"/>
    </w:rPr>
  </w:style>
  <w:style w:type="paragraph" w:styleId="Textocomentario">
    <w:name w:val="annotation text"/>
    <w:basedOn w:val="Normal"/>
    <w:link w:val="TextocomentarioCar"/>
    <w:uiPriority w:val="99"/>
    <w:semiHidden/>
    <w:unhideWhenUsed/>
    <w:rsid w:val="006D1D16"/>
    <w:rPr>
      <w:sz w:val="20"/>
      <w:szCs w:val="20"/>
    </w:rPr>
  </w:style>
  <w:style w:type="character" w:customStyle="1" w:styleId="TextocomentarioCar">
    <w:name w:val="Texto comentario Car"/>
    <w:basedOn w:val="Fuentedeprrafopredeter"/>
    <w:link w:val="Textocomentario"/>
    <w:uiPriority w:val="99"/>
    <w:semiHidden/>
    <w:rsid w:val="006D1D16"/>
    <w:rPr>
      <w:rFonts w:ascii="Times New Roman" w:eastAsia="Times New Roman" w:hAnsi="Times New Roman" w:cs="Times New Roman"/>
      <w:kern w:val="0"/>
      <w:sz w:val="20"/>
      <w:szCs w:val="20"/>
      <w:lang w:val="es-DO" w:eastAsia="es-MX"/>
      <w14:ligatures w14:val="none"/>
    </w:rPr>
  </w:style>
  <w:style w:type="paragraph" w:styleId="Asuntodelcomentario">
    <w:name w:val="annotation subject"/>
    <w:basedOn w:val="Textocomentario"/>
    <w:next w:val="Textocomentario"/>
    <w:link w:val="AsuntodelcomentarioCar"/>
    <w:uiPriority w:val="99"/>
    <w:semiHidden/>
    <w:unhideWhenUsed/>
    <w:rsid w:val="006D1D16"/>
    <w:rPr>
      <w:b/>
      <w:bCs/>
    </w:rPr>
  </w:style>
  <w:style w:type="character" w:customStyle="1" w:styleId="AsuntodelcomentarioCar">
    <w:name w:val="Asunto del comentario Car"/>
    <w:basedOn w:val="TextocomentarioCar"/>
    <w:link w:val="Asuntodelcomentario"/>
    <w:uiPriority w:val="99"/>
    <w:semiHidden/>
    <w:rsid w:val="006D1D16"/>
    <w:rPr>
      <w:rFonts w:ascii="Times New Roman" w:eastAsia="Times New Roman" w:hAnsi="Times New Roman" w:cs="Times New Roman"/>
      <w:b/>
      <w:bCs/>
      <w:kern w:val="0"/>
      <w:sz w:val="20"/>
      <w:szCs w:val="20"/>
      <w:lang w:val="es-DO" w:eastAsia="es-MX"/>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ubmed.ncbi.nlm.nih.gov/31514408/" TargetMode="External"/><Relationship Id="rId13" Type="http://schemas.microsoft.com/office/2011/relationships/commentsExtended" Target="commentsExtended.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comments" Target="comments.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pubmed.ncbi.nlm.nih.gov/34063999/" TargetMode="External"/><Relationship Id="rId5" Type="http://schemas.openxmlformats.org/officeDocument/2006/relationships/styles" Target="styles.xml"/><Relationship Id="rId15" Type="http://schemas.microsoft.com/office/2018/08/relationships/commentsExtensible" Target="commentsExtensible.xml"/><Relationship Id="rId10" Type="http://schemas.openxmlformats.org/officeDocument/2006/relationships/hyperlink" Target="https://aacrjournals.org/cancerdiscovery/article/9/6/738/42044/Tissue-Specific-Oncogenic-Activity-of?guestAccessKey=" TargetMode="External"/><Relationship Id="rId4" Type="http://schemas.openxmlformats.org/officeDocument/2006/relationships/numbering" Target="numbering.xml"/><Relationship Id="rId9" Type="http://schemas.openxmlformats.org/officeDocument/2006/relationships/hyperlink" Target="https://www.nature.com/articles/srep21949" TargetMode="External"/><Relationship Id="rId14" Type="http://schemas.microsoft.com/office/2016/09/relationships/commentsIds" Target="commentsId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696DB95D8B008540A1C28145E21E9AD3" ma:contentTypeVersion="17" ma:contentTypeDescription="Crear nuevo documento." ma:contentTypeScope="" ma:versionID="b59ddb9a8bc1ac4f02a5bf634a1e5b66">
  <xsd:schema xmlns:xsd="http://www.w3.org/2001/XMLSchema" xmlns:xs="http://www.w3.org/2001/XMLSchema" xmlns:p="http://schemas.microsoft.com/office/2006/metadata/properties" xmlns:ns3="bc625ce0-c523-43a7-8173-e7e9dd4b3f13" xmlns:ns4="cf9a0ab7-4818-47e1-89d3-3b2cecc2349b" targetNamespace="http://schemas.microsoft.com/office/2006/metadata/properties" ma:root="true" ma:fieldsID="4688167d004e8462659cbf97adb47341" ns3:_="" ns4:_="">
    <xsd:import namespace="bc625ce0-c523-43a7-8173-e7e9dd4b3f13"/>
    <xsd:import namespace="cf9a0ab7-4818-47e1-89d3-3b2cecc2349b"/>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4:SharedWithUsers" minOccurs="0"/>
                <xsd:element ref="ns4:SharedWithDetails" minOccurs="0"/>
                <xsd:element ref="ns4:SharingHintHash" minOccurs="0"/>
                <xsd:element ref="ns3:MediaServiceAutoKeyPoints" minOccurs="0"/>
                <xsd:element ref="ns3:MediaServiceKeyPoints" minOccurs="0"/>
                <xsd:element ref="ns3:MediaLengthInSeconds" minOccurs="0"/>
                <xsd:element ref="ns3:_activity" minOccurs="0"/>
                <xsd:element ref="ns3:MediaServiceObjectDetectorVersions" minOccurs="0"/>
                <xsd:element ref="ns3:MediaServiceSearchProperties" minOccurs="0"/>
                <xsd:element ref="ns3: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c625ce0-c523-43a7-8173-e7e9dd4b3f1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_activity" ma:index="21" nillable="true" ma:displayName="_activity" ma:hidden="true" ma:internalName="_activity">
      <xsd:simpleType>
        <xsd:restriction base="dms:Note"/>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element name="MediaServiceSystemTags" ma:index="24"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f9a0ab7-4818-47e1-89d3-3b2cecc2349b" elementFormDefault="qualified">
    <xsd:import namespace="http://schemas.microsoft.com/office/2006/documentManagement/types"/>
    <xsd:import namespace="http://schemas.microsoft.com/office/infopath/2007/PartnerControls"/>
    <xsd:element name="SharedWithUsers" ma:index="15"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Detalles de uso compartido" ma:internalName="SharedWithDetails" ma:readOnly="true">
      <xsd:simpleType>
        <xsd:restriction base="dms:Note">
          <xsd:maxLength value="255"/>
        </xsd:restriction>
      </xsd:simpleType>
    </xsd:element>
    <xsd:element name="SharingHintHash" ma:index="17" nillable="true" ma:displayName="Hash de la sugerencia para comparti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bc625ce0-c523-43a7-8173-e7e9dd4b3f13" xsi:nil="true"/>
  </documentManagement>
</p:properties>
</file>

<file path=customXml/itemProps1.xml><?xml version="1.0" encoding="utf-8"?>
<ds:datastoreItem xmlns:ds="http://schemas.openxmlformats.org/officeDocument/2006/customXml" ds:itemID="{7CEA6DBA-513A-4DAF-B056-46DC1AE6CEE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c625ce0-c523-43a7-8173-e7e9dd4b3f13"/>
    <ds:schemaRef ds:uri="cf9a0ab7-4818-47e1-89d3-3b2cecc2349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1BC17EF-02BF-4AB1-850B-76B1873AB271}">
  <ds:schemaRefs>
    <ds:schemaRef ds:uri="http://schemas.microsoft.com/sharepoint/v3/contenttype/forms"/>
  </ds:schemaRefs>
</ds:datastoreItem>
</file>

<file path=customXml/itemProps3.xml><?xml version="1.0" encoding="utf-8"?>
<ds:datastoreItem xmlns:ds="http://schemas.openxmlformats.org/officeDocument/2006/customXml" ds:itemID="{FED01F8E-D0BB-42E1-95A4-7EAE8F698133}">
  <ds:schemaRefs>
    <ds:schemaRef ds:uri="http://schemas.microsoft.com/office/2006/metadata/properties"/>
    <ds:schemaRef ds:uri="http://schemas.microsoft.com/office/infopath/2007/PartnerControls"/>
    <ds:schemaRef ds:uri="bc625ce0-c523-43a7-8173-e7e9dd4b3f13"/>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13</Pages>
  <Words>3852</Words>
  <Characters>21191</Characters>
  <Application>Microsoft Office Word</Application>
  <DocSecurity>0</DocSecurity>
  <Lines>176</Lines>
  <Paragraphs>49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24994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[Est - LBT] Chavez Sosa, Rachel Adriana</dc:creator>
  <cp:keywords/>
  <dc:description/>
  <cp:lastModifiedBy>[Est - LBT] Chavez Sosa, Rachel Adriana</cp:lastModifiedBy>
  <cp:revision>2</cp:revision>
  <dcterms:created xsi:type="dcterms:W3CDTF">2026-06-19T15:46:00Z</dcterms:created>
  <dcterms:modified xsi:type="dcterms:W3CDTF">2026-06-19T15:46:00Z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0x010100696DB95D8B008540A1C28145E21E9AD3</vt:lpwstr>
  </property>
</Properties>
</file>