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237E" w:val="clear"/>
            <w:tcMar>
              <w:top w:type="dxa" w:w="400"/>
              <w:left w:type="dxa" w:w="400"/>
              <w:bottom w:type="dxa" w:w="400"/>
              <w:right w:type="dxa" w:w="400"/>
            </w:tcMar>
          </w:tcPr>
          <w:p>
            <w:pPr>
              <w:spacing w:after="80"/>
              <w:jc w:val="center"/>
            </w:pPr>
            <w:r>
              <w:rPr>
                <w:rFonts w:ascii="Arial" w:cs="Arial" w:eastAsia="Arial" w:hAnsi="Arial"/>
                <w:b/>
                <w:bCs/>
                <w:color w:val="EBF0FF"/>
                <w:sz w:val="28"/>
                <w:szCs w:val="28"/>
              </w:rPr>
              <w:t xml:space="preserve">MINI-ENTREPRISE</w:t>
            </w:r>
          </w:p>
          <w:p>
            <w:pPr>
              <w:spacing w:after="160"/>
              <w:jc w:val="center"/>
            </w:pPr>
            <w:r>
              <w:rPr>
                <w:rFonts w:ascii="Arial" w:cs="Arial" w:eastAsia="Arial" w:hAnsi="Arial"/>
                <w:b/>
                <w:bCs/>
                <w:color w:val="FFFFFF"/>
                <w:sz w:val="64"/>
                <w:szCs w:val="64"/>
              </w:rPr>
              <w:t xml:space="preserve">NEXTA</w:t>
            </w:r>
          </w:p>
          <w:p>
            <w:pPr>
              <w:spacing w:after="80"/>
              <w:jc w:val="center"/>
            </w:pPr>
            <w:r>
              <w:rPr>
                <w:rFonts w:ascii="Arial" w:cs="Arial" w:eastAsia="Arial" w:hAnsi="Arial"/>
                <w:i/>
                <w:iCs/>
                <w:color w:val="EBF0FF"/>
                <w:sz w:val="26"/>
                <w:szCs w:val="26"/>
              </w:rPr>
              <w:t xml:space="preserve">Le réseau professionnel des lycéens</w:t>
            </w:r>
          </w:p>
        </w:tc>
      </w:tr>
    </w:tbl>
    <w:p>
      <w:pPr>
        <w:spacing w:before="300" w:after="0"/>
      </w:pPr>
      <w:r>
        <w:t xml:space="preserve"/>
      </w:r>
    </w:p>
    <w:p>
      <w:pPr>
        <w:spacing w:after="80"/>
        <w:jc w:val="center"/>
      </w:pPr>
      <w:r>
        <w:rPr>
          <w:rFonts w:ascii="Arial" w:cs="Arial" w:eastAsia="Arial" w:hAnsi="Arial"/>
          <w:b/>
          <w:bCs/>
          <w:color w:val="1A237E"/>
          <w:sz w:val="32"/>
          <w:szCs w:val="32"/>
        </w:rPr>
        <w:t xml:space="preserve">DOSSIER DE TRAVAIL</w:t>
      </w:r>
    </w:p>
    <w:p>
      <w:pPr>
        <w:spacing w:after="200"/>
        <w:jc w:val="center"/>
      </w:pPr>
      <w:r>
        <w:rPr>
          <w:rFonts w:ascii="Arial" w:cs="Arial" w:eastAsia="Arial" w:hAnsi="Arial"/>
          <w:color w:val="5E6470"/>
          <w:sz w:val="24"/>
          <w:szCs w:val="24"/>
        </w:rPr>
        <w:t xml:space="preserve">Séance de relance et structuration du projet</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Classe</w:t>
            </w:r>
          </w:p>
        </w:tc>
        <w:tc>
          <w:tcPr>
            <w:tcW w:type="dxa" w:w="3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1re STMG</w:t>
            </w:r>
          </w:p>
        </w:tc>
      </w:tr>
      <w:tr>
        <w:tc>
          <w:tcPr>
            <w:tcW w:type="dxa" w:w="25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Professeur</w:t>
            </w:r>
          </w:p>
        </w:tc>
        <w:tc>
          <w:tcPr>
            <w:tcW w:type="dxa" w:w="3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M. Seddar</w:t>
            </w:r>
          </w:p>
        </w:tc>
      </w:tr>
      <w:tr>
        <w:tc>
          <w:tcPr>
            <w:tcW w:type="dxa" w:w="25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Association</w:t>
            </w:r>
          </w:p>
        </w:tc>
        <w:tc>
          <w:tcPr>
            <w:tcW w:type="dxa" w:w="3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Entreprendre pour Apprendre</w:t>
            </w:r>
          </w:p>
        </w:tc>
      </w:tr>
      <w:tr>
        <w:tc>
          <w:tcPr>
            <w:tcW w:type="dxa" w:w="25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Animateur EPA</w:t>
            </w:r>
          </w:p>
        </w:tc>
        <w:tc>
          <w:tcPr>
            <w:tcW w:type="dxa" w:w="3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Jean (à compléter)</w:t>
            </w:r>
          </w:p>
        </w:tc>
      </w:tr>
      <w:tr>
        <w:tc>
          <w:tcPr>
            <w:tcW w:type="dxa" w:w="25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Année scolaire</w:t>
            </w:r>
          </w:p>
        </w:tc>
        <w:tc>
          <w:tcPr>
            <w:tcW w:type="dxa" w:w="3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2025 – 2026</w:t>
            </w:r>
          </w:p>
        </w:tc>
      </w:tr>
    </w:tbl>
    <w:p>
      <w:pPr>
        <w:spacing w:before="400" w:after="0"/>
      </w:pPr>
      <w:r>
        <w:t xml:space="preserve"/>
      </w:r>
    </w:p>
    <w:p>
      <w:pPr>
        <w:pBdr>
          <w:top w:val="single" w:color="3B5CFF" w:sz="2" w:space="8"/>
          <w:bottom w:val="single" w:color="3B5CFF" w:sz="2" w:space="8"/>
        </w:pBdr>
        <w:spacing w:before="200"/>
        <w:jc w:val="center"/>
      </w:pPr>
      <w:r>
        <w:rPr>
          <w:rFonts w:ascii="Arial" w:cs="Arial" w:eastAsia="Arial" w:hAnsi="Arial"/>
          <w:i/>
          <w:iCs/>
          <w:color w:val="3B5CFF"/>
          <w:sz w:val="22"/>
          <w:szCs w:val="22"/>
        </w:rPr>
        <w:t xml:space="preserve">Ce dossier est votre outil de travail. Complétez chaque fiche avec soin.</w:t>
      </w:r>
    </w:p>
    <w:p>
      <w:pPr>
        <w:sectPr>
          <w:headerReference w:type="default" r:id="rId6"/>
          <w:footerReference w:type="default" r:id="rId7"/>
          <w:pgSz w:w="11906" w:h="16838" w:orient="portrait"/>
          <w:pgMar w:top="1440" w:right="1200" w:bottom="1440" w:left="1200" w:header="708" w:footer="708" w:gutter="0"/>
          <w:pgNumType/>
          <w:docGrid w:linePitch="360"/>
        </w:sectPr>
      </w:pPr>
    </w:p>
    <w:p>
      <w:pPr>
        <w:pStyle w:val="Heading1"/>
      </w:pPr>
      <w:r>
        <w:t xml:space="preserve">1. Rapport de situation</w:t>
      </w:r>
    </w:p>
    <w:p>
      <w:pPr>
        <w:pBdr>
          <w:bottom w:val="single" w:color="3B5CFF" w:sz="4" w:space="4"/>
        </w:pBdr>
        <w:spacing w:after="40"/>
      </w:pPr>
      <w:r>
        <w:rPr>
          <w:rFonts w:ascii="Arial" w:cs="Arial" w:eastAsia="Arial" w:hAnsi="Arial"/>
          <w:i/>
          <w:iCs/>
          <w:color w:val="5E6470"/>
          <w:sz w:val="22"/>
          <w:szCs w:val="22"/>
        </w:rPr>
        <w:t xml:space="preserve">Destinataire : Jean, animateur Entreprendre pour Apprendre</w:t>
      </w:r>
    </w:p>
    <w:p>
      <w:pPr>
        <w:spacing w:before="100" w:after="0"/>
      </w:pPr>
      <w:r>
        <w:t xml:space="preserve"/>
      </w:r>
    </w:p>
    <w:p>
      <w:pPr>
        <w:pStyle w:val="Heading2"/>
      </w:pPr>
      <w:r>
        <w:t xml:space="preserve">Bilan de la période écoulée</w:t>
      </w:r>
    </w:p>
    <w:p>
      <w:pPr>
        <w:spacing w:after="120"/>
        <w:jc w:val="left"/>
      </w:pPr>
      <w:r>
        <w:rPr>
          <w:rFonts w:ascii="Arial" w:cs="Arial" w:eastAsia="Arial" w:hAnsi="Arial"/>
          <w:color w:val="1A1D21"/>
          <w:sz w:val="22"/>
          <w:szCs w:val="22"/>
        </w:rPr>
        <w:t xml:space="preserve">Le groupe de 15 élèves de 1re STMG travaille sur le projet Mini-Entreprise depuis le début de l'année scolaire, à raison de 2 heures par semaine.</w:t>
      </w:r>
    </w:p>
    <w:p>
      <w:pPr>
        <w:spacing w:after="120"/>
        <w:jc w:val="left"/>
      </w:pPr>
      <w:r>
        <w:rPr>
          <w:rFonts w:ascii="Arial" w:cs="Arial" w:eastAsia="Arial" w:hAnsi="Arial"/>
          <w:color w:val="1A1D21"/>
          <w:sz w:val="22"/>
          <w:szCs w:val="22"/>
        </w:rPr>
        <w:t xml:space="preserve">Après une phase d'idéation initiale, le groupe était parti sur un premier produit qui s'est avéré difficile à développer dans le cadre et le calendrier du projet. Après réflexion, un pivot stratégique a été décidé pour recentrer le projet sur un produit numérique plus réaliste et porteur.</w:t>
      </w:r>
    </w:p>
    <w:p>
      <w:pPr>
        <w:spacing w:before="80" w:after="0"/>
      </w:pPr>
      <w:r>
        <w:t xml:space="preserve"/>
      </w:r>
    </w:p>
    <w:p>
      <w:pPr>
        <w:pStyle w:val="Heading2"/>
      </w:pPr>
      <w:r>
        <w:t xml:space="preserve">Le pivot : présentation de NEXTA</w:t>
      </w:r>
    </w:p>
    <w:p>
      <w:pPr>
        <w:spacing w:after="120"/>
        <w:jc w:val="left"/>
      </w:pPr>
      <w:r>
        <w:rPr>
          <w:rFonts w:ascii="Arial" w:cs="Arial" w:eastAsia="Arial" w:hAnsi="Arial"/>
          <w:color w:val="1A1D21"/>
          <w:sz w:val="22"/>
          <w:szCs w:val="22"/>
        </w:rPr>
        <w:t xml:space="preserve">NEXTA est un réseau social professionnel conçu spécifiquement pour les lycéens et étudiants. Le constat de départ est simple : les jeunes qui cherchent un stage, une alternance ou souhaitent développer leur réseau professionnel se retrouvent noyés sur LinkedIn, une plateforme pensée pour des professionnels en activité.</w:t>
      </w:r>
    </w:p>
    <w:p>
      <w:pPr>
        <w:spacing w:before="40" w:after="0"/>
      </w:pPr>
      <w:r>
        <w:t xml:space="preserve"/>
      </w:r>
    </w:p>
    <w:p>
      <w:pPr>
        <w:spacing w:after="120"/>
      </w:pPr>
      <w:r>
        <w:rPr>
          <w:rFonts w:ascii="Arial" w:cs="Arial" w:eastAsia="Arial" w:hAnsi="Arial"/>
          <w:b/>
          <w:bCs/>
          <w:color w:val="1A1D21"/>
          <w:sz w:val="22"/>
          <w:szCs w:val="22"/>
        </w:rPr>
        <w:t xml:space="preserve">La proposition de valeur : </w:t>
      </w:r>
      <w:r>
        <w:rPr>
          <w:rFonts w:ascii="Arial" w:cs="Arial" w:eastAsia="Arial" w:hAnsi="Arial"/>
          <w:color w:val="1A1D21"/>
          <w:sz w:val="22"/>
          <w:szCs w:val="22"/>
        </w:rPr>
        <w:t xml:space="preserve">un espace dédié où les lycéens peuvent créer un profil adapté (compétences scolaires, projets, activités extra-scolaires), accéder à des offres de stage adaptées à leur niveau, échanger des ressources entre pairs, et se connecter entre établissements.</w:t>
      </w:r>
    </w:p>
    <w:p>
      <w:pPr>
        <w:spacing w:before="80" w:after="0"/>
      </w:pPr>
      <w:r>
        <w:t xml:space="preserve"/>
      </w:r>
    </w:p>
    <w:p>
      <w:pPr>
        <w:pStyle w:val="Heading2"/>
      </w:pPr>
      <w:r>
        <w:t xml:space="preserve">Avancées concrètes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402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Réalisation</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Concept produit</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Pivot validé vers NEXTA (LinkedIn lycéens)</w:t>
            </w:r>
          </w:p>
        </w:tc>
        <w:tc>
          <w:tcPr>
            <w:tcW w:type="dxa" w:w="2000"/>
            <w:tcBorders>
              <w:top w:val="single" w:color="E8ECF0" w:sz="1"/>
              <w:left w:val="single" w:color="E8ECF0" w:sz="1"/>
              <w:bottom w:val="single" w:color="E8ECF0" w:sz="1"/>
              <w:right w:val="single" w:color="E8ECF0" w:sz="1"/>
            </w:tcBorders>
            <w:shd w:fill="E6FAF3" w:val="clear"/>
            <w:tcMar>
              <w:top w:type="dxa" w:w="80"/>
              <w:left w:type="dxa" w:w="120"/>
              <w:bottom w:type="dxa" w:w="80"/>
              <w:right w:type="dxa" w:w="120"/>
            </w:tcMar>
          </w:tcPr>
          <w:p>
            <w:pPr>
              <w:jc w:val="left"/>
            </w:pPr>
            <w:r>
              <w:rPr>
                <w:rFonts w:ascii="Arial" w:cs="Arial" w:eastAsia="Arial" w:hAnsi="Arial"/>
                <w:b/>
                <w:bCs/>
                <w:color w:val="1A1D21"/>
                <w:sz w:val="20"/>
                <w:szCs w:val="20"/>
              </w:rPr>
              <w:t xml:space="preserve">Fait</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Prototype</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Prototype fonctionnel en ligne (landing + app démo)</w:t>
            </w:r>
          </w:p>
        </w:tc>
        <w:tc>
          <w:tcPr>
            <w:tcW w:type="dxa" w:w="2000"/>
            <w:tcBorders>
              <w:top w:val="single" w:color="E8ECF0" w:sz="1"/>
              <w:left w:val="single" w:color="E8ECF0" w:sz="1"/>
              <w:bottom w:val="single" w:color="E8ECF0" w:sz="1"/>
              <w:right w:val="single" w:color="E8ECF0" w:sz="1"/>
            </w:tcBorders>
            <w:shd w:fill="E6FAF3" w:val="clear"/>
            <w:tcMar>
              <w:top w:type="dxa" w:w="80"/>
              <w:left w:type="dxa" w:w="120"/>
              <w:bottom w:type="dxa" w:w="80"/>
              <w:right w:type="dxa" w:w="120"/>
            </w:tcMar>
          </w:tcPr>
          <w:p>
            <w:pPr>
              <w:jc w:val="left"/>
            </w:pPr>
            <w:r>
              <w:rPr>
                <w:rFonts w:ascii="Arial" w:cs="Arial" w:eastAsia="Arial" w:hAnsi="Arial"/>
                <w:b/>
                <w:bCs/>
                <w:color w:val="1A1D21"/>
                <w:sz w:val="20"/>
                <w:szCs w:val="20"/>
              </w:rPr>
              <w:t xml:space="preserve">Fait</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Organisation</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Répartition des services à finaliser</w:t>
            </w:r>
          </w:p>
        </w:tc>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En cours</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Financement</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Récolte de dons (actions fictives) à lancer</w:t>
            </w:r>
          </w:p>
        </w:tc>
        <w:tc>
          <w:tcPr>
            <w:tcW w:type="dxa" w:w="2000"/>
            <w:tcBorders>
              <w:top w:val="single" w:color="E8ECF0" w:sz="1"/>
              <w:left w:val="single" w:color="E8ECF0" w:sz="1"/>
              <w:bottom w:val="single" w:color="E8ECF0" w:sz="1"/>
              <w:right w:val="single" w:color="E8ECF0" w:sz="1"/>
            </w:tcBorders>
            <w:shd w:fill="FFF0F0" w:val="clear"/>
            <w:tcMar>
              <w:top w:type="dxa" w:w="80"/>
              <w:left w:type="dxa" w:w="120"/>
              <w:bottom w:type="dxa" w:w="80"/>
              <w:right w:type="dxa" w:w="120"/>
            </w:tcMar>
          </w:tcPr>
          <w:p>
            <w:pPr>
              <w:jc w:val="left"/>
            </w:pPr>
            <w:r>
              <w:rPr>
                <w:rFonts w:ascii="Arial" w:cs="Arial" w:eastAsia="Arial" w:hAnsi="Arial"/>
                <w:b/>
                <w:bCs/>
                <w:color w:val="1A1D21"/>
                <w:sz w:val="20"/>
                <w:szCs w:val="20"/>
              </w:rPr>
              <w:t xml:space="preserve">À faire</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Communication</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Identité visuelle définie, supports à créer</w:t>
            </w:r>
          </w:p>
        </w:tc>
        <w:tc>
          <w:tcPr>
            <w:tcW w:type="dxa" w:w="2000"/>
            <w:tcBorders>
              <w:top w:val="single" w:color="E8ECF0" w:sz="1"/>
              <w:left w:val="single" w:color="E8ECF0" w:sz="1"/>
              <w:bottom w:val="single" w:color="E8ECF0" w:sz="1"/>
              <w:right w:val="single" w:color="E8ECF0" w:sz="1"/>
            </w:tcBorders>
            <w:shd w:fill="FFF0F0" w:val="clear"/>
            <w:tcMar>
              <w:top w:type="dxa" w:w="80"/>
              <w:left w:type="dxa" w:w="120"/>
              <w:bottom w:type="dxa" w:w="80"/>
              <w:right w:type="dxa" w:w="120"/>
            </w:tcMar>
          </w:tcPr>
          <w:p>
            <w:pPr>
              <w:jc w:val="left"/>
            </w:pPr>
            <w:r>
              <w:rPr>
                <w:rFonts w:ascii="Arial" w:cs="Arial" w:eastAsia="Arial" w:hAnsi="Arial"/>
                <w:b/>
                <w:bCs/>
                <w:color w:val="1A1D21"/>
                <w:sz w:val="20"/>
                <w:szCs w:val="20"/>
              </w:rPr>
              <w:t xml:space="preserve">À faire</w:t>
            </w:r>
          </w:p>
        </w:tc>
      </w:tr>
      <w:tr>
        <w:tc>
          <w:tcPr>
            <w:tcW w:type="dxa" w:w="30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Pitch</w:t>
            </w:r>
          </w:p>
        </w:tc>
        <w:tc>
          <w:tcPr>
            <w:tcW w:type="dxa" w:w="40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Pitch commercial en préparation</w:t>
            </w:r>
          </w:p>
        </w:tc>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En cours</w:t>
            </w:r>
          </w:p>
        </w:tc>
      </w:tr>
    </w:tbl>
    <w:p>
      <w:pPr>
        <w:spacing w:before="100" w:after="0"/>
      </w:pPr>
      <w:r>
        <w:t xml:space="preserve"/>
      </w:r>
    </w:p>
    <w:p>
      <w:pPr>
        <w:pStyle w:val="Heading2"/>
      </w:pPr>
      <w:r>
        <w:t xml:space="preserve">Prochaines étapes</w:t>
      </w:r>
    </w:p>
    <w:p>
      <w:pPr>
        <w:spacing w:after="120"/>
        <w:jc w:val="left"/>
      </w:pPr>
      <w:r>
        <w:rPr>
          <w:rFonts w:ascii="Arial" w:cs="Arial" w:eastAsia="Arial" w:hAnsi="Arial"/>
          <w:color w:val="1A1D21"/>
          <w:sz w:val="22"/>
          <w:szCs w:val="22"/>
        </w:rPr>
        <w:t xml:space="preserve">La séance du jour est consacrée à la restructuration complète du projet : répartition des services, attribution des rôles, complétion du Business Model Canvas, et lancement des premières actions concrètes par service. L'objectif est que chaque élève reparte avec une mission claire et un calendrier.</w:t>
      </w:r>
    </w:p>
    <w:p>
      <w:pPr>
        <w:spacing w:before="80" w:after="0"/>
      </w:pPr>
      <w:r>
        <w:t xml:space="preserve"/>
      </w:r>
    </w:p>
    <w:p>
      <w:pPr>
        <w:pBdr>
          <w:left w:val="single" w:color="3B5CFF" w:sz="8" w:space="8"/>
        </w:pBdr>
        <w:spacing w:after="120"/>
        <w:ind w:left="200"/>
      </w:pPr>
      <w:r>
        <w:rPr>
          <w:rFonts w:ascii="Arial" w:cs="Arial" w:eastAsia="Arial" w:hAnsi="Arial"/>
          <w:i/>
          <w:iCs/>
          <w:color w:val="3B5CFF"/>
          <w:sz w:val="22"/>
          <w:szCs w:val="22"/>
        </w:rPr>
        <w:t xml:space="preserve">Note : un prototype interactif est d'ores et déjà consultable en ligne. Le lien sera communiqué à l'ensemble des parties prenantes.</w:t>
      </w:r>
    </w:p>
    <w:p>
      <w:pPr>
        <w:sectPr>
          <w:pgSz w:w="11906" w:h="16838" w:orient="portrait"/>
          <w:pgMar w:top="1440" w:right="1200" w:bottom="1440" w:left="1200" w:header="708" w:footer="708" w:gutter="0"/>
          <w:pgNumType/>
          <w:docGrid w:linePitch="360"/>
        </w:sectPr>
      </w:pPr>
    </w:p>
    <w:p>
      <w:pPr>
        <w:pStyle w:val="Heading1"/>
      </w:pPr>
      <w:r>
        <w:t xml:space="preserve">2. Le concept NEXTA</w:t>
      </w:r>
    </w:p>
    <w:p>
      <w:pPr>
        <w:pBdr>
          <w:bottom w:val="single" w:color="3B5CFF" w:sz="4" w:space="4"/>
        </w:pBdr>
        <w:spacing w:after="40"/>
      </w:pPr>
      <w:r>
        <w:rPr>
          <w:rFonts w:ascii="Arial" w:cs="Arial" w:eastAsia="Arial" w:hAnsi="Arial"/>
          <w:i/>
          <w:iCs/>
          <w:color w:val="5E6470"/>
          <w:sz w:val="22"/>
          <w:szCs w:val="22"/>
        </w:rPr>
        <w:t xml:space="preserve">Fiche synthèse du produit</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0" w:sz="1"/>
              <w:left w:val="single" w:color="E8ECF0" w:sz="1"/>
              <w:bottom w:val="single" w:color="E8ECF0" w:sz="1"/>
              <w:right w:val="single" w:color="E8ECF0" w:sz="1"/>
            </w:tcBorders>
            <w:shd w:fill="FFF0F0" w:val="clear"/>
            <w:tcMar>
              <w:top w:type="dxa" w:w="120"/>
              <w:left w:type="dxa" w:w="160"/>
              <w:bottom w:type="dxa" w:w="120"/>
              <w:right w:type="dxa" w:w="160"/>
            </w:tcMar>
          </w:tcPr>
          <w:p>
            <w:pPr>
              <w:spacing w:after="80"/>
            </w:pPr>
            <w:r>
              <w:rPr>
                <w:rFonts w:ascii="Arial" w:cs="Arial" w:eastAsia="Arial" w:hAnsi="Arial"/>
                <w:b/>
                <w:bCs/>
                <w:color w:val="FF6B6B"/>
                <w:sz w:val="22"/>
                <w:szCs w:val="22"/>
              </w:rPr>
              <w:t xml:space="preserve">LE PROBLÈME</w:t>
            </w:r>
          </w:p>
          <w:p>
            <w:pPr>
              <w:spacing w:after="40"/>
            </w:pPr>
            <w:r>
              <w:rPr>
                <w:rFonts w:ascii="Arial" w:cs="Arial" w:eastAsia="Arial" w:hAnsi="Arial"/>
                <w:color w:val="1A1D21"/>
                <w:sz w:val="20"/>
                <w:szCs w:val="20"/>
              </w:rPr>
              <w:t xml:space="preserve">Les lycéens qui cherchent un stage ou veulent développer leur réseau se retrouvent sur LinkedIn, une plateforme inadaptée :</w:t>
            </w:r>
          </w:p>
          <w:p>
            <w:pPr>
              <w:spacing w:after="20"/>
            </w:pPr>
            <w:r>
              <w:rPr>
                <w:rFonts w:ascii="Arial" w:cs="Arial" w:eastAsia="Arial" w:hAnsi="Arial"/>
                <w:color w:val="1A1D21"/>
                <w:sz w:val="20"/>
                <w:szCs w:val="20"/>
              </w:rPr>
              <w:t xml:space="preserve">— Profils noyés parmi les professionnels</w:t>
            </w:r>
          </w:p>
          <w:p>
            <w:pPr>
              <w:spacing w:after="20"/>
            </w:pPr>
            <w:r>
              <w:rPr>
                <w:rFonts w:ascii="Arial" w:cs="Arial" w:eastAsia="Arial" w:hAnsi="Arial"/>
                <w:color w:val="1A1D21"/>
                <w:sz w:val="20"/>
                <w:szCs w:val="20"/>
              </w:rPr>
              <w:t xml:space="preserve">— Pas d'offres adaptées aux jeunes</w:t>
            </w:r>
          </w:p>
          <w:p>
            <w:r>
              <w:rPr>
                <w:rFonts w:ascii="Arial" w:cs="Arial" w:eastAsia="Arial" w:hAnsi="Arial"/>
                <w:color w:val="1A1D21"/>
                <w:sz w:val="20"/>
                <w:szCs w:val="20"/>
              </w:rPr>
              <w:t xml:space="preserve">— Interface et codes peu engageants pour un public jeune</w:t>
            </w:r>
          </w:p>
        </w:tc>
        <w:tc>
          <w:tcPr>
            <w:tcW w:type="dxa" w:w="4513"/>
            <w:tcBorders>
              <w:top w:val="single" w:color="E8ECF0" w:sz="1"/>
              <w:left w:val="single" w:color="E8ECF0" w:sz="1"/>
              <w:bottom w:val="single" w:color="E8ECF0" w:sz="1"/>
              <w:right w:val="single" w:color="E8ECF0" w:sz="1"/>
            </w:tcBorders>
            <w:shd w:fill="E6FAF3" w:val="clear"/>
            <w:tcMar>
              <w:top w:type="dxa" w:w="120"/>
              <w:left w:type="dxa" w:w="160"/>
              <w:bottom w:type="dxa" w:w="120"/>
              <w:right w:type="dxa" w:w="160"/>
            </w:tcMar>
          </w:tcPr>
          <w:p>
            <w:pPr>
              <w:spacing w:after="80"/>
            </w:pPr>
            <w:r>
              <w:rPr>
                <w:rFonts w:ascii="Arial" w:cs="Arial" w:eastAsia="Arial" w:hAnsi="Arial"/>
                <w:b/>
                <w:bCs/>
                <w:color w:val="00C48C"/>
                <w:sz w:val="22"/>
                <w:szCs w:val="22"/>
              </w:rPr>
              <w:t xml:space="preserve">LA SOLUTION : NEXTA</w:t>
            </w:r>
          </w:p>
          <w:p>
            <w:pPr>
              <w:spacing w:after="40"/>
            </w:pPr>
            <w:r>
              <w:rPr>
                <w:rFonts w:ascii="Arial" w:cs="Arial" w:eastAsia="Arial" w:hAnsi="Arial"/>
                <w:color w:val="1A1D21"/>
                <w:sz w:val="20"/>
                <w:szCs w:val="20"/>
              </w:rPr>
              <w:t xml:space="preserve">Un réseau professionnel 100% pensé pour les jeunes :</w:t>
            </w:r>
          </w:p>
          <w:p>
            <w:pPr>
              <w:spacing w:after="20"/>
            </w:pPr>
            <w:r>
              <w:rPr>
                <w:rFonts w:ascii="Arial" w:cs="Arial" w:eastAsia="Arial" w:hAnsi="Arial"/>
                <w:color w:val="1A1D21"/>
                <w:sz w:val="20"/>
                <w:szCs w:val="20"/>
              </w:rPr>
              <w:t xml:space="preserve">— Profil valorisant les compétences scolaires</w:t>
            </w:r>
          </w:p>
          <w:p>
            <w:pPr>
              <w:spacing w:after="20"/>
            </w:pPr>
            <w:r>
              <w:rPr>
                <w:rFonts w:ascii="Arial" w:cs="Arial" w:eastAsia="Arial" w:hAnsi="Arial"/>
                <w:color w:val="1A1D21"/>
                <w:sz w:val="20"/>
                <w:szCs w:val="20"/>
              </w:rPr>
              <w:t xml:space="preserve">— Offres de stages adaptées aux lycéens</w:t>
            </w:r>
          </w:p>
          <w:p>
            <w:r>
              <w:rPr>
                <w:rFonts w:ascii="Arial" w:cs="Arial" w:eastAsia="Arial" w:hAnsi="Arial"/>
                <w:color w:val="1A1D21"/>
                <w:sz w:val="20"/>
                <w:szCs w:val="20"/>
              </w:rPr>
              <w:t xml:space="preserve">— Partage de ressources entre pairs, interface ludique</w:t>
            </w:r>
          </w:p>
        </w:tc>
      </w:tr>
    </w:tbl>
    <w:p>
      <w:pPr>
        <w:spacing w:before="100" w:after="0"/>
      </w:pPr>
      <w:r>
        <w:t xml:space="preserve"/>
      </w:r>
    </w:p>
    <w:p>
      <w:pPr>
        <w:pStyle w:val="Heading2"/>
      </w:pPr>
      <w:r>
        <w:t xml:space="preserve">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principale</w:t>
            </w:r>
          </w:p>
        </w:tc>
        <w:tc>
          <w:tcPr>
            <w:tcW w:type="dxa" w:w="3009"/>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secondaire</w:t>
            </w:r>
          </w:p>
        </w:tc>
        <w:tc>
          <w:tcPr>
            <w:tcW w:type="dxa" w:w="3009"/>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Prescripteurs</w:t>
            </w:r>
          </w:p>
        </w:tc>
      </w:tr>
      <w:tr>
        <w:tc>
          <w:tcPr>
            <w:tcW w:type="dxa" w:w="3008"/>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Lycéens (2nde à Tle) toutes filières : GT, STMG, Bac Pro</w:t>
            </w:r>
          </w:p>
        </w:tc>
        <w:tc>
          <w:tcPr>
            <w:tcW w:type="dxa" w:w="3009"/>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Étudiants post-bac (BTS, BUT, L1) en recherche d'alternance ou de stage</w:t>
            </w:r>
          </w:p>
        </w:tc>
        <w:tc>
          <w:tcPr>
            <w:tcW w:type="dxa" w:w="3009"/>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Professeurs, CPE, conseillers d'orientation, parents</w:t>
            </w:r>
          </w:p>
        </w:tc>
      </w:tr>
    </w:tbl>
    <w:p>
      <w:pPr>
        <w:spacing w:before="100" w:after="0"/>
      </w:pPr>
      <w:r>
        <w:t xml:space="preserve"/>
      </w:r>
    </w:p>
    <w:p>
      <w:pPr>
        <w:pStyle w:val="Heading2"/>
      </w:pPr>
      <w:r>
        <w:t xml:space="preserve">Fonctionnalités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4"/>
        <w:gridCol w:w="2256"/>
      </w:tblGrid>
      <w:tr>
        <w:tc>
          <w:tcPr>
            <w:tcW w:type="dxa" w:w="225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4514"/>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5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Profil lycéen</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Compétences, projets scolaires, activités, centres d'intérêt</w:t>
            </w:r>
          </w:p>
        </w:tc>
        <w:tc>
          <w:tcPr>
            <w:tcW w:type="dxa" w:w="2256"/>
            <w:tcBorders>
              <w:top w:val="single" w:color="E8ECF0" w:sz="1"/>
              <w:left w:val="single" w:color="E8ECF0" w:sz="1"/>
              <w:bottom w:val="single" w:color="E8ECF0" w:sz="1"/>
              <w:right w:val="single" w:color="E8ECF0" w:sz="1"/>
            </w:tcBorders>
            <w:shd w:fill="E6FAF3" w:val="clear"/>
            <w:tcMar>
              <w:top w:type="dxa" w:w="80"/>
              <w:left w:type="dxa" w:w="120"/>
              <w:bottom w:type="dxa" w:w="80"/>
              <w:right w:type="dxa" w:w="120"/>
            </w:tcMar>
          </w:tcPr>
          <w:p>
            <w:pPr>
              <w:jc w:val="left"/>
            </w:pPr>
            <w:r>
              <w:rPr>
                <w:rFonts w:ascii="Arial" w:cs="Arial" w:eastAsia="Arial" w:hAnsi="Arial"/>
                <w:color w:val="1A1D21"/>
                <w:sz w:val="20"/>
                <w:szCs w:val="20"/>
              </w:rPr>
              <w:t xml:space="preserve">Essentielle</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Offres de stages</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Stages d'observation, stages longs, alternances filtrables par niveau</w:t>
            </w:r>
          </w:p>
        </w:tc>
        <w:tc>
          <w:tcPr>
            <w:tcW w:type="dxa" w:w="2256"/>
            <w:tcBorders>
              <w:top w:val="single" w:color="E8ECF0" w:sz="1"/>
              <w:left w:val="single" w:color="E8ECF0" w:sz="1"/>
              <w:bottom w:val="single" w:color="E8ECF0" w:sz="1"/>
              <w:right w:val="single" w:color="E8ECF0" w:sz="1"/>
            </w:tcBorders>
            <w:shd w:fill="E6FAF3" w:val="clear"/>
            <w:tcMar>
              <w:top w:type="dxa" w:w="80"/>
              <w:left w:type="dxa" w:w="120"/>
              <w:bottom w:type="dxa" w:w="80"/>
              <w:right w:type="dxa" w:w="120"/>
            </w:tcMar>
          </w:tcPr>
          <w:p>
            <w:pPr>
              <w:jc w:val="left"/>
            </w:pPr>
            <w:r>
              <w:rPr>
                <w:rFonts w:ascii="Arial" w:cs="Arial" w:eastAsia="Arial" w:hAnsi="Arial"/>
                <w:color w:val="1A1D21"/>
                <w:sz w:val="20"/>
                <w:szCs w:val="20"/>
              </w:rPr>
              <w:t xml:space="preserve">Essentielle</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Fil d'actualité</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Posts, partage d'expériences, conseils, annonces</w:t>
            </w:r>
          </w:p>
        </w:tc>
        <w:tc>
          <w:tcPr>
            <w:tcW w:type="dxa" w:w="2256"/>
            <w:tcBorders>
              <w:top w:val="single" w:color="E8ECF0" w:sz="1"/>
              <w:left w:val="single" w:color="E8ECF0" w:sz="1"/>
              <w:bottom w:val="single" w:color="E8ECF0" w:sz="1"/>
              <w:right w:val="single" w:color="E8ECF0" w:sz="1"/>
            </w:tcBorders>
            <w:shd w:fill="E6FAF3" w:val="clear"/>
            <w:tcMar>
              <w:top w:type="dxa" w:w="80"/>
              <w:left w:type="dxa" w:w="120"/>
              <w:bottom w:type="dxa" w:w="80"/>
              <w:right w:type="dxa" w:w="120"/>
            </w:tcMar>
          </w:tcPr>
          <w:p>
            <w:pPr>
              <w:jc w:val="left"/>
            </w:pPr>
            <w:r>
              <w:rPr>
                <w:rFonts w:ascii="Arial" w:cs="Arial" w:eastAsia="Arial" w:hAnsi="Arial"/>
                <w:color w:val="1A1D21"/>
                <w:sz w:val="20"/>
                <w:szCs w:val="20"/>
              </w:rPr>
              <w:t xml:space="preserve">Essentielle</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Messagerie</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Échanges directs entre élèves et avec les entreprises</w:t>
            </w:r>
          </w:p>
        </w:tc>
        <w:tc>
          <w:tcPr>
            <w:tcW w:type="dxa" w:w="2256"/>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color w:val="1A1D21"/>
                <w:sz w:val="20"/>
                <w:szCs w:val="20"/>
              </w:rPr>
              <w:t xml:space="preserve">Importante</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Ressources</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Fiches de révision, modèles CV/LM, guides méthodologiques</w:t>
            </w:r>
          </w:p>
        </w:tc>
        <w:tc>
          <w:tcPr>
            <w:tcW w:type="dxa" w:w="2256"/>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color w:val="1A1D21"/>
                <w:sz w:val="20"/>
                <w:szCs w:val="20"/>
              </w:rPr>
              <w:t xml:space="preserve">Importante</w:t>
            </w:r>
          </w:p>
        </w:tc>
      </w:tr>
      <w:tr>
        <w:tc>
          <w:tcPr>
            <w:tcW w:type="dxa" w:w="225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b/>
                <w:bCs/>
                <w:color w:val="1A1D21"/>
                <w:sz w:val="20"/>
                <w:szCs w:val="20"/>
              </w:rPr>
              <w:t xml:space="preserve">Badges / gamification</w:t>
            </w:r>
          </w:p>
        </w:tc>
        <w:tc>
          <w:tcPr>
            <w:tcW w:type="dxa" w:w="4514"/>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Récompenses pour l'activité : profil complété, candidatures, etc.</w:t>
            </w:r>
          </w:p>
        </w:tc>
        <w:tc>
          <w:tcPr>
            <w:tcW w:type="dxa" w:w="2256"/>
            <w:tcBorders>
              <w:top w:val="single" w:color="E8ECF0" w:sz="1"/>
              <w:left w:val="single" w:color="E8ECF0" w:sz="1"/>
              <w:bottom w:val="single" w:color="E8ECF0" w:sz="1"/>
              <w:right w:val="single" w:color="E8ECF0" w:sz="1"/>
            </w:tcBorders>
            <w:shd w:fill="FFF0F0" w:val="clear"/>
            <w:tcMar>
              <w:top w:type="dxa" w:w="80"/>
              <w:left w:type="dxa" w:w="120"/>
              <w:bottom w:type="dxa" w:w="80"/>
              <w:right w:type="dxa" w:w="120"/>
            </w:tcMar>
          </w:tcPr>
          <w:p>
            <w:pPr>
              <w:jc w:val="left"/>
            </w:pPr>
            <w:r>
              <w:rPr>
                <w:rFonts w:ascii="Arial" w:cs="Arial" w:eastAsia="Arial" w:hAnsi="Arial"/>
                <w:color w:val="1A1D21"/>
                <w:sz w:val="20"/>
                <w:szCs w:val="20"/>
              </w:rPr>
              <w:t xml:space="preserve">Souhaitée</w:t>
            </w:r>
          </w:p>
        </w:tc>
      </w:tr>
    </w:tbl>
    <w:p>
      <w:pPr>
        <w:spacing w:before="100" w:after="0"/>
      </w:pPr>
      <w:r>
        <w:t xml:space="preserve"/>
      </w:r>
    </w:p>
    <w:p>
      <w:pPr>
        <w:pStyle w:val="Heading2"/>
      </w:pPr>
      <w:r>
        <w:t xml:space="preserve">Modèle économique envisagé</w:t>
      </w:r>
    </w:p>
    <w:p>
      <w:pPr>
        <w:spacing w:after="120"/>
        <w:jc w:val="left"/>
      </w:pPr>
      <w:r>
        <w:rPr>
          <w:rFonts w:ascii="Arial" w:cs="Arial" w:eastAsia="Arial" w:hAnsi="Arial"/>
          <w:color w:val="1A1D21"/>
          <w:sz w:val="22"/>
          <w:szCs w:val="22"/>
        </w:rPr>
        <w:t xml:space="preserve">Dans le cadre de la mini-entreprise, le modèle repose sur :</w:t>
      </w:r>
    </w:p>
    <w:p>
      <w:pPr>
        <w:spacing w:after="120"/>
      </w:pPr>
      <w:r>
        <w:rPr>
          <w:rFonts w:ascii="Arial" w:cs="Arial" w:eastAsia="Arial" w:hAnsi="Arial"/>
          <w:b/>
          <w:bCs/>
          <w:color w:val="1A1D21"/>
          <w:sz w:val="22"/>
          <w:szCs w:val="22"/>
        </w:rPr>
        <w:t xml:space="preserve">1. Financement initial </w:t>
      </w:r>
      <w:r>
        <w:rPr>
          <w:rFonts w:ascii="Arial" w:cs="Arial" w:eastAsia="Arial" w:hAnsi="Arial"/>
          <w:color w:val="1A1D21"/>
          <w:sz w:val="22"/>
          <w:szCs w:val="22"/>
        </w:rPr>
        <w:t xml:space="preserve">— Collecte de dons auprès des collègues du lycée et des proches, en échange d'actions fictives NEXTA (certificats symboliques).</w:t>
      </w:r>
    </w:p>
    <w:p>
      <w:pPr>
        <w:spacing w:after="120"/>
      </w:pPr>
      <w:r>
        <w:rPr>
          <w:rFonts w:ascii="Arial" w:cs="Arial" w:eastAsia="Arial" w:hAnsi="Arial"/>
          <w:b/>
          <w:bCs/>
          <w:color w:val="1A1D21"/>
          <w:sz w:val="22"/>
          <w:szCs w:val="22"/>
        </w:rPr>
        <w:t xml:space="preserve">2. Revenus simulés </w:t>
      </w:r>
      <w:r>
        <w:rPr>
          <w:rFonts w:ascii="Arial" w:cs="Arial" w:eastAsia="Arial" w:hAnsi="Arial"/>
          <w:color w:val="1A1D21"/>
          <w:sz w:val="22"/>
          <w:szCs w:val="22"/>
        </w:rPr>
        <w:t xml:space="preserve">— Abonnements "premium" fictifs pour les entreprises souhaitant publier des offres de stage (simulation de pricing).</w:t>
      </w:r>
    </w:p>
    <w:p>
      <w:pPr>
        <w:spacing w:after="120"/>
      </w:pPr>
      <w:r>
        <w:rPr>
          <w:rFonts w:ascii="Arial" w:cs="Arial" w:eastAsia="Arial" w:hAnsi="Arial"/>
          <w:b/>
          <w:bCs/>
          <w:color w:val="1A1D21"/>
          <w:sz w:val="22"/>
          <w:szCs w:val="22"/>
        </w:rPr>
        <w:t xml:space="preserve">3. Modèle freemium </w:t>
      </w:r>
      <w:r>
        <w:rPr>
          <w:rFonts w:ascii="Arial" w:cs="Arial" w:eastAsia="Arial" w:hAnsi="Arial"/>
          <w:color w:val="1A1D21"/>
          <w:sz w:val="22"/>
          <w:szCs w:val="22"/>
        </w:rPr>
        <w:t xml:space="preserve">— Accès gratuit pour les élèves, options payantes pour les établissements et entreprises (dans la vraie vie).</w:t>
      </w:r>
    </w:p>
    <w:p>
      <w:pPr>
        <w:sectPr>
          <w:pgSz w:w="11906" w:h="16838" w:orient="portrait"/>
          <w:pgMar w:top="1440" w:right="1200" w:bottom="1440" w:left="1200" w:header="708" w:footer="708" w:gutter="0"/>
          <w:pgNumType/>
          <w:docGrid w:linePitch="360"/>
        </w:sectPr>
      </w:pPr>
    </w:p>
    <w:p>
      <w:pPr>
        <w:pStyle w:val="Heading1"/>
      </w:pPr>
      <w:r>
        <w:t xml:space="preserve">3. Organisation des services</w:t>
      </w:r>
    </w:p>
    <w:p>
      <w:pPr>
        <w:pBdr>
          <w:bottom w:val="single" w:color="3B5CFF" w:sz="4" w:space="4"/>
        </w:pBdr>
        <w:spacing w:after="40"/>
      </w:pPr>
      <w:r>
        <w:rPr>
          <w:rFonts w:ascii="Arial" w:cs="Arial" w:eastAsia="Arial" w:hAnsi="Arial"/>
          <w:i/>
          <w:iCs/>
          <w:color w:val="5E6470"/>
          <w:sz w:val="22"/>
          <w:szCs w:val="22"/>
        </w:rPr>
        <w:t xml:space="preserve">Répartition des rôles — À compléter en séance</w:t>
      </w:r>
    </w:p>
    <w:p>
      <w:pPr>
        <w:spacing w:before="100" w:after="0"/>
      </w:pPr>
      <w:r>
        <w:t xml:space="preserve"/>
      </w:r>
    </w:p>
    <w:p>
      <w:pPr>
        <w:spacing w:after="120"/>
        <w:jc w:val="left"/>
      </w:pPr>
      <w:r>
        <w:rPr>
          <w:rFonts w:ascii="Arial" w:cs="Arial" w:eastAsia="Arial" w:hAnsi="Arial"/>
          <w:color w:val="1A1D21"/>
          <w:sz w:val="22"/>
          <w:szCs w:val="22"/>
        </w:rPr>
        <w:t xml:space="preserve">Chaque élève doit intégrer un service. Un responsable de service est désigné par le groupe. Le nombre d'élèves par service est indicatif et peut varier selon les affinités et compétences.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1500"/>
        <w:gridCol w:w="2000"/>
      </w:tblGrid>
      <w:tr>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52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Missions principales</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Effectif</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Direction générale</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Coordination, planning, animation des réunions, lien avec EPA et le professeur</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1-2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Produit / Tech</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Développement du prototype, UX/UI, tests utilisateurs, améliorations</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3-4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Communication</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Réseaux sociaux, visuels, pitch, présentation du projet, vidéo promo</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3-4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Commercial</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Stratégie de vente d'actions, démarchage, relations entreprises partenaires</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2-3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Finance / Admin</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Budget, suivi des dons, comptabilité simplifiée, certificats d'actions</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2-3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jc w:val="left"/>
            </w:pPr>
            <w:r>
              <w:rPr>
                <w:rFonts w:ascii="Arial" w:cs="Arial" w:eastAsia="Arial" w:hAnsi="Arial"/>
                <w:b/>
                <w:bCs/>
                <w:color w:val="1A1D21"/>
                <w:sz w:val="20"/>
                <w:szCs w:val="20"/>
              </w:rPr>
              <w:t xml:space="preserve">RH / Qualité</w:t>
            </w:r>
          </w:p>
        </w:tc>
        <w:tc>
          <w:tcPr>
            <w:tcW w:type="dxa" w:w="3526"/>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left"/>
            </w:pPr>
            <w:r>
              <w:rPr>
                <w:rFonts w:ascii="Arial" w:cs="Arial" w:eastAsia="Arial" w:hAnsi="Arial"/>
                <w:color w:val="1A1D21"/>
                <w:sz w:val="20"/>
                <w:szCs w:val="20"/>
              </w:rPr>
              <w:t xml:space="preserve">Suivi des présences, bien-être de l'équipe, évaluation qualité du produit</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1-2 élèves</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200" w:after="0"/>
      </w:pPr>
      <w:r>
        <w:t xml:space="preserve"/>
      </w:r>
    </w:p>
    <w:p>
      <w:pPr>
        <w:pStyle w:val="Heading2"/>
      </w:pPr>
      <w:r>
        <w:t xml:space="preserve">Tableau d'affectation individuel</w:t>
      </w:r>
    </w:p>
    <w:p>
      <w:pPr>
        <w:spacing w:after="120"/>
        <w:jc w:val="left"/>
      </w:pPr>
      <w:r>
        <w:rPr>
          <w:rFonts w:ascii="Arial" w:cs="Arial" w:eastAsia="Arial" w:hAnsi="Arial"/>
          <w:color w:val="1A1D21"/>
          <w:sz w:val="22"/>
          <w:szCs w:val="22"/>
        </w:rPr>
        <w:t xml:space="preserve">Chaque élève inscrit son nom et le service choisi :</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2600"/>
        <w:gridCol w:w="2613"/>
      </w:tblGrid>
      <w:tr>
        <w:tc>
          <w:tcPr>
            <w:tcW w:type="dxa" w:w="6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32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et prénom</w:t>
            </w:r>
          </w:p>
        </w:tc>
        <w:tc>
          <w:tcPr>
            <w:tcW w:type="dxa" w:w="26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6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précis</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2</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3</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4</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5</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6</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7</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8</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9</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10</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11</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12</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13</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14</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15</w:t>
            </w:r>
          </w:p>
        </w:tc>
        <w:tc>
          <w:tcPr>
            <w:tcW w:type="dxa" w:w="32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6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ectPr>
          <w:pgSz w:w="11906" w:h="16838" w:orient="portrait"/>
          <w:pgMar w:top="1440" w:right="1200" w:bottom="1440" w:left="1200" w:header="708" w:footer="708" w:gutter="0"/>
          <w:pgNumType/>
          <w:docGrid w:linePitch="360"/>
        </w:sectPr>
      </w:pPr>
    </w:p>
    <w:p>
      <w:pPr>
        <w:pStyle w:val="Heading1"/>
      </w:pPr>
      <w:r>
        <w:t xml:space="preserve">4. Business Model Canvas</w:t>
      </w:r>
    </w:p>
    <w:p>
      <w:pPr>
        <w:pBdr>
          <w:bottom w:val="single" w:color="3B5CFF" w:sz="4" w:space="4"/>
        </w:pBdr>
        <w:spacing w:after="40"/>
      </w:pPr>
      <w:r>
        <w:rPr>
          <w:rFonts w:ascii="Arial" w:cs="Arial" w:eastAsia="Arial" w:hAnsi="Arial"/>
          <w:i/>
          <w:iCs/>
          <w:color w:val="5E6470"/>
          <w:sz w:val="22"/>
          <w:szCs w:val="22"/>
        </w:rPr>
        <w:t xml:space="preserve">À compléter collectivement — version simplifiée</w:t>
      </w:r>
    </w:p>
    <w:p>
      <w:pPr>
        <w:spacing w:before="80" w:after="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1966"/>
        <w:gridCol w:w="1965"/>
        <w:gridCol w:w="1965"/>
        <w:gridCol w:w="1965"/>
        <w:gridCol w:w="1965"/>
      </w:tblGrid>
      <w:tr>
        <w:tc>
          <w:tcPr>
            <w:tcW w:type="dxa" w:w="196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Partenaires clés</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Activités clés</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Proposition de valeur</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 clients</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Segments clients</w:t>
            </w:r>
          </w:p>
        </w:tc>
      </w:tr>
      <w:tr>
        <w:trPr>
          <w:trHeight w:val="3000" w:hRule="atLeast"/>
        </w:trPr>
        <w:tc>
          <w:tcPr>
            <w:tcW w:type="dxa" w:w="1966"/>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Qui sont nos partenaires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65"/>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Que fait-on concrètement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65"/>
            <w:tcBorders>
              <w:top w:val="single" w:color="E8ECF0" w:sz="1"/>
              <w:left w:val="single" w:color="E8ECF0" w:sz="1"/>
              <w:bottom w:val="single" w:color="E8ECF0" w:sz="1"/>
              <w:right w:val="single" w:color="E8ECF0" w:sz="1"/>
            </w:tcBorders>
            <w:shd w:fill="EBF0FF" w:val="clear"/>
            <w:tcMar>
              <w:top w:type="dxa" w:w="80"/>
              <w:left w:type="dxa" w:w="120"/>
              <w:bottom w:type="dxa" w:w="80"/>
              <w:right w:type="dxa" w:w="120"/>
            </w:tcMar>
          </w:tcPr>
          <w:p>
            <w:pPr>
              <w:spacing w:after="40"/>
            </w:pPr>
            <w:r>
              <w:rPr>
                <w:rFonts w:ascii="Arial" w:cs="Arial" w:eastAsia="Arial" w:hAnsi="Arial"/>
                <w:i/>
                <w:iCs/>
                <w:color w:val="3B5CFF"/>
                <w:sz w:val="18"/>
                <w:szCs w:val="18"/>
              </w:rPr>
              <w:t xml:space="preserve">Quel problème résout-on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65"/>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Comment fidélise-t-on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65"/>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Pour qui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966"/>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 des coûts</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Sources de revenus</w:t>
            </w:r>
          </w:p>
        </w:tc>
        <w:tc>
          <w:tcPr>
            <w:tcW w:type="dxa" w:w="1965"/>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rPr>
          <w:trHeight w:val="1500" w:hRule="atLeast"/>
        </w:trPr>
        <w:tc>
          <w:tcPr>
            <w:tcW w:type="dxa" w:w="1966"/>
            <w:gridSpan w:val="3"/>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Quels sont nos principaux coûts ?</w:t>
            </w:r>
          </w:p>
          <w:p>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65"/>
            <w:gridSpan w:val="2"/>
            <w:tcBorders>
              <w:top w:val="single" w:color="E8ECF0" w:sz="1"/>
              <w:left w:val="single" w:color="E8ECF0" w:sz="1"/>
              <w:bottom w:val="single" w:color="E8ECF0" w:sz="1"/>
              <w:right w:val="single" w:color="E8ECF0" w:sz="1"/>
            </w:tcBorders>
            <w:tcMar>
              <w:top w:type="dxa" w:w="80"/>
              <w:left w:type="dxa" w:w="120"/>
              <w:bottom w:type="dxa" w:w="80"/>
              <w:right w:type="dxa" w:w="120"/>
            </w:tcMar>
          </w:tcPr>
          <w:p>
            <w:pPr>
              <w:spacing w:after="40"/>
            </w:pPr>
            <w:r>
              <w:rPr>
                <w:rFonts w:ascii="Arial" w:cs="Arial" w:eastAsia="Arial" w:hAnsi="Arial"/>
                <w:i/>
                <w:iCs/>
                <w:color w:val="5E6470"/>
                <w:sz w:val="18"/>
                <w:szCs w:val="18"/>
              </w:rPr>
              <w:t xml:space="preserve">Comment gagne-t-on de l'argent ?</w:t>
            </w:r>
          </w:p>
          <w:p>
            <w:r>
              <w:rPr>
                <w:rFonts w:ascii="Arial" w:cs="Arial" w:eastAsia="Arial" w:hAnsi="Arial"/>
                <w:sz w:val="18"/>
                <w:szCs w:val="18"/>
              </w:rPr>
              <w:t xml:space="preserve"> </w:t>
            </w:r>
          </w:p>
          <w:p>
            <w:r>
              <w:rPr>
                <w:rFonts w:ascii="Arial" w:cs="Arial" w:eastAsia="Arial" w:hAnsi="Arial"/>
                <w:sz w:val="18"/>
                <w:szCs w:val="18"/>
              </w:rPr>
              <w:t xml:space="preserve"> </w:t>
            </w:r>
          </w:p>
        </w:tc>
      </w:tr>
    </w:tbl>
    <w:p>
      <w:pPr>
        <w:sectPr>
          <w:pgSz w:w="11906" w:h="16838" w:orient="portrait"/>
          <w:pgMar w:top="1200" w:right="1000" w:bottom="1200" w:left="1000" w:header="708" w:footer="708" w:gutter="0"/>
          <w:pgNumType/>
          <w:docGrid w:linePitch="360"/>
        </w:sectPr>
      </w:pPr>
    </w:p>
    <w:p>
      <w:pPr>
        <w:pStyle w:val="Heading1"/>
      </w:pPr>
      <w:r>
        <w:t xml:space="preserve">5. Plan d'action par service</w:t>
      </w:r>
    </w:p>
    <w:p>
      <w:pPr>
        <w:pBdr>
          <w:bottom w:val="single" w:color="3B5CFF" w:sz="4" w:space="4"/>
        </w:pBdr>
        <w:spacing w:after="40"/>
      </w:pPr>
      <w:r>
        <w:rPr>
          <w:rFonts w:ascii="Arial" w:cs="Arial" w:eastAsia="Arial" w:hAnsi="Arial"/>
          <w:i/>
          <w:iCs/>
          <w:color w:val="5E6470"/>
          <w:sz w:val="22"/>
          <w:szCs w:val="22"/>
        </w:rPr>
        <w:t xml:space="preserve">Chaque service complète ses objectifs et son calendrier</w:t>
      </w:r>
    </w:p>
    <w:p>
      <w:pPr>
        <w:spacing w:before="100" w:after="0"/>
      </w:pPr>
      <w:r>
        <w:t xml:space="preserve"/>
      </w:r>
    </w:p>
    <w:p>
      <w:pPr>
        <w:shd w:fill="1A237E" w:val="clear"/>
        <w:spacing w:before="200" w:after="80"/>
      </w:pPr>
      <w:r>
        <w:rPr>
          <w:rFonts w:ascii="Arial" w:cs="Arial" w:eastAsia="Arial" w:hAnsi="Arial"/>
          <w:b/>
          <w:bCs/>
          <w:color w:val="FFFFFF"/>
          <w:sz w:val="24"/>
          <w:szCs w:val="24"/>
        </w:rPr>
        <w:t xml:space="preserve">  Direction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hd w:fill="1A237E" w:val="clear"/>
        <w:spacing w:before="200" w:after="80"/>
      </w:pPr>
      <w:r>
        <w:rPr>
          <w:rFonts w:ascii="Arial" w:cs="Arial" w:eastAsia="Arial" w:hAnsi="Arial"/>
          <w:b/>
          <w:bCs/>
          <w:color w:val="FFFFFF"/>
          <w:sz w:val="24"/>
          <w:szCs w:val="24"/>
        </w:rPr>
        <w:t xml:space="preserve">  Produit / Tech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hd w:fill="1A237E" w:val="clear"/>
        <w:spacing w:before="200" w:after="80"/>
      </w:pPr>
      <w:r>
        <w:rPr>
          <w:rFonts w:ascii="Arial" w:cs="Arial" w:eastAsia="Arial" w:hAnsi="Arial"/>
          <w:b/>
          <w:bCs/>
          <w:color w:val="FFFFFF"/>
          <w:sz w:val="24"/>
          <w:szCs w:val="24"/>
        </w:rPr>
        <w:t xml:space="preserv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hd w:fill="1A237E" w:val="clear"/>
        <w:spacing w:before="200" w:after="80"/>
      </w:pPr>
      <w:r>
        <w:rPr>
          <w:rFonts w:ascii="Arial" w:cs="Arial" w:eastAsia="Arial" w:hAnsi="Arial"/>
          <w:b/>
          <w:bCs/>
          <w:color w:val="FFFFFF"/>
          <w:sz w:val="24"/>
          <w:szCs w:val="24"/>
        </w:rPr>
        <w:t xml:space="preserve">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hd w:fill="1A237E" w:val="clear"/>
        <w:spacing w:before="200" w:after="80"/>
      </w:pPr>
      <w:r>
        <w:rPr>
          <w:rFonts w:ascii="Arial" w:cs="Arial" w:eastAsia="Arial" w:hAnsi="Arial"/>
          <w:b/>
          <w:bCs/>
          <w:color w:val="FFFFFF"/>
          <w:sz w:val="24"/>
          <w:szCs w:val="24"/>
        </w:rPr>
        <w:t xml:space="preserve">  Finance /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hd w:fill="1A237E" w:val="clear"/>
        <w:spacing w:before="200" w:after="80"/>
      </w:pPr>
      <w:r>
        <w:rPr>
          <w:rFonts w:ascii="Arial" w:cs="Arial" w:eastAsia="Arial" w:hAnsi="Arial"/>
          <w:b/>
          <w:bCs/>
          <w:color w:val="FFFFFF"/>
          <w:sz w:val="24"/>
          <w:szCs w:val="24"/>
        </w:rPr>
        <w:t xml:space="preserve">  RH /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1500"/>
        <w:gridCol w:w="1513"/>
      </w:tblGrid>
      <w:tr>
        <w:tc>
          <w:tcPr>
            <w:tcW w:type="dxa" w:w="4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à mener</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4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15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ectPr>
          <w:pgSz w:w="11906" w:h="16838" w:orient="portrait"/>
          <w:pgMar w:top="1440" w:right="1200" w:bottom="1440" w:left="1200" w:header="708" w:footer="708" w:gutter="0"/>
          <w:pgNumType/>
          <w:docGrid w:linePitch="360"/>
        </w:sectPr>
      </w:pPr>
    </w:p>
    <w:p>
      <w:pPr>
        <w:pStyle w:val="Heading1"/>
      </w:pPr>
      <w:r>
        <w:t xml:space="preserve">6. Campagne d'actions fictives</w:t>
      </w:r>
    </w:p>
    <w:p>
      <w:pPr>
        <w:pBdr>
          <w:bottom w:val="single" w:color="3B5CFF" w:sz="4" w:space="4"/>
        </w:pBdr>
        <w:spacing w:after="40"/>
      </w:pPr>
      <w:r>
        <w:rPr>
          <w:rFonts w:ascii="Arial" w:cs="Arial" w:eastAsia="Arial" w:hAnsi="Arial"/>
          <w:i/>
          <w:iCs/>
          <w:color w:val="5E6470"/>
          <w:sz w:val="22"/>
          <w:szCs w:val="22"/>
        </w:rPr>
        <w:t xml:space="preserve">Financement du projet par collecte de dons</w:t>
      </w:r>
    </w:p>
    <w:p>
      <w:pPr>
        <w:spacing w:before="100" w:after="0"/>
      </w:pPr>
      <w:r>
        <w:t xml:space="preserve"/>
      </w:r>
    </w:p>
    <w:p>
      <w:pPr>
        <w:pStyle w:val="Heading2"/>
      </w:pPr>
      <w:r>
        <w:t xml:space="preserve">Principe</w:t>
      </w:r>
    </w:p>
    <w:p>
      <w:pPr>
        <w:spacing w:after="120"/>
        <w:jc w:val="left"/>
      </w:pPr>
      <w:r>
        <w:rPr>
          <w:rFonts w:ascii="Arial" w:cs="Arial" w:eastAsia="Arial" w:hAnsi="Arial"/>
          <w:color w:val="1A1D21"/>
          <w:sz w:val="22"/>
          <w:szCs w:val="22"/>
        </w:rPr>
        <w:t xml:space="preserve">Pour financer les activités de la mini-entreprise (impression de supports, achat de nom de domaine, frais divers), le groupe propose aux collègues du lycée, aux proches et à toute personne intéressée de faire un don en échange d'une action fictive NEXTA.</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E8ECF0" w:sz="1"/>
              <w:left w:val="single" w:color="E8ECF0" w:sz="1"/>
              <w:bottom w:val="single" w:color="E8ECF0" w:sz="1"/>
              <w:right w:val="single" w:color="E8ECF0" w:sz="1"/>
            </w:tcBorders>
            <w:shd w:fill="EBF0FF" w:val="clear"/>
            <w:tcMar>
              <w:top w:type="dxa" w:w="120"/>
              <w:left w:type="dxa" w:w="160"/>
              <w:bottom w:type="dxa" w:w="120"/>
              <w:right w:type="dxa" w:w="160"/>
            </w:tcMar>
          </w:tcPr>
          <w:p>
            <w:pPr>
              <w:spacing w:after="60"/>
              <w:jc w:val="center"/>
            </w:pPr>
            <w:r>
              <w:rPr>
                <w:rFonts w:ascii="Arial" w:cs="Arial" w:eastAsia="Arial" w:hAnsi="Arial"/>
                <w:b/>
                <w:bCs/>
                <w:color w:val="1A237E"/>
                <w:sz w:val="22"/>
                <w:szCs w:val="22"/>
              </w:rPr>
              <w:t xml:space="preserve">Action Bronze</w:t>
            </w:r>
          </w:p>
          <w:p>
            <w:pPr>
              <w:spacing w:after="60"/>
              <w:jc w:val="center"/>
            </w:pPr>
            <w:r>
              <w:rPr>
                <w:rFonts w:ascii="Arial" w:cs="Arial" w:eastAsia="Arial" w:hAnsi="Arial"/>
                <w:b/>
                <w:bCs/>
                <w:color w:val="3B5CFF"/>
                <w:sz w:val="28"/>
                <w:szCs w:val="28"/>
              </w:rPr>
              <w:t xml:space="preserve">Don de 2 €</w:t>
            </w:r>
          </w:p>
          <w:p>
            <w:pPr>
              <w:jc w:val="center"/>
            </w:pPr>
            <w:r>
              <w:rPr>
                <w:rFonts w:ascii="Arial" w:cs="Arial" w:eastAsia="Arial" w:hAnsi="Arial"/>
                <w:color w:val="5E6470"/>
                <w:sz w:val="18"/>
                <w:szCs w:val="18"/>
              </w:rPr>
              <w:t xml:space="preserve">Certificat + remerciement</w:t>
            </w:r>
          </w:p>
        </w:tc>
        <w:tc>
          <w:tcPr>
            <w:tcW w:type="dxa" w:w="3009"/>
            <w:tcBorders>
              <w:top w:val="single" w:color="E8ECF0" w:sz="1"/>
              <w:left w:val="single" w:color="E8ECF0" w:sz="1"/>
              <w:bottom w:val="single" w:color="E8ECF0" w:sz="1"/>
              <w:right w:val="single" w:color="E8ECF0" w:sz="1"/>
            </w:tcBorders>
            <w:shd w:fill="EBF0FF" w:val="clear"/>
            <w:tcMar>
              <w:top w:type="dxa" w:w="120"/>
              <w:left w:type="dxa" w:w="160"/>
              <w:bottom w:type="dxa" w:w="120"/>
              <w:right w:type="dxa" w:w="160"/>
            </w:tcMar>
          </w:tcPr>
          <w:p>
            <w:pPr>
              <w:spacing w:after="60"/>
              <w:jc w:val="center"/>
            </w:pPr>
            <w:r>
              <w:rPr>
                <w:rFonts w:ascii="Arial" w:cs="Arial" w:eastAsia="Arial" w:hAnsi="Arial"/>
                <w:b/>
                <w:bCs/>
                <w:color w:val="1A237E"/>
                <w:sz w:val="22"/>
                <w:szCs w:val="22"/>
              </w:rPr>
              <w:t xml:space="preserve">Action Argent</w:t>
            </w:r>
          </w:p>
          <w:p>
            <w:pPr>
              <w:spacing w:after="60"/>
              <w:jc w:val="center"/>
            </w:pPr>
            <w:r>
              <w:rPr>
                <w:rFonts w:ascii="Arial" w:cs="Arial" w:eastAsia="Arial" w:hAnsi="Arial"/>
                <w:b/>
                <w:bCs/>
                <w:color w:val="3B5CFF"/>
                <w:sz w:val="28"/>
                <w:szCs w:val="28"/>
              </w:rPr>
              <w:t xml:space="preserve">Don de 5 €</w:t>
            </w:r>
          </w:p>
          <w:p>
            <w:pPr>
              <w:jc w:val="center"/>
            </w:pPr>
            <w:r>
              <w:rPr>
                <w:rFonts w:ascii="Arial" w:cs="Arial" w:eastAsia="Arial" w:hAnsi="Arial"/>
                <w:color w:val="5E6470"/>
                <w:sz w:val="18"/>
                <w:szCs w:val="18"/>
              </w:rPr>
              <w:t xml:space="preserve">Certificat + nom au générique</w:t>
            </w:r>
          </w:p>
        </w:tc>
        <w:tc>
          <w:tcPr>
            <w:tcW w:type="dxa" w:w="3009"/>
            <w:tcBorders>
              <w:top w:val="single" w:color="E8ECF0" w:sz="1"/>
              <w:left w:val="single" w:color="E8ECF0" w:sz="1"/>
              <w:bottom w:val="single" w:color="E8ECF0" w:sz="1"/>
              <w:right w:val="single" w:color="E8ECF0" w:sz="1"/>
            </w:tcBorders>
            <w:shd w:fill="EBF0FF" w:val="clear"/>
            <w:tcMar>
              <w:top w:type="dxa" w:w="120"/>
              <w:left w:type="dxa" w:w="160"/>
              <w:bottom w:type="dxa" w:w="120"/>
              <w:right w:type="dxa" w:w="160"/>
            </w:tcMar>
          </w:tcPr>
          <w:p>
            <w:pPr>
              <w:spacing w:after="60"/>
              <w:jc w:val="center"/>
            </w:pPr>
            <w:r>
              <w:rPr>
                <w:rFonts w:ascii="Arial" w:cs="Arial" w:eastAsia="Arial" w:hAnsi="Arial"/>
                <w:b/>
                <w:bCs/>
                <w:color w:val="1A237E"/>
                <w:sz w:val="22"/>
                <w:szCs w:val="22"/>
              </w:rPr>
              <w:t xml:space="preserve">Action Or</w:t>
            </w:r>
          </w:p>
          <w:p>
            <w:pPr>
              <w:spacing w:after="60"/>
              <w:jc w:val="center"/>
            </w:pPr>
            <w:r>
              <w:rPr>
                <w:rFonts w:ascii="Arial" w:cs="Arial" w:eastAsia="Arial" w:hAnsi="Arial"/>
                <w:b/>
                <w:bCs/>
                <w:color w:val="3B5CFF"/>
                <w:sz w:val="28"/>
                <w:szCs w:val="28"/>
              </w:rPr>
              <w:t xml:space="preserve">Don de 10 €</w:t>
            </w:r>
          </w:p>
          <w:p>
            <w:pPr>
              <w:jc w:val="center"/>
            </w:pPr>
            <w:r>
              <w:rPr>
                <w:rFonts w:ascii="Arial" w:cs="Arial" w:eastAsia="Arial" w:hAnsi="Arial"/>
                <w:color w:val="5E6470"/>
                <w:sz w:val="18"/>
                <w:szCs w:val="18"/>
              </w:rPr>
              <w:t xml:space="preserve">Certificat + invitation pitch final</w:t>
            </w:r>
          </w:p>
        </w:tc>
      </w:tr>
    </w:tbl>
    <w:p>
      <w:pPr>
        <w:spacing w:before="100" w:after="0"/>
      </w:pPr>
      <w:r>
        <w:t xml:space="preserve"/>
      </w:r>
    </w:p>
    <w:p>
      <w:pPr>
        <w:pStyle w:val="Heading2"/>
      </w:pPr>
      <w:r>
        <w:t xml:space="preserve">Suivi des dons collectés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13"/>
        <w:gridCol w:w="2000"/>
        <w:gridCol w:w="2013"/>
      </w:tblGrid>
      <w:tr>
        <w:tc>
          <w:tcPr>
            <w:tcW w:type="dxa" w:w="6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4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du donateur</w:t>
            </w:r>
          </w:p>
        </w:tc>
        <w:tc>
          <w:tcPr>
            <w:tcW w:type="dxa" w:w="2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d'action</w:t>
            </w:r>
          </w:p>
        </w:tc>
        <w:tc>
          <w:tcPr>
            <w:tcW w:type="dxa" w:w="2000"/>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w:t>
            </w:r>
          </w:p>
        </w:tc>
        <w:tc>
          <w:tcPr>
            <w:tcW w:type="dxa" w:w="2013"/>
            <w:tcBorders>
              <w:top w:val="single" w:color="E8ECF0" w:sz="1"/>
              <w:left w:val="single" w:color="E8ECF0" w:sz="1"/>
              <w:bottom w:val="single" w:color="E8ECF0" w:sz="1"/>
              <w:right w:val="single" w:color="E8ECF0"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Certificat remis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2</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3</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4</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5</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6</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7</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8</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9</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10</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tcMar>
              <w:top w:type="dxa" w:w="80"/>
              <w:left w:type="dxa" w:w="120"/>
              <w:bottom w:type="dxa" w:w="80"/>
              <w:right w:type="dxa" w:w="120"/>
            </w:tcMar>
          </w:tcPr>
          <w:p>
            <w:pPr>
              <w:jc w:val="center"/>
            </w:pPr>
            <w:r>
              <w:rPr>
                <w:rFonts w:ascii="Arial" w:cs="Arial" w:eastAsia="Arial" w:hAnsi="Arial"/>
                <w:color w:val="1A1D21"/>
                <w:sz w:val="20"/>
                <w:szCs w:val="20"/>
              </w:rPr>
              <w:t xml:space="preserve">11</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600"/>
            <w:tcBorders>
              <w:top w:val="single" w:color="E8ECF0" w:sz="1"/>
              <w:left w:val="single" w:color="E8ECF0" w:sz="1"/>
              <w:bottom w:val="single" w:color="E8ECF0" w:sz="1"/>
              <w:right w:val="single" w:color="E8ECF0" w:sz="1"/>
            </w:tcBorders>
            <w:shd w:fill="F5F6FA" w:val="clear"/>
            <w:tcMar>
              <w:top w:type="dxa" w:w="80"/>
              <w:left w:type="dxa" w:w="120"/>
              <w:bottom w:type="dxa" w:w="80"/>
              <w:right w:type="dxa" w:w="120"/>
            </w:tcMar>
          </w:tcPr>
          <w:p>
            <w:pPr>
              <w:jc w:val="center"/>
            </w:pPr>
            <w:r>
              <w:rPr>
                <w:rFonts w:ascii="Arial" w:cs="Arial" w:eastAsia="Arial" w:hAnsi="Arial"/>
                <w:color w:val="1A1D21"/>
                <w:sz w:val="20"/>
                <w:szCs w:val="20"/>
              </w:rPr>
              <w:t xml:space="preserve">12</w:t>
            </w:r>
          </w:p>
        </w:tc>
        <w:tc>
          <w:tcPr>
            <w:tcW w:type="dxa" w:w="24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c>
          <w:tcPr>
            <w:tcW w:type="dxa" w:w="2013"/>
            <w:tcBorders>
              <w:top w:val="single" w:color="E8ECF0" w:sz="1"/>
              <w:left w:val="single" w:color="E8ECF0" w:sz="1"/>
              <w:bottom w:val="single" w:color="E8ECF0" w:sz="1"/>
              <w:right w:val="single" w:color="E8ECF0" w:sz="1"/>
            </w:tcBorders>
            <w:tcMar>
              <w:top w:type="dxa" w:w="80"/>
              <w:left w:type="dxa" w:w="120"/>
              <w:bottom w:type="dxa" w:w="80"/>
              <w:right w:type="dxa" w:w="120"/>
            </w:tcMar>
          </w:tcPr>
          <w:p>
            <w:r>
              <w:rPr>
                <w:rFonts w:ascii="Arial" w:cs="Arial" w:eastAsia="Arial" w:hAnsi="Arial"/>
                <w:sz w:val="20"/>
                <w:szCs w:val="20"/>
              </w:rPr>
              <w:t xml:space="preserve"> </w:t>
            </w:r>
          </w:p>
        </w:tc>
      </w:tr>
    </w:tbl>
    <w:p>
      <w:pPr>
        <w:spacing w:before="60" w:after="0"/>
      </w:pPr>
      <w:r>
        <w:t xml:space="preserve"/>
      </w:r>
    </w:p>
    <w:p>
      <w:pPr>
        <w:spacing w:after="120"/>
        <w:jc w:val="left"/>
      </w:pPr>
      <w:r>
        <w:rPr>
          <w:rFonts w:ascii="Arial" w:cs="Arial" w:eastAsia="Arial" w:hAnsi="Arial"/>
          <w:b/>
          <w:bCs/>
          <w:color w:val="1A1D21"/>
          <w:sz w:val="22"/>
          <w:szCs w:val="22"/>
        </w:rPr>
        <w:t xml:space="preserve">Objectif de collecte : ___________ €</w:t>
      </w:r>
    </w:p>
    <w:p>
      <w:pPr>
        <w:spacing w:after="120"/>
        <w:jc w:val="left"/>
      </w:pPr>
      <w:r>
        <w:rPr>
          <w:rFonts w:ascii="Arial" w:cs="Arial" w:eastAsia="Arial" w:hAnsi="Arial"/>
          <w:b/>
          <w:bCs/>
          <w:color w:val="1A1D21"/>
          <w:sz w:val="22"/>
          <w:szCs w:val="22"/>
        </w:rPr>
        <w:t xml:space="preserve">Total collecté à ce jour : ___________ €</w:t>
      </w:r>
    </w:p>
    <w:p>
      <w:pPr>
        <w:sectPr>
          <w:pgSz w:w="11906" w:h="16838" w:orient="portrait"/>
          <w:pgMar w:top="1440" w:right="1200" w:bottom="1440" w:left="1200" w:header="708" w:footer="708" w:gutter="0"/>
          <w:pgNumType/>
          <w:docGrid w:linePitch="360"/>
        </w:sectPr>
      </w:pPr>
    </w:p>
    <w:p>
      <w:pPr>
        <w:pStyle w:val="Heading1"/>
      </w:pPr>
      <w:r>
        <w:t xml:space="preserve">7. Fiche individuelle de suivi</w:t>
      </w:r>
    </w:p>
    <w:p>
      <w:pPr>
        <w:pBdr>
          <w:bottom w:val="single" w:color="3B5CFF" w:sz="4" w:space="4"/>
        </w:pBdr>
        <w:spacing w:after="40"/>
      </w:pPr>
      <w:r>
        <w:rPr>
          <w:rFonts w:ascii="Arial" w:cs="Arial" w:eastAsia="Arial" w:hAnsi="Arial"/>
          <w:i/>
          <w:iCs/>
          <w:color w:val="5E6470"/>
          <w:sz w:val="22"/>
          <w:szCs w:val="22"/>
        </w:rPr>
        <w:t xml:space="preserve">À photocopier — une fiche par élève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4"/>
              <w:left w:val="single" w:color="1A237E" w:sz="4"/>
              <w:bottom w:val="single" w:color="1A237E" w:sz="4"/>
              <w:right w:val="single" w:color="1A237E" w:sz="4"/>
            </w:tcBorders>
            <w:tcMar>
              <w:top w:type="dxa" w:w="200"/>
              <w:left w:type="dxa" w:w="300"/>
              <w:bottom w:type="dxa" w:w="200"/>
              <w:right w:type="dxa" w:w="300"/>
            </w:tcMar>
          </w:tcPr>
          <w:p>
            <w:pPr>
              <w:spacing w:after="160"/>
            </w:pPr>
            <w:r>
              <w:rPr>
                <w:rFonts w:ascii="Arial" w:cs="Arial" w:eastAsia="Arial" w:hAnsi="Arial"/>
                <w:b/>
                <w:bCs/>
                <w:color w:val="1A237E"/>
                <w:sz w:val="26"/>
                <w:szCs w:val="26"/>
              </w:rPr>
              <w:t xml:space="preserve">FICHE INDIVIDUELLE — MINI-ENTREPRISE NEXTA</w:t>
            </w:r>
          </w:p>
          <w:p>
            <w:pPr>
              <w:spacing w:after="160"/>
            </w:pPr>
            <w:r>
              <w:rPr>
                <w:rFonts w:ascii="Arial" w:cs="Arial" w:eastAsia="Arial" w:hAnsi="Arial"/>
                <w:b/>
                <w:bCs/>
                <w:color w:val="1A1D21"/>
                <w:sz w:val="22"/>
                <w:szCs w:val="22"/>
              </w:rPr>
              <w:t xml:space="preserve">Nom et prénom : </w:t>
            </w:r>
            <w:r>
              <w:rPr>
                <w:rFonts w:ascii="Arial" w:cs="Arial" w:eastAsia="Arial" w:hAnsi="Arial"/>
                <w:color w:val="E8ECF0"/>
                <w:sz w:val="22"/>
                <w:szCs w:val="22"/>
              </w:rPr>
              <w:t xml:space="preserve">_______________________________________________</w:t>
            </w:r>
          </w:p>
          <w:p>
            <w:pPr>
              <w:spacing w:after="160"/>
            </w:pPr>
            <w:r>
              <w:rPr>
                <w:rFonts w:ascii="Arial" w:cs="Arial" w:eastAsia="Arial" w:hAnsi="Arial"/>
                <w:b/>
                <w:bCs/>
                <w:color w:val="1A1D21"/>
                <w:sz w:val="22"/>
                <w:szCs w:val="22"/>
              </w:rPr>
              <w:t xml:space="preserve">Service intégré : </w:t>
            </w:r>
            <w:r>
              <w:rPr>
                <w:rFonts w:ascii="Arial" w:cs="Arial" w:eastAsia="Arial" w:hAnsi="Arial"/>
                <w:color w:val="E8ECF0"/>
                <w:sz w:val="22"/>
                <w:szCs w:val="22"/>
              </w:rPr>
              <w:t xml:space="preserve">_______________________________________________</w:t>
            </w:r>
          </w:p>
          <w:p>
            <w:pPr>
              <w:spacing w:after="160"/>
            </w:pPr>
            <w:r>
              <w:rPr>
                <w:rFonts w:ascii="Arial" w:cs="Arial" w:eastAsia="Arial" w:hAnsi="Arial"/>
                <w:b/>
                <w:bCs/>
                <w:color w:val="1A1D21"/>
                <w:sz w:val="22"/>
                <w:szCs w:val="22"/>
              </w:rPr>
              <w:t xml:space="preserve">Rôle / poste : </w:t>
            </w:r>
            <w:r>
              <w:rPr>
                <w:rFonts w:ascii="Arial" w:cs="Arial" w:eastAsia="Arial" w:hAnsi="Arial"/>
                <w:color w:val="E8ECF0"/>
                <w:sz w:val="22"/>
                <w:szCs w:val="22"/>
              </w:rPr>
              <w:t xml:space="preserve">_______________________________________________</w:t>
            </w:r>
          </w:p>
          <w:p>
            <w:pPr>
              <w:spacing w:before="60" w:after="0"/>
            </w:pPr>
            <w:r>
              <w:t xml:space="preserve"/>
            </w:r>
          </w:p>
          <w:p>
            <w:pPr>
              <w:spacing w:after="80"/>
            </w:pPr>
            <w:r>
              <w:rPr>
                <w:rFonts w:ascii="Arial" w:cs="Arial" w:eastAsia="Arial" w:hAnsi="Arial"/>
                <w:b/>
                <w:bCs/>
                <w:color w:val="1A1D21"/>
                <w:sz w:val="22"/>
                <w:szCs w:val="22"/>
              </w:rPr>
              <w:t xml:space="preserve">Mes missions pour les 2 prochaines semaines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spacing w:before="60" w:after="0"/>
            </w:pPr>
            <w:r>
              <w:t xml:space="preserve"/>
            </w:r>
          </w:p>
          <w:p>
            <w:pPr>
              <w:spacing w:after="80"/>
            </w:pPr>
            <w:r>
              <w:rPr>
                <w:rFonts w:ascii="Arial" w:cs="Arial" w:eastAsia="Arial" w:hAnsi="Arial"/>
                <w:b/>
                <w:bCs/>
                <w:color w:val="1A1D21"/>
                <w:sz w:val="22"/>
                <w:szCs w:val="22"/>
              </w:rPr>
              <w:t xml:space="preserve">Ce que j'ai appris ou compris aujourd'hui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spacing w:before="60" w:after="0"/>
            </w:pPr>
            <w:r>
              <w:t xml:space="preserve"/>
            </w:r>
          </w:p>
          <w:p>
            <w:pPr>
              <w:spacing w:after="80"/>
            </w:pPr>
            <w:r>
              <w:rPr>
                <w:rFonts w:ascii="Arial" w:cs="Arial" w:eastAsia="Arial" w:hAnsi="Arial"/>
                <w:b/>
                <w:bCs/>
                <w:color w:val="1A1D21"/>
                <w:sz w:val="22"/>
                <w:szCs w:val="22"/>
              </w:rPr>
              <w:t xml:space="preserve">Mes difficultés / ce dont j'ai besoin pour avancer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pBdr>
                <w:bottom w:val="single" w:color="E8ECF0" w:sz="1" w:space="4"/>
              </w:pBdr>
              <w:spacing w:after="100"/>
            </w:pPr>
            <w:r>
              <w:rPr>
                <w:rFonts w:ascii="Arial" w:cs="Arial" w:eastAsia="Arial" w:hAnsi="Arial"/>
                <w:sz w:val="22"/>
                <w:szCs w:val="22"/>
              </w:rPr>
              <w:t xml:space="preserve"> </w:t>
            </w:r>
          </w:p>
          <w:p>
            <w:pPr>
              <w:spacing w:before="60" w:after="0"/>
            </w:pPr>
            <w:r>
              <w:t xml:space="preserve"/>
            </w:r>
          </w:p>
          <w:p>
            <w:pPr>
              <w:spacing w:after="60"/>
            </w:pPr>
            <w:r>
              <w:rPr>
                <w:rFonts w:ascii="Arial" w:cs="Arial" w:eastAsia="Arial" w:hAnsi="Arial"/>
                <w:i/>
                <w:iCs/>
                <w:color w:val="5E6470"/>
                <w:sz w:val="20"/>
                <w:szCs w:val="20"/>
              </w:rPr>
              <w:t xml:space="preserve">Mon engagement : je m'engage à réaliser mes missions dans les délais convenus.</w:t>
            </w:r>
          </w:p>
          <w:p>
            <w:pPr>
              <w:spacing w:before="40" w:after="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4213"/>
              <w:gridCol w:w="4213"/>
            </w:tblGrid>
            <w:tr>
              <w:tc>
                <w:tcPr>
                  <w:tcW w:type="dxa" w:w="4213"/>
                  <w:tcBorders>
                    <w:top w:val="none"/>
                    <w:left w:val="none"/>
                    <w:bottom w:val="none"/>
                    <w:right w:val="none"/>
                  </w:tcBorders>
                  <w:tcMar>
                    <w:top w:type="dxa" w:w="80"/>
                    <w:left w:type="dxa" w:w="120"/>
                    <w:bottom w:type="dxa" w:w="80"/>
                    <w:right w:type="dxa" w:w="120"/>
                  </w:tcMar>
                </w:tcPr>
                <w:p>
                  <w:r>
                    <w:rPr>
                      <w:rFonts w:ascii="Arial" w:cs="Arial" w:eastAsia="Arial" w:hAnsi="Arial"/>
                      <w:color w:val="1A1D21"/>
                      <w:sz w:val="20"/>
                      <w:szCs w:val="20"/>
                    </w:rPr>
                    <w:t xml:space="preserve">Date : ___/___/______</w:t>
                  </w:r>
                </w:p>
              </w:tc>
              <w:tc>
                <w:tcPr>
                  <w:tcW w:type="dxa" w:w="4213"/>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color w:val="1A1D21"/>
                      <w:sz w:val="20"/>
                      <w:szCs w:val="20"/>
                    </w:rPr>
                    <w:t xml:space="preserve">Signature : _________________</w:t>
                  </w:r>
                </w:p>
              </w:tc>
            </w:tr>
          </w:tbl>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6470"/>
        <w:sz w:val="16"/>
        <w:szCs w:val="16"/>
      </w:rPr>
      <w:t xml:space="preserve">Mini-Entreprise NEXTA — Entreprendre pour Apprendre — </w:t>
    </w:r>
    <w:r>
      <w:rPr>
        <w:rFonts w:ascii="Arial" w:cs="Arial" w:eastAsia="Arial" w:hAnsi="Arial"/>
        <w:color w:val="5E6470"/>
        <w:sz w:val="16"/>
        <w:szCs w:val="16"/>
      </w:rPr>
      <w:fldChar w:fldCharType="begin"/>
      <w:instrText xml:space="preserve">PAGE</w:instrText>
      <w:fldChar w:fldCharType="separate"/>
      <w:fldChar w:fldCharType="end"/>
    </w:r>
    <w:r>
      <w:rPr>
        <w:rFonts w:ascii="Arial" w:cs="Arial" w:eastAsia="Arial" w:hAnsi="Arial"/>
        <w:color w:val="5E6470"/>
        <w:sz w:val="16"/>
        <w:szCs w:val="16"/>
      </w:rPr>
      <w:t xml:space="preserve">/</w:t>
    </w:r>
    <w:r>
      <w:rPr>
        <w:rFonts w:ascii="Arial" w:cs="Arial" w:eastAsia="Arial" w:hAnsi="Arial"/>
        <w:color w:val="5E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E6470"/>
        <w:sz w:val="18"/>
        <w:szCs w:val="18"/>
      </w:rPr>
      <w:t xml:space="preserve">M. SEDDAR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1A237E"/>
      <w:sz w:val="36"/>
      <w:szCs w:val="36"/>
    </w:rPr>
  </w:style>
  <w:style w:type="paragraph" w:styleId="Heading2">
    <w:name w:val="Heading 2"/>
    <w:basedOn w:val="Normal"/>
    <w:next w:val="Normal"/>
    <w:qFormat/>
    <w:pPr>
      <w:spacing w:before="160" w:after="100"/>
      <w:outlineLvl w:val="1"/>
    </w:pPr>
    <w:rPr>
      <w:rFonts w:ascii="Arial" w:cs="Arial" w:eastAsia="Arial" w:hAnsi="Arial"/>
      <w:b/>
      <w:bCs/>
      <w:color w:val="1A23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2026-03-25T12:40:09.402Z</dcterms:created>
  <dcterms:modified xsi:type="dcterms:W3CDTF">2026-03-25T12:40:09.403Z</dcterms:modified>
</cp:coreProperties>
</file>

<file path=docProps/custom.xml><?xml version="1.0" encoding="utf-8"?>
<Properties xmlns="http://schemas.openxmlformats.org/officeDocument/2006/custom-properties" xmlns:vt="http://schemas.openxmlformats.org/officeDocument/2006/docPropsVTypes"/>
</file>