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Season 5.</w:t>
        <w:br w:type="textWrapping"/>
        <w:br w:type="textWrapping"/>
        <w:t xml:space="preserve">The way to Legend.</w:t>
        <w:br w:type="textWrapping"/>
        <w:br w:type="textWrapping"/>
        <w:t xml:space="preserve">At the heart of every post game I write there is always a moral question. This year it is this: “Which is the greater virtue: Justice or Mercy?” </w:t>
        <w:br w:type="textWrapping"/>
        <w:br w:type="textWrapping"/>
        <w:t xml:space="preserve">For the past 6 years we have played together. Some of you are new. Some of you I’ve known for a very long time. Either way I invite you to join a tradition of gaming in a community that has grown together in meaningful ways. - Radar</w:t>
        <w:br w:type="textWrapping"/>
        <w:br w:type="textWrapping"/>
        <w:t xml:space="preserve">Setting: In the broadest sense, the world in which Arcania is set bares little resemblance to earth. It contains most of the geological features, but its history is so far removed from actual fact that there should be no problematic connections inferred or projected onto it. </w:t>
        <w:br w:type="textWrapping"/>
        <w:br w:type="textWrapping"/>
        <w:t xml:space="preserve">Read world building lore </w:t>
      </w:r>
      <w:hyperlink r:id="rId6">
        <w:r w:rsidDel="00000000" w:rsidR="00000000" w:rsidRPr="00000000">
          <w:rPr>
            <w:color w:val="1155cc"/>
            <w:u w:val="single"/>
            <w:rtl w:val="0"/>
          </w:rPr>
          <w:t xml:space="preserve">here</w:t>
        </w:r>
      </w:hyperlink>
      <w:r w:rsidDel="00000000" w:rsidR="00000000" w:rsidRPr="00000000">
        <w:rPr>
          <w:rtl w:val="0"/>
        </w:rPr>
        <w:t xml:space="preserve">:</w:t>
        <w:br w:type="textWrapping"/>
        <w:br w:type="textWrapping"/>
        <w:t xml:space="preserve">The Story of The World is inscribed on an object called “The World’s Cornerstone.” Set in place by the first Mason, each campaign that we play is another attempt to end a conflict between the first mason and Croato*n (his full name, here is abbreviated as it is a taboo to write or speak it lest he become aware of you). Also called He Who Walks Behind, he is the wind which erodes and wipes clean the etchings of the first mason. The first mason goes into the world, which by his design is a tesseract folded into itself so that a portion of it can remain free of HWWB’s influence. </w:t>
        <w:br w:type="textWrapping"/>
        <w:br w:type="textWrapping"/>
        <w:t xml:space="preserve">Roanoke island, Empire City, Puget Sound, Yellowstone, Death Valley, The Badlands… The battlefield changes, but the conflict never does. The Masons set the path of places and nations using a lesser form of the Masonic magic to inscribe lesser cornerstones at their founding. Their philosophy’s core tenant is that while intentions are enlightenment, reactions are sin.</w:t>
        <w:br w:type="textWrapping"/>
        <w:br w:type="textWrapping"/>
        <w:t xml:space="preserve">There is a boundary between The New World of Arcania, and The Old World of Empyrean. Before the boundary contained him, HWWB consumed one third of the Gods of Empyrean. The ambiguous and unaligned q.pantheons of Gods whose morality was neither professed to be Good of Evil were taken from the old world leaving their domains unguarded. The remaining gods became factious and splintered into petty alliances bringing a cataclysmic event. The New World, sealed off by the intentions set in the World’s </w:t>
      </w:r>
      <w:r w:rsidDel="00000000" w:rsidR="00000000" w:rsidRPr="00000000">
        <w:rPr>
          <w:rtl w:val="0"/>
        </w:rPr>
        <w:t xml:space="preserve">Cornerstone arose</w:t>
      </w:r>
      <w:r w:rsidDel="00000000" w:rsidR="00000000" w:rsidRPr="00000000">
        <w:rPr>
          <w:rtl w:val="0"/>
        </w:rPr>
        <w:t xml:space="preserve"> to be a place of refuge and sanctuary. Though by no means was it peaceful. The guardians of the New World champions, monsters, demigods and others, all of whom had denied the rite of apotheosis (the process by which one ascends to Godhood.) took up a mantle called Warden, and divided the countries by region to walk amongst them, give wisdom and protection and champion their own highest ideals.</w:t>
        <w:br w:type="textWrapping"/>
        <w:br w:type="textWrapping"/>
        <w:t xml:space="preserve">The barrier itself is bound to a pair of floating islands. Roanoke and Elloden. Perfect mirrors of one another they represent the only officially recognized path between worlds. Nearly one thousand years ago, when the edges (called Ley Lines) of the World’s Cornerstone folded and created the Barrier, the two islands were linked, entangled by a pair of brothers named Solomon and Hiram each came to represent the ideals of the two. Aligned to Solomon on the Isle of Elloden, the Royal House of Kimvor, it’s Queen Mariposa and Champion Torax the Red Ram seek to free HWWB from the confines of the New World that it might finish it’s feast and end the Cataclysmic wars by consuming the remaining Gods of Empyrean. To this end secret societies, spies and saboteurs grew in opposition to the Masons. The Golden Dawn, The Illuminati, splinter groups and other malefactors flock to their red banners. </w:t>
        <w:br w:type="textWrapping"/>
        <w:br w:type="textWrapping"/>
        <w:t xml:space="preserve">Aligned with Roanoke however, the Masons, the Tinkers and other bands of heroes guard both the body and soul of the New World in hopes that HWWB can one day finally cease it’s relentless hunger. </w:t>
        <w:br w:type="textWrapping"/>
        <w:br w:type="textWrapping"/>
        <w:t xml:space="preserve">In the past thousand years, the New World has come to be a thing that is far more than simply just a tool of the Masons. It is an untamed expanse of boundless wonder and horror. This year we are leaving the east coast and are headed west. </w:t>
        <w:br w:type="textWrapping"/>
        <w:br w:type="textWrapping"/>
        <w:t xml:space="preserve">Baron Vanderbilt has nearly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document/d/1_LOJIQ1fXy9CUw4NxwvMVff3u2SXPx8LkrZ4QLTjhM4/edit?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