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rtl w:val="0"/>
        </w:rPr>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Chinnokin Prophesy and what it means:</w:t>
      </w:r>
    </w:p>
    <w:p w:rsidR="00000000" w:rsidDel="00000000" w:rsidP="00000000" w:rsidRDefault="00000000" w:rsidRPr="00000000" w14:paraId="00000003">
      <w:pPr>
        <w:pageBreakBefore w:val="0"/>
        <w:rPr>
          <w:b w:val="1"/>
          <w:bCs w:val="1"/>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“And as it was before, it shall be again. For as thy think it in thy mind, it is not so. For once before, it was a mountainous region, and at the same time that Mantaopolis sank and vanished from the face of the earth, this land became an unending ocean. And the waves crashed upon the earth and welcomed him unto the deep.</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Soon the stranger will come. Soon the stranger will come. Yearning.</w:t>
      </w:r>
    </w:p>
    <w:p w:rsidR="00000000" w:rsidDel="00000000" w:rsidP="00000000" w:rsidRDefault="00000000" w:rsidRPr="00000000" w14:paraId="00000007">
      <w:pPr>
        <w:pageBreakBefore w:val="0"/>
        <w:rPr/>
      </w:pPr>
      <w:r w:rsidDel="00000000" w:rsidR="00000000" w:rsidRPr="00000000">
        <w:rPr>
          <w:rtl w:val="0"/>
        </w:rPr>
        <w:t xml:space="preserve">Soon the stranger will come. Soon the stranger will come. And then the hunger.</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The stranger speaks from their heart. The stranger is the only hope. Bring you the stranger unto the Natatorium, lest inky black feathers rain their death into the sea, and the defilement is complete.”</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numPr>
          <w:ilvl w:val="0"/>
          <w:numId w:val="1"/>
        </w:numPr>
        <w:ind w:left="720" w:hanging="360"/>
        <w:rPr>
          <w:u w:val="none"/>
        </w:rPr>
      </w:pPr>
      <w:r w:rsidDel="00000000" w:rsidR="00000000" w:rsidRPr="00000000">
        <w:rPr>
          <w:rtl w:val="0"/>
        </w:rPr>
        <w:t xml:space="preserve">This prophecy was used by the </w:t>
      </w:r>
      <w:r w:rsidDel="00000000" w:rsidR="00000000" w:rsidRPr="00000000">
        <w:rPr>
          <w:b w:val="1"/>
          <w:bCs w:val="1"/>
          <w:rtl w:val="0"/>
        </w:rPr>
        <w:t xml:space="preserve">Fishmother</w:t>
      </w:r>
      <w:r w:rsidDel="00000000" w:rsidR="00000000" w:rsidRPr="00000000">
        <w:rPr>
          <w:rtl w:val="0"/>
        </w:rPr>
        <w:t xml:space="preserve"> to secure her position as leader of the Chinnokin. She is an extremely long lived creature who used her abilities to invoke a prophecy, increasing omens and signs in and around the village long before she revealed herself. The people feel like they are obeying their traditions and that the Fishmother is a divinely selected leader. </w:t>
      </w:r>
    </w:p>
    <w:p w:rsidR="00000000" w:rsidDel="00000000" w:rsidP="00000000" w:rsidRDefault="00000000" w:rsidRPr="00000000" w14:paraId="0000000C">
      <w:pPr>
        <w:pageBreakBefore w:val="0"/>
        <w:numPr>
          <w:ilvl w:val="0"/>
          <w:numId w:val="1"/>
        </w:numPr>
        <w:ind w:left="720" w:hanging="360"/>
        <w:rPr>
          <w:u w:val="none"/>
        </w:rPr>
      </w:pPr>
      <w:r w:rsidDel="00000000" w:rsidR="00000000" w:rsidRPr="00000000">
        <w:rPr>
          <w:rtl w:val="0"/>
        </w:rPr>
        <w:t xml:space="preserve">Nautasha invokes the Prophecy upon the group's first encounter with her. She will come to suspect that colonists are the strangers mentioned in the prophecy. She will then attempt to bring the colonists to the natatorium in order to fulfill it.</w:t>
      </w:r>
    </w:p>
    <w:p w:rsidR="00000000" w:rsidDel="00000000" w:rsidP="00000000" w:rsidRDefault="00000000" w:rsidRPr="00000000" w14:paraId="0000000D">
      <w:pPr>
        <w:pageBreakBefore w:val="0"/>
        <w:ind w:left="0" w:firstLine="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ind w:left="720" w:firstLine="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