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60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as questions, but explicit aim or objective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as questions, but explicit aim or objective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research question explicitly formulated?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0B0E4-3411-4E77-9109-6D195D024966}"/>
</file>

<file path=customXml/itemProps2.xml><?xml version="1.0" encoding="utf-8"?>
<ds:datastoreItem xmlns:ds="http://schemas.openxmlformats.org/officeDocument/2006/customXml" ds:itemID="{A1F3266B-0C5B-485B-9929-3D8D355FE1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2022-12-08T18:25:54Z</dcterms:modified>
  <cp:category/>
</cp:coreProperties>
</file>