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9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citation rates played a role in the sample selection?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071FC-C336-4EFF-81AA-0B88800C04B4}"/>
</file>

<file path=customXml/itemProps2.xml><?xml version="1.0" encoding="utf-8"?>
<ds:datastoreItem xmlns:ds="http://schemas.openxmlformats.org/officeDocument/2006/customXml" ds:itemID="{0CEF76BA-4E98-4C36-ACAA-1A570ACEAD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2022-12-08T18:25:44Z</dcterms:modified>
  <cp:category/>
</cp:coreProperties>
</file>