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Table_Q19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14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71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citation rates played a role in the sample selection?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FD1E6D-3291-46A8-8B94-71D7A7C80D28}"/>
</file>

<file path=customXml/itemProps2.xml><?xml version="1.0" encoding="utf-8"?>
<ds:datastoreItem xmlns:ds="http://schemas.openxmlformats.org/officeDocument/2006/customXml" ds:itemID="{20C57D2F-2D36-4E1F-8502-62A75A5DD5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2022-12-06T17:33:05Z</dcterms:modified>
  <cp:category/>
</cp:coreProperties>
</file>