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Table_Q21-Q23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final point in time for inclusion of items in the review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specific time period, other then the final point in time, chosen as inclusion/exclusion criteria?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Referring to the previous question, is the reason for the chosen time period disclosed?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2022-12-07T16:31:35Z</dcterms:modified>
  <cp:category/>
</cp:coreProperties>
</file>