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Table_Q38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differences in the hardware or software infrastructure, or other technological specifics considered in the analysis/comparison of the papers?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2022-12-07T16:31:31Z</dcterms:modified>
  <cp:category/>
</cp:coreProperties>
</file>