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Montserrat" w:cs="Montserrat" w:eastAsia="Montserrat" w:hAnsi="Montserrat"/>
          <w:sz w:val="32"/>
          <w:szCs w:val="32"/>
        </w:rPr>
      </w:pPr>
      <w:r w:rsidDel="00000000" w:rsidR="00000000" w:rsidRPr="00000000">
        <w:rPr>
          <w:rFonts w:ascii="Montserrat" w:cs="Montserrat" w:eastAsia="Montserrat" w:hAnsi="Montserrat"/>
          <w:b w:val="1"/>
          <w:sz w:val="44"/>
          <w:szCs w:val="44"/>
          <w:rtl w:val="0"/>
        </w:rPr>
        <w:t xml:space="preserve">DOKUMENTACJA PROJEKTU</w:t>
      </w: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32"/>
          <w:szCs w:val="32"/>
          <w:rtl w:val="0"/>
        </w:rPr>
        <w:t xml:space="preserve">Bazy Danych II</w:t>
      </w:r>
    </w:p>
    <w:p w:rsidR="00000000" w:rsidDel="00000000" w:rsidP="00000000" w:rsidRDefault="00000000" w:rsidRPr="00000000" w14:paraId="00000002">
      <w:pPr>
        <w:spacing w:line="276" w:lineRule="auto"/>
        <w:jc w:val="center"/>
        <w:rPr>
          <w:rFonts w:ascii="Montserrat" w:cs="Montserrat" w:eastAsia="Montserrat" w:hAnsi="Montserrat"/>
        </w:rPr>
      </w:pPr>
      <w:r w:rsidDel="00000000" w:rsidR="00000000" w:rsidRPr="00000000">
        <w:rPr>
          <w:rFonts w:ascii="Montserrat" w:cs="Montserrat" w:eastAsia="Montserrat" w:hAnsi="Montserrat"/>
          <w:sz w:val="32"/>
          <w:szCs w:val="32"/>
          <w:rtl w:val="0"/>
        </w:rPr>
        <w:t xml:space="preserve">Przetwarzanie rozproszone w SQL Server</w:t>
      </w:r>
      <w:r w:rsidDel="00000000" w:rsidR="00000000" w:rsidRPr="00000000">
        <w:rPr>
          <w:rFonts w:ascii="Montserrat" w:cs="Montserrat" w:eastAsia="Montserrat" w:hAnsi="Montserrat"/>
          <w:rtl w:val="0"/>
        </w:rPr>
        <w:br w:type="textWrapping"/>
        <w:t xml:space="preserve">Radosław Porębiński</w:t>
      </w:r>
    </w:p>
    <w:p w:rsidR="00000000" w:rsidDel="00000000" w:rsidP="00000000" w:rsidRDefault="00000000" w:rsidRPr="00000000" w14:paraId="00000003">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numPr>
          <w:ilvl w:val="0"/>
          <w:numId w:val="1"/>
        </w:numPr>
        <w:spacing w:line="276" w:lineRule="auto"/>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Opis problemu i opis funkcjonalności udostępnianej przez API</w:t>
      </w:r>
    </w:p>
    <w:p w:rsidR="00000000" w:rsidDel="00000000" w:rsidP="00000000" w:rsidRDefault="00000000" w:rsidRPr="00000000" w14:paraId="00000007">
      <w:pPr>
        <w:spacing w:line="276" w:lineRule="auto"/>
        <w:ind w:left="720" w:firstLine="0"/>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stworzony został system symulujący rozproszony system bankowy z centralną bazą klientów oraz oddziałami banku posiadającymi własne lokalne bazy danych, w których dodatkowo rejestrowane są transakcje bankowe. Celem projektu było opracowanie biblioteki umożliwiającej komunikację z rozproszonymi bazami danych SQL Server i zarządzanie transakcjami. Założeniem dodatkowym były, że bazy danych nie wiedzą o sobie nawzajem, wtedy dla utrudnienia, całe przetwarzanie rozproszone realizujemy z wykorzystaniem mikroserwisów. Do realizacji zostały wykorzystane technologie:</w:t>
      </w:r>
    </w:p>
    <w:p w:rsidR="00000000" w:rsidDel="00000000" w:rsidP="00000000" w:rsidRDefault="00000000" w:rsidRPr="00000000" w14:paraId="00000009">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Spring Boot 3</w:t>
      </w:r>
    </w:p>
    <w:p w:rsidR="00000000" w:rsidDel="00000000" w:rsidP="00000000" w:rsidRDefault="00000000" w:rsidRPr="00000000" w14:paraId="0000000A">
      <w:pPr>
        <w:numPr>
          <w:ilvl w:val="0"/>
          <w:numId w:val="2"/>
        </w:numPr>
        <w:spacing w:line="276"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SQL Server</w:t>
      </w:r>
    </w:p>
    <w:p w:rsidR="00000000" w:rsidDel="00000000" w:rsidP="00000000" w:rsidRDefault="00000000" w:rsidRPr="00000000" w14:paraId="0000000B">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Angular 19</w:t>
      </w:r>
    </w:p>
    <w:p w:rsidR="00000000" w:rsidDel="00000000" w:rsidP="00000000" w:rsidRDefault="00000000" w:rsidRPr="00000000" w14:paraId="0000000C">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Docker</w:t>
      </w:r>
    </w:p>
    <w:p w:rsidR="00000000" w:rsidDel="00000000" w:rsidP="00000000" w:rsidRDefault="00000000" w:rsidRPr="00000000" w14:paraId="0000000D">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Apache Kafka</w:t>
      </w:r>
    </w:p>
    <w:p w:rsidR="00000000" w:rsidDel="00000000" w:rsidP="00000000" w:rsidRDefault="00000000" w:rsidRPr="00000000" w14:paraId="0000000E">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API umożliwia:</w:t>
      </w:r>
    </w:p>
    <w:p w:rsidR="00000000" w:rsidDel="00000000" w:rsidP="00000000" w:rsidRDefault="00000000" w:rsidRPr="00000000" w14:paraId="00000010">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kont logowania</w:t>
      </w:r>
    </w:p>
    <w:p w:rsidR="00000000" w:rsidDel="00000000" w:rsidP="00000000" w:rsidRDefault="00000000" w:rsidRPr="00000000" w14:paraId="00000011">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poszczególnych kont bankowych przypisanych do kont logowania</w:t>
      </w:r>
    </w:p>
    <w:p w:rsidR="00000000" w:rsidDel="00000000" w:rsidP="00000000" w:rsidRDefault="00000000" w:rsidRPr="00000000" w14:paraId="00000012">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Wykonywanie przelewu między dwoma kontami</w:t>
      </w:r>
    </w:p>
    <w:p w:rsidR="00000000" w:rsidDel="00000000" w:rsidP="00000000" w:rsidRDefault="00000000" w:rsidRPr="00000000" w14:paraId="00000013">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wpłaty lub wypłaty</w:t>
      </w:r>
    </w:p>
    <w:p w:rsidR="00000000" w:rsidDel="00000000" w:rsidP="00000000" w:rsidRDefault="00000000" w:rsidRPr="00000000" w14:paraId="00000014">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Wygenerowanie nowej karty kredytowej</w:t>
      </w:r>
    </w:p>
    <w:p w:rsidR="00000000" w:rsidDel="00000000" w:rsidP="00000000" w:rsidRDefault="00000000" w:rsidRPr="00000000" w14:paraId="00000015">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transakcji symulującej płatność kartą np. w sklepie</w:t>
      </w:r>
    </w:p>
    <w:p w:rsidR="00000000" w:rsidDel="00000000" w:rsidP="00000000" w:rsidRDefault="00000000" w:rsidRPr="00000000" w14:paraId="00000016">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Oraz operacje na tych danych takie jak edytowanie, wyświetlanie i usuwanie</w:t>
      </w:r>
    </w:p>
    <w:p w:rsidR="00000000" w:rsidDel="00000000" w:rsidP="00000000" w:rsidRDefault="00000000" w:rsidRPr="00000000" w14:paraId="00000017">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typów danych oraz metod (funkcji) udostępnionych w ramach API</w:t>
      </w:r>
    </w:p>
    <w:p w:rsidR="00000000" w:rsidDel="00000000" w:rsidP="00000000" w:rsidRDefault="00000000" w:rsidRPr="00000000" w14:paraId="0000002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Konta logowania:</w:t>
      </w:r>
    </w:p>
    <w:p w:rsidR="00000000" w:rsidDel="00000000" w:rsidP="00000000" w:rsidRDefault="00000000" w:rsidRPr="00000000" w14:paraId="0000002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User {</w:t>
      </w:r>
    </w:p>
    <w:p w:rsidR="00000000" w:rsidDel="00000000" w:rsidP="00000000" w:rsidRDefault="00000000" w:rsidRPr="00000000" w14:paraId="00000024">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2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Integer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username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password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email</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A">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Role </w:t>
      </w:r>
      <w:r w:rsidDel="00000000" w:rsidR="00000000" w:rsidRPr="00000000">
        <w:rPr>
          <w:rFonts w:ascii="Courier New" w:cs="Courier New" w:eastAsia="Courier New" w:hAnsi="Courier New"/>
          <w:b w:val="1"/>
          <w:color w:val="c77dbb"/>
          <w:sz w:val="28"/>
          <w:szCs w:val="28"/>
          <w:rtl w:val="0"/>
        </w:rPr>
        <w:t xml:space="preserve">role</w:t>
      </w: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LocalDateTime </w:t>
      </w:r>
      <w:r w:rsidDel="00000000" w:rsidR="00000000" w:rsidRPr="00000000">
        <w:rPr>
          <w:rFonts w:ascii="Courier New" w:cs="Courier New" w:eastAsia="Courier New" w:hAnsi="Courier New"/>
          <w:b w:val="1"/>
          <w:color w:val="c77dbb"/>
          <w:sz w:val="28"/>
          <w:szCs w:val="28"/>
          <w:rtl w:val="0"/>
        </w:rPr>
        <w:t xml:space="preserve">createdAt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C">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D">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F">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Rola użytkownika:</w:t>
      </w:r>
    </w:p>
    <w:p w:rsidR="00000000" w:rsidDel="00000000" w:rsidP="00000000" w:rsidRDefault="00000000" w:rsidRPr="00000000" w14:paraId="0000003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Role {</w:t>
      </w:r>
    </w:p>
    <w:p w:rsidR="00000000" w:rsidDel="00000000" w:rsidP="00000000" w:rsidRDefault="00000000" w:rsidRPr="00000000" w14:paraId="0000003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USER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2">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ADMIN</w:t>
      </w:r>
    </w:p>
    <w:p w:rsidR="00000000" w:rsidDel="00000000" w:rsidP="00000000" w:rsidRDefault="00000000" w:rsidRPr="00000000" w14:paraId="00000033">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3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3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Konto bankowe:</w:t>
      </w:r>
    </w:p>
    <w:p w:rsidR="00000000" w:rsidDel="00000000" w:rsidP="00000000" w:rsidRDefault="00000000" w:rsidRPr="00000000" w14:paraId="0000003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Client {</w:t>
      </w:r>
    </w:p>
    <w:p w:rsidR="00000000" w:rsidDel="00000000" w:rsidP="00000000" w:rsidRDefault="00000000" w:rsidRPr="00000000" w14:paraId="00000037">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3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3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ClientStatus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firstName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lastName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userId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E">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phone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F">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address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city</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1">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@Column</w:t>
      </w:r>
      <w:r w:rsidDel="00000000" w:rsidR="00000000" w:rsidRPr="00000000">
        <w:rPr>
          <w:rFonts w:ascii="Courier New" w:cs="Courier New" w:eastAsia="Courier New" w:hAnsi="Courier New"/>
          <w:b w:val="1"/>
          <w:color w:val="bcbec4"/>
          <w:sz w:val="28"/>
          <w:szCs w:val="28"/>
          <w:rtl w:val="0"/>
        </w:rPr>
        <w:t xml:space="preserve">(unique = </w:t>
      </w:r>
      <w:r w:rsidDel="00000000" w:rsidR="00000000" w:rsidRPr="00000000">
        <w:rPr>
          <w:rFonts w:ascii="Courier New" w:cs="Courier New" w:eastAsia="Courier New" w:hAnsi="Courier New"/>
          <w:b w:val="1"/>
          <w:color w:val="cf8e6d"/>
          <w:sz w:val="28"/>
          <w:szCs w:val="28"/>
          <w:rtl w:val="0"/>
        </w:rPr>
        <w:t xml:space="preserve">true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balanceReserved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7">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8">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4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A">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użytkownika:</w:t>
      </w:r>
    </w:p>
    <w:p w:rsidR="00000000" w:rsidDel="00000000" w:rsidP="00000000" w:rsidRDefault="00000000" w:rsidRPr="00000000" w14:paraId="0000004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ClientStatus {</w:t>
      </w:r>
    </w:p>
    <w:p w:rsidR="00000000" w:rsidDel="00000000" w:rsidP="00000000" w:rsidRDefault="00000000" w:rsidRPr="00000000" w14:paraId="0000004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CREATING</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D">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ACTIVE</w:t>
      </w:r>
    </w:p>
    <w:p w:rsidR="00000000" w:rsidDel="00000000" w:rsidP="00000000" w:rsidRDefault="00000000" w:rsidRPr="00000000" w14:paraId="0000004E">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4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w:t>
      </w:r>
    </w:p>
    <w:p w:rsidR="00000000" w:rsidDel="00000000" w:rsidP="00000000" w:rsidRDefault="00000000" w:rsidRPr="00000000" w14:paraId="0000005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Transfer {</w:t>
      </w:r>
    </w:p>
    <w:p w:rsidR="00000000" w:rsidDel="00000000" w:rsidP="00000000" w:rsidRDefault="00000000" w:rsidRPr="00000000" w14:paraId="00000052">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53">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5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fromAccount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toAccount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TransferStatus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fromBranchId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toBranchId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C">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5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F">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przelewu:</w:t>
      </w:r>
    </w:p>
    <w:p w:rsidR="00000000" w:rsidDel="00000000" w:rsidP="00000000" w:rsidRDefault="00000000" w:rsidRPr="00000000" w14:paraId="0000006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TransferStatus {</w:t>
      </w:r>
    </w:p>
    <w:p w:rsidR="00000000" w:rsidDel="00000000" w:rsidP="00000000" w:rsidRDefault="00000000" w:rsidRPr="00000000" w14:paraId="0000006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3">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FAILED</w:t>
      </w:r>
    </w:p>
    <w:p w:rsidR="00000000" w:rsidDel="00000000" w:rsidP="00000000" w:rsidRDefault="00000000" w:rsidRPr="00000000" w14:paraId="00000064">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6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6">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Karta kredytowa:</w:t>
      </w:r>
    </w:p>
    <w:p w:rsidR="00000000" w:rsidDel="00000000" w:rsidP="00000000" w:rsidRDefault="00000000" w:rsidRPr="00000000" w14:paraId="0000006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CreditCard {</w:t>
      </w:r>
    </w:p>
    <w:p w:rsidR="00000000" w:rsidDel="00000000" w:rsidP="00000000" w:rsidRDefault="00000000" w:rsidRPr="00000000" w14:paraId="00000068">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9">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6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cardNumber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expirationDate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cvv</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E">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F">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71">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Operacja wpłaty/wypłaty:</w:t>
      </w:r>
    </w:p>
    <w:p w:rsidR="00000000" w:rsidDel="00000000" w:rsidP="00000000" w:rsidRDefault="00000000" w:rsidRPr="00000000" w14:paraId="0000007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BalanceChange {</w:t>
      </w:r>
    </w:p>
    <w:p w:rsidR="00000000" w:rsidDel="00000000" w:rsidP="00000000" w:rsidRDefault="00000000" w:rsidRPr="00000000" w14:paraId="00000073">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4">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7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BalanceChangeStatus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B">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C">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D">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wpłaty/wypłaty:</w:t>
      </w:r>
    </w:p>
    <w:p w:rsidR="00000000" w:rsidDel="00000000" w:rsidP="00000000" w:rsidRDefault="00000000" w:rsidRPr="00000000" w14:paraId="0000007F">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BalanceChangeStatus {</w:t>
      </w:r>
    </w:p>
    <w:p w:rsidR="00000000" w:rsidDel="00000000" w:rsidP="00000000" w:rsidRDefault="00000000" w:rsidRPr="00000000" w14:paraId="0000008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81">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p>
    <w:p w:rsidR="00000000" w:rsidDel="00000000" w:rsidP="00000000" w:rsidRDefault="00000000" w:rsidRPr="00000000" w14:paraId="00000082">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83">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5">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API w naszym przypadku to REST API:</w:t>
      </w:r>
    </w:p>
    <w:p w:rsidR="00000000" w:rsidDel="00000000" w:rsidP="00000000" w:rsidRDefault="00000000" w:rsidRPr="00000000" w14:paraId="00000086">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Do poprawnej obsługi mikroserwisów, musiało zostać udostępnione więcej metod niż wykorzystuje np. Przykładowy interfejs użytkownika</w:t>
      </w:r>
    </w:p>
    <w:p w:rsidR="00000000" w:rsidDel="00000000" w:rsidP="00000000" w:rsidRDefault="00000000" w:rsidRPr="00000000" w14:paraId="00000087">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pStyle w:val="Heading1"/>
        <w:keepNext w:val="0"/>
        <w:keepLines w:val="0"/>
        <w:shd w:fill="ffffff" w:val="clear"/>
        <w:spacing w:after="160" w:before="160" w:line="276" w:lineRule="auto"/>
        <w:rPr>
          <w:b w:val="1"/>
          <w:color w:val="2c4557"/>
        </w:rPr>
      </w:pPr>
      <w:bookmarkStart w:colFirst="0" w:colLast="0" w:name="_x07u3xisvxtv" w:id="0"/>
      <w:bookmarkEnd w:id="0"/>
      <w:r w:rsidDel="00000000" w:rsidR="00000000" w:rsidRPr="00000000">
        <w:rPr>
          <w:b w:val="1"/>
          <w:color w:val="2c4557"/>
          <w:rtl w:val="0"/>
        </w:rPr>
        <w:t xml:space="preserve">AuthService - AuthController</w:t>
      </w:r>
    </w:p>
    <w:p w:rsidR="00000000" w:rsidDel="00000000" w:rsidP="00000000" w:rsidRDefault="00000000" w:rsidRPr="00000000" w14:paraId="00000089">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A">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 user)</w:t>
      </w:r>
    </w:p>
    <w:p w:rsidR="00000000" w:rsidDel="00000000" w:rsidP="00000000" w:rsidRDefault="00000000" w:rsidRPr="00000000" w14:paraId="0000008B">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8C">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D">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loginUser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LoginDTO</w:t>
      </w:r>
      <w:r w:rsidDel="00000000" w:rsidR="00000000" w:rsidRPr="00000000">
        <w:rPr>
          <w:rFonts w:ascii="Courier New" w:cs="Courier New" w:eastAsia="Courier New" w:hAnsi="Courier New"/>
          <w:color w:val="353833"/>
          <w:sz w:val="21"/>
          <w:szCs w:val="21"/>
          <w:rtl w:val="0"/>
        </w:rPr>
        <w:t xml:space="preserve"> user)</w:t>
      </w:r>
      <w:r w:rsidDel="00000000" w:rsidR="00000000" w:rsidRPr="00000000">
        <w:rPr>
          <w:rtl w:val="0"/>
        </w:rPr>
      </w:r>
    </w:p>
    <w:p w:rsidR="00000000" w:rsidDel="00000000" w:rsidP="00000000" w:rsidRDefault="00000000" w:rsidRPr="00000000" w14:paraId="0000008E">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8F">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0">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refreshToken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p>
    <w:p w:rsidR="00000000" w:rsidDel="00000000" w:rsidP="00000000" w:rsidRDefault="00000000" w:rsidRPr="00000000" w14:paraId="00000091">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2">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3">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updateUser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UserUpdateDTO</w:t>
      </w:r>
      <w:r w:rsidDel="00000000" w:rsidR="00000000" w:rsidRPr="00000000">
        <w:rPr>
          <w:rFonts w:ascii="Courier New" w:cs="Courier New" w:eastAsia="Courier New" w:hAnsi="Courier New"/>
          <w:color w:val="353833"/>
          <w:sz w:val="21"/>
          <w:szCs w:val="21"/>
          <w:rtl w:val="0"/>
        </w:rPr>
        <w:t xml:space="preserve"> user, int userId)</w:t>
      </w:r>
      <w:r w:rsidDel="00000000" w:rsidR="00000000" w:rsidRPr="00000000">
        <w:rPr>
          <w:rtl w:val="0"/>
        </w:rPr>
      </w:r>
    </w:p>
    <w:p w:rsidR="00000000" w:rsidDel="00000000" w:rsidP="00000000" w:rsidRDefault="00000000" w:rsidRPr="00000000" w14:paraId="00000094">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5">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6">
      <w:pPr>
        <w:shd w:fill="ffffff" w:val="clear"/>
        <w:rPr/>
      </w:pPr>
      <w:r w:rsidDel="00000000" w:rsidR="00000000" w:rsidRPr="00000000">
        <w:rPr>
          <w:rFonts w:ascii="Courier New" w:cs="Courier New" w:eastAsia="Courier New" w:hAnsi="Courier New"/>
          <w:b w:val="1"/>
          <w:color w:val="4a6782"/>
          <w:sz w:val="21"/>
          <w:szCs w:val="21"/>
          <w:rtl w:val="0"/>
        </w:rPr>
        <w:t xml:space="preserve">validateToken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r w:rsidDel="00000000" w:rsidR="00000000" w:rsidRPr="00000000">
        <w:rPr>
          <w:rtl w:val="0"/>
        </w:rPr>
      </w:r>
    </w:p>
    <w:p w:rsidR="00000000" w:rsidDel="00000000" w:rsidP="00000000" w:rsidRDefault="00000000" w:rsidRPr="00000000" w14:paraId="0000009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98">
      <w:pPr>
        <w:pStyle w:val="Heading1"/>
        <w:keepNext w:val="0"/>
        <w:keepLines w:val="0"/>
        <w:shd w:fill="ffffff" w:val="clear"/>
        <w:spacing w:after="160" w:before="160" w:line="276" w:lineRule="auto"/>
        <w:rPr>
          <w:rFonts w:ascii="Montserrat" w:cs="Montserrat" w:eastAsia="Montserrat" w:hAnsi="Montserrat"/>
          <w:b w:val="1"/>
        </w:rPr>
      </w:pPr>
      <w:bookmarkStart w:colFirst="0" w:colLast="0" w:name="_cfjko49agmq8" w:id="1"/>
      <w:bookmarkEnd w:id="1"/>
      <w:r w:rsidDel="00000000" w:rsidR="00000000" w:rsidRPr="00000000">
        <w:rPr>
          <w:b w:val="1"/>
          <w:color w:val="2c4557"/>
          <w:rtl w:val="0"/>
        </w:rPr>
        <w:t xml:space="preserve">BranchService - </w:t>
      </w:r>
      <w:r w:rsidDel="00000000" w:rsidR="00000000" w:rsidRPr="00000000">
        <w:rPr>
          <w:b w:val="1"/>
          <w:color w:val="2c4557"/>
          <w:rtl w:val="0"/>
        </w:rPr>
        <w:t xml:space="preserve">ClientController</w:t>
      </w:r>
      <w:r w:rsidDel="00000000" w:rsidR="00000000" w:rsidRPr="00000000">
        <w:rPr>
          <w:rtl w:val="0"/>
        </w:rPr>
      </w:r>
    </w:p>
    <w:p w:rsidR="00000000" w:rsidDel="00000000" w:rsidP="00000000" w:rsidRDefault="00000000" w:rsidRPr="00000000" w14:paraId="00000099">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A">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int userId)</w:t>
      </w:r>
    </w:p>
    <w:p w:rsidR="00000000" w:rsidDel="00000000" w:rsidP="00000000" w:rsidRDefault="00000000" w:rsidRPr="00000000" w14:paraId="0000009B">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9C">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D">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b w:val="1"/>
          <w:color w:val="353833"/>
          <w:sz w:val="21"/>
          <w:szCs w:val="21"/>
          <w:rtl w:val="0"/>
        </w:rPr>
        <w:t xml:space="preserve">(</w:t>
      </w:r>
      <w:hyperlink r:id="rId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r w:rsidDel="00000000" w:rsidR="00000000" w:rsidRPr="00000000">
        <w:rPr>
          <w:rtl w:val="0"/>
        </w:rPr>
      </w:r>
    </w:p>
    <w:p w:rsidR="00000000" w:rsidDel="00000000" w:rsidP="00000000" w:rsidRDefault="00000000" w:rsidRPr="00000000" w14:paraId="0000009E">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9F">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0">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getClient</w:t>
      </w:r>
      <w:r w:rsidDel="00000000" w:rsidR="00000000" w:rsidRPr="00000000">
        <w:rPr>
          <w:rFonts w:ascii="Courier New" w:cs="Courier New" w:eastAsia="Courier New" w:hAnsi="Courier New"/>
          <w:b w:val="1"/>
          <w:color w:val="353833"/>
          <w:sz w:val="21"/>
          <w:szCs w:val="21"/>
          <w:rtl w:val="0"/>
        </w:rPr>
        <w:t xml:space="preserve">(</w:t>
      </w:r>
      <w:hyperlink r:id="rId7">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p>
    <w:p w:rsidR="00000000" w:rsidDel="00000000" w:rsidP="00000000" w:rsidRDefault="00000000" w:rsidRPr="00000000" w14:paraId="000000A1">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2">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3">
      <w:pPr>
        <w:shd w:fill="eeeee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update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w:t>
      </w:r>
      <w:hyperlink r:id="rId8">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 int userId)</w:t>
      </w:r>
      <w:r w:rsidDel="00000000" w:rsidR="00000000" w:rsidRPr="00000000">
        <w:rPr>
          <w:rtl w:val="0"/>
        </w:rPr>
      </w:r>
    </w:p>
    <w:p w:rsidR="00000000" w:rsidDel="00000000" w:rsidP="00000000" w:rsidRDefault="00000000" w:rsidRPr="00000000" w14:paraId="000000A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5">
      <w:pPr>
        <w:pStyle w:val="Heading1"/>
        <w:keepNext w:val="0"/>
        <w:keepLines w:val="0"/>
        <w:shd w:fill="ffffff" w:val="clear"/>
        <w:spacing w:after="160" w:before="160" w:line="276" w:lineRule="auto"/>
        <w:rPr>
          <w:rFonts w:ascii="Montserrat" w:cs="Montserrat" w:eastAsia="Montserrat" w:hAnsi="Montserrat"/>
          <w:b w:val="1"/>
          <w:sz w:val="28"/>
          <w:szCs w:val="28"/>
        </w:rPr>
      </w:pPr>
      <w:bookmarkStart w:colFirst="0" w:colLast="0" w:name="_eu9mkn92p8zz" w:id="2"/>
      <w:bookmarkEnd w:id="2"/>
      <w:r w:rsidDel="00000000" w:rsidR="00000000" w:rsidRPr="00000000">
        <w:rPr>
          <w:b w:val="1"/>
          <w:color w:val="2c4557"/>
          <w:rtl w:val="0"/>
        </w:rPr>
        <w:t xml:space="preserve">BranchService - PaymentController</w:t>
      </w:r>
      <w:r w:rsidDel="00000000" w:rsidR="00000000" w:rsidRPr="00000000">
        <w:rPr>
          <w:rtl w:val="0"/>
        </w:rPr>
      </w:r>
    </w:p>
    <w:p w:rsidR="00000000" w:rsidDel="00000000" w:rsidP="00000000" w:rsidRDefault="00000000" w:rsidRPr="00000000" w14:paraId="000000A6">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7">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deposit</w:t>
      </w:r>
      <w:r w:rsidDel="00000000" w:rsidR="00000000" w:rsidRPr="00000000">
        <w:rPr>
          <w:rFonts w:ascii="Courier New" w:cs="Courier New" w:eastAsia="Courier New" w:hAnsi="Courier New"/>
          <w:b w:val="1"/>
          <w:color w:val="353833"/>
          <w:sz w:val="21"/>
          <w:szCs w:val="21"/>
          <w:rtl w:val="0"/>
        </w:rPr>
        <w:t xml:space="preserve">(</w:t>
      </w:r>
      <w:hyperlink r:id="rId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p>
    <w:p w:rsidR="00000000" w:rsidDel="00000000" w:rsidP="00000000" w:rsidRDefault="00000000" w:rsidRPr="00000000" w14:paraId="000000A8">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A9">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A">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getBalance</w:t>
      </w:r>
      <w:r w:rsidDel="00000000" w:rsidR="00000000" w:rsidRPr="00000000">
        <w:rPr>
          <w:rFonts w:ascii="Courier New" w:cs="Courier New" w:eastAsia="Courier New" w:hAnsi="Courier New"/>
          <w:b w:val="1"/>
          <w:color w:val="353833"/>
          <w:sz w:val="21"/>
          <w:szCs w:val="21"/>
          <w:rtl w:val="0"/>
        </w:rPr>
        <w:t xml:space="preserve">(</w:t>
      </w:r>
      <w:hyperlink r:id="rId10">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AB">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C">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1">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AD">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getBalanceChangesByAccount</w:t>
      </w:r>
      <w:r w:rsidDel="00000000" w:rsidR="00000000" w:rsidRPr="00000000">
        <w:rPr>
          <w:rFonts w:ascii="Courier New" w:cs="Courier New" w:eastAsia="Courier New" w:hAnsi="Courier New"/>
          <w:b w:val="1"/>
          <w:color w:val="353833"/>
          <w:sz w:val="21"/>
          <w:szCs w:val="21"/>
          <w:rtl w:val="0"/>
        </w:rPr>
        <w:t xml:space="preserve">(</w:t>
      </w:r>
      <w:hyperlink r:id="rId12">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AE">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AF">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0">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getTransfer</w:t>
      </w:r>
      <w:r w:rsidDel="00000000" w:rsidR="00000000" w:rsidRPr="00000000">
        <w:rPr>
          <w:rFonts w:ascii="Courier New" w:cs="Courier New" w:eastAsia="Courier New" w:hAnsi="Courier New"/>
          <w:b w:val="1"/>
          <w:color w:val="353833"/>
          <w:sz w:val="21"/>
          <w:szCs w:val="21"/>
          <w:rtl w:val="0"/>
        </w:rPr>
        <w:t xml:space="preserve">(</w:t>
      </w:r>
      <w:hyperlink r:id="rId13">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B1">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2">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4">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B3">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getTransfersByAccount</w:t>
      </w:r>
      <w:r w:rsidDel="00000000" w:rsidR="00000000" w:rsidRPr="00000000">
        <w:rPr>
          <w:rFonts w:ascii="Courier New" w:cs="Courier New" w:eastAsia="Courier New" w:hAnsi="Courier New"/>
          <w:b w:val="1"/>
          <w:color w:val="353833"/>
          <w:sz w:val="21"/>
          <w:szCs w:val="21"/>
          <w:rtl w:val="0"/>
        </w:rPr>
        <w:t xml:space="preserve">(</w:t>
      </w:r>
      <w:hyperlink r:id="rId1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B4">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5">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6">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makePaymentTransfer</w:t>
      </w:r>
      <w:r w:rsidDel="00000000" w:rsidR="00000000" w:rsidRPr="00000000">
        <w:rPr>
          <w:rFonts w:ascii="Courier New" w:cs="Courier New" w:eastAsia="Courier New" w:hAnsi="Courier New"/>
          <w:b w:val="1"/>
          <w:color w:val="353833"/>
          <w:sz w:val="21"/>
          <w:szCs w:val="21"/>
          <w:rtl w:val="0"/>
        </w:rPr>
        <w:t xml:space="preserve">(</w:t>
      </w:r>
      <w:hyperlink r:id="rId1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17">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to, double amount)</w:t>
      </w:r>
      <w:r w:rsidDel="00000000" w:rsidR="00000000" w:rsidRPr="00000000">
        <w:rPr>
          <w:rtl w:val="0"/>
        </w:rPr>
      </w:r>
    </w:p>
    <w:p w:rsidR="00000000" w:rsidDel="00000000" w:rsidP="00000000" w:rsidRDefault="00000000" w:rsidRPr="00000000" w14:paraId="000000B7">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8">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9">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makeTransfer</w:t>
      </w:r>
      <w:r w:rsidDel="00000000" w:rsidR="00000000" w:rsidRPr="00000000">
        <w:rPr>
          <w:rFonts w:ascii="Courier New" w:cs="Courier New" w:eastAsia="Courier New" w:hAnsi="Courier New"/>
          <w:b w:val="1"/>
          <w:color w:val="353833"/>
          <w:sz w:val="21"/>
          <w:szCs w:val="21"/>
          <w:rtl w:val="0"/>
        </w:rPr>
        <w:t xml:space="preserve">(</w:t>
      </w:r>
      <w:hyperlink r:id="rId18">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1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to, double amount)</w:t>
      </w:r>
    </w:p>
    <w:p w:rsidR="00000000" w:rsidDel="00000000" w:rsidP="00000000" w:rsidRDefault="00000000" w:rsidRPr="00000000" w14:paraId="000000BA">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B">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C">
      <w:pPr>
        <w:shd w:fill="eeeee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withdraw</w:t>
      </w:r>
      <w:r w:rsidDel="00000000" w:rsidR="00000000" w:rsidRPr="00000000">
        <w:rPr>
          <w:rFonts w:ascii="Courier New" w:cs="Courier New" w:eastAsia="Courier New" w:hAnsi="Courier New"/>
          <w:b w:val="1"/>
          <w:color w:val="353833"/>
          <w:sz w:val="21"/>
          <w:szCs w:val="21"/>
          <w:rtl w:val="0"/>
        </w:rPr>
        <w:t xml:space="preserve">(</w:t>
      </w:r>
      <w:hyperlink r:id="rId20">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r w:rsidDel="00000000" w:rsidR="00000000" w:rsidRPr="00000000">
        <w:rPr>
          <w:rtl w:val="0"/>
        </w:rPr>
      </w:r>
    </w:p>
    <w:p w:rsidR="00000000" w:rsidDel="00000000" w:rsidP="00000000" w:rsidRDefault="00000000" w:rsidRPr="00000000" w14:paraId="000000B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E">
      <w:pPr>
        <w:pStyle w:val="Heading1"/>
        <w:keepNext w:val="0"/>
        <w:keepLines w:val="0"/>
        <w:shd w:fill="ffffff" w:val="clear"/>
        <w:spacing w:after="160" w:before="160" w:line="276" w:lineRule="auto"/>
        <w:rPr>
          <w:b w:val="1"/>
          <w:color w:val="2c4557"/>
        </w:rPr>
      </w:pPr>
      <w:bookmarkStart w:colFirst="0" w:colLast="0" w:name="_tjkvjt2fmnd1" w:id="3"/>
      <w:bookmarkEnd w:id="3"/>
      <w:r w:rsidDel="00000000" w:rsidR="00000000" w:rsidRPr="00000000">
        <w:rPr>
          <w:b w:val="1"/>
          <w:color w:val="2c4557"/>
          <w:rtl w:val="0"/>
        </w:rPr>
        <w:t xml:space="preserve">CreditCardService - CreditCardController</w:t>
      </w:r>
    </w:p>
    <w:p w:rsidR="00000000" w:rsidDel="00000000" w:rsidP="00000000" w:rsidRDefault="00000000" w:rsidRPr="00000000" w14:paraId="000000BF">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0">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createBank</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1">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2">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3">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hyperlink r:id="rId21">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4">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5">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2">
        <w:r w:rsidDel="00000000" w:rsidR="00000000" w:rsidRPr="00000000">
          <w:rPr>
            <w:rFonts w:ascii="Courier New" w:cs="Courier New" w:eastAsia="Courier New" w:hAnsi="Courier New"/>
            <w:b w:val="1"/>
            <w:color w:val="4a6782"/>
            <w:sz w:val="21"/>
            <w:szCs w:val="21"/>
            <w:rtl w:val="0"/>
          </w:rPr>
          <w:t xml:space="preserve">Void</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6">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deleteCreditCard</w:t>
      </w:r>
      <w:r w:rsidDel="00000000" w:rsidR="00000000" w:rsidRPr="00000000">
        <w:rPr>
          <w:rFonts w:ascii="Courier New" w:cs="Courier New" w:eastAsia="Courier New" w:hAnsi="Courier New"/>
          <w:color w:val="353833"/>
          <w:sz w:val="21"/>
          <w:szCs w:val="21"/>
          <w:rtl w:val="0"/>
        </w:rPr>
        <w:t xml:space="preserve">(</w:t>
      </w:r>
      <w:hyperlink r:id="rId23">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7">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8">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4">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C9">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getCreditCards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userId</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A">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B">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C">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pay</w:t>
      </w:r>
      <w:r w:rsidDel="00000000" w:rsidR="00000000" w:rsidRPr="00000000">
        <w:rPr>
          <w:rFonts w:ascii="Courier New" w:cs="Courier New" w:eastAsia="Courier New" w:hAnsi="Courier New"/>
          <w:color w:val="353833"/>
          <w:sz w:val="21"/>
          <w:szCs w:val="21"/>
          <w:rtl w:val="0"/>
        </w:rPr>
        <w:t xml:space="preserve">(</w:t>
      </w:r>
      <w:hyperlink r:id="rId2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w:t>
      </w:r>
      <w:r w:rsidDel="00000000" w:rsidR="00000000" w:rsidRPr="00000000">
        <w:rPr>
          <w:rFonts w:ascii="Courier New" w:cs="Courier New" w:eastAsia="Courier New" w:hAnsi="Courier New"/>
          <w:color w:val="353833"/>
          <w:sz w:val="21"/>
          <w:szCs w:val="21"/>
          <w:rtl w:val="0"/>
        </w:rPr>
        <w:t xml:space="preserve">, </w:t>
      </w:r>
      <w:hyperlink r:id="rId2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date</w:t>
      </w:r>
      <w:r w:rsidDel="00000000" w:rsidR="00000000" w:rsidRPr="00000000">
        <w:rPr>
          <w:rFonts w:ascii="Courier New" w:cs="Courier New" w:eastAsia="Courier New" w:hAnsi="Courier New"/>
          <w:color w:val="353833"/>
          <w:sz w:val="21"/>
          <w:szCs w:val="21"/>
          <w:rtl w:val="0"/>
        </w:rPr>
        <w:t xml:space="preserve">, </w:t>
      </w:r>
      <w:hyperlink r:id="rId27">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cvv</w:t>
      </w:r>
      <w:r w:rsidDel="00000000" w:rsidR="00000000" w:rsidRPr="00000000">
        <w:rPr>
          <w:rFonts w:ascii="Courier New" w:cs="Courier New" w:eastAsia="Courier New" w:hAnsi="Courier New"/>
          <w:color w:val="353833"/>
          <w:sz w:val="21"/>
          <w:szCs w:val="21"/>
          <w:rtl w:val="0"/>
        </w:rPr>
        <w:t xml:space="preserve">, </w:t>
      </w:r>
      <w:hyperlink r:id="rId28">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service</w:t>
      </w:r>
      <w:r w:rsidDel="00000000" w:rsidR="00000000" w:rsidRPr="00000000">
        <w:rPr>
          <w:rFonts w:ascii="Courier New" w:cs="Courier New" w:eastAsia="Courier New" w:hAnsi="Courier New"/>
          <w:color w:val="353833"/>
          <w:sz w:val="21"/>
          <w:szCs w:val="21"/>
          <w:rtl w:val="0"/>
        </w:rPr>
        <w:t xml:space="preserve">, double </w:t>
      </w:r>
      <w:r w:rsidDel="00000000" w:rsidR="00000000" w:rsidRPr="00000000">
        <w:rPr>
          <w:rFonts w:ascii="Courier New" w:cs="Courier New" w:eastAsia="Courier New" w:hAnsi="Courier New"/>
          <w:b w:val="1"/>
          <w:color w:val="353833"/>
          <w:sz w:val="21"/>
          <w:szCs w:val="21"/>
          <w:rtl w:val="0"/>
        </w:rPr>
        <w:t xml:space="preserve">amount</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D">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E">
      <w:pPr>
        <w:pStyle w:val="Heading1"/>
        <w:keepNext w:val="0"/>
        <w:keepLines w:val="0"/>
        <w:shd w:fill="ffffff" w:val="clear"/>
        <w:spacing w:after="160" w:before="160" w:line="276" w:lineRule="auto"/>
        <w:rPr>
          <w:b w:val="1"/>
          <w:color w:val="2c4557"/>
        </w:rPr>
      </w:pPr>
      <w:bookmarkStart w:colFirst="0" w:colLast="0" w:name="_rqyvqkip2wvc" w:id="4"/>
      <w:bookmarkEnd w:id="4"/>
      <w:r w:rsidDel="00000000" w:rsidR="00000000" w:rsidRPr="00000000">
        <w:rPr>
          <w:b w:val="1"/>
          <w:color w:val="2c4557"/>
          <w:rtl w:val="0"/>
        </w:rPr>
        <w:t xml:space="preserve">HeadquarterService - ClientController</w:t>
      </w:r>
    </w:p>
    <w:p w:rsidR="00000000" w:rsidDel="00000000" w:rsidP="00000000" w:rsidRDefault="00000000" w:rsidRPr="00000000" w14:paraId="000000CF">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0">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getAccountNumber</w:t>
      </w:r>
      <w:r w:rsidDel="00000000" w:rsidR="00000000" w:rsidRPr="00000000">
        <w:rPr>
          <w:rFonts w:ascii="Courier New" w:cs="Courier New" w:eastAsia="Courier New" w:hAnsi="Courier New"/>
          <w:color w:val="353833"/>
          <w:sz w:val="21"/>
          <w:szCs w:val="21"/>
          <w:rtl w:val="0"/>
        </w:rPr>
        <w:t xml:space="preserve">(</w:t>
      </w:r>
      <w:hyperlink r:id="rId30">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1">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2">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1">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3">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4">
      <w:pPr>
        <w:shd w:fill="eeeee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5">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2">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hyperlink r:id="rId33">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6">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getAccountsByUserId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7">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8">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4">
        <w:r w:rsidDel="00000000" w:rsidR="00000000" w:rsidRPr="00000000">
          <w:rPr>
            <w:rFonts w:ascii="Courier New" w:cs="Courier New" w:eastAsia="Courier New" w:hAnsi="Courier New"/>
            <w:b w:val="1"/>
            <w:color w:val="4a6782"/>
            <w:sz w:val="21"/>
            <w:szCs w:val="21"/>
            <w:rtl w:val="0"/>
          </w:rPr>
          <w:t xml:space="preserve">Integer</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9">
      <w:pPr>
        <w:shd w:fill="eeeeef" w:val="clear"/>
        <w:rPr/>
      </w:pPr>
      <w:r w:rsidDel="00000000" w:rsidR="00000000" w:rsidRPr="00000000">
        <w:rPr>
          <w:rFonts w:ascii="Courier New" w:cs="Courier New" w:eastAsia="Courier New" w:hAnsi="Courier New"/>
          <w:b w:val="1"/>
          <w:color w:val="4a6782"/>
          <w:sz w:val="21"/>
          <w:szCs w:val="21"/>
          <w:rtl w:val="0"/>
        </w:rPr>
        <w:t xml:space="preserve">getBranchId</w:t>
      </w:r>
      <w:r w:rsidDel="00000000" w:rsidR="00000000" w:rsidRPr="00000000">
        <w:rPr>
          <w:rFonts w:ascii="Courier New" w:cs="Courier New" w:eastAsia="Courier New" w:hAnsi="Courier New"/>
          <w:color w:val="353833"/>
          <w:sz w:val="21"/>
          <w:szCs w:val="21"/>
          <w:rtl w:val="0"/>
        </w:rPr>
        <w:t xml:space="preserve">(</w:t>
      </w:r>
      <w:hyperlink r:id="rId3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DA">
      <w:pPr>
        <w:shd w:fill="ffffff" w:val="clear"/>
        <w:rPr/>
      </w:pPr>
      <w:r w:rsidDel="00000000" w:rsidR="00000000" w:rsidRPr="00000000">
        <w:rPr>
          <w:rtl w:val="0"/>
        </w:rPr>
      </w:r>
    </w:p>
    <w:p w:rsidR="00000000" w:rsidDel="00000000" w:rsidP="00000000" w:rsidRDefault="00000000" w:rsidRPr="00000000" w14:paraId="000000D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E">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implementacji udostępnionego API przez bibliotekę</w:t>
      </w:r>
    </w:p>
    <w:p w:rsidR="00000000" w:rsidDel="00000000" w:rsidP="00000000" w:rsidRDefault="00000000" w:rsidRPr="00000000" w14:paraId="000000D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E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API zostało zrealizowane z wykorzystaniem </w:t>
      </w:r>
      <w:r w:rsidDel="00000000" w:rsidR="00000000" w:rsidRPr="00000000">
        <w:rPr>
          <w:rFonts w:ascii="Montserrat" w:cs="Montserrat" w:eastAsia="Montserrat" w:hAnsi="Montserrat"/>
          <w:b w:val="1"/>
          <w:rtl w:val="0"/>
        </w:rPr>
        <w:t xml:space="preserve">mikroserwisów</w:t>
      </w:r>
      <w:r w:rsidDel="00000000" w:rsidR="00000000" w:rsidRPr="00000000">
        <w:rPr>
          <w:rFonts w:ascii="Montserrat" w:cs="Montserrat" w:eastAsia="Montserrat" w:hAnsi="Montserrat"/>
          <w:rtl w:val="0"/>
        </w:rPr>
        <w:t xml:space="preserve">. Do implementacji transakcji rozproszonych został wykorzystany </w:t>
      </w:r>
      <w:r w:rsidDel="00000000" w:rsidR="00000000" w:rsidRPr="00000000">
        <w:rPr>
          <w:rFonts w:ascii="Montserrat" w:cs="Montserrat" w:eastAsia="Montserrat" w:hAnsi="Montserrat"/>
          <w:b w:val="1"/>
          <w:rtl w:val="0"/>
        </w:rPr>
        <w:t xml:space="preserve">SAGA Pattern </w:t>
      </w:r>
      <w:r w:rsidDel="00000000" w:rsidR="00000000" w:rsidRPr="00000000">
        <w:rPr>
          <w:rFonts w:ascii="Montserrat" w:cs="Montserrat" w:eastAsia="Montserrat" w:hAnsi="Montserrat"/>
          <w:rtl w:val="0"/>
        </w:rPr>
        <w:t xml:space="preserve">ze sposobem komunikacji opartym o </w:t>
      </w:r>
      <w:r w:rsidDel="00000000" w:rsidR="00000000" w:rsidRPr="00000000">
        <w:rPr>
          <w:rFonts w:ascii="Montserrat" w:cs="Montserrat" w:eastAsia="Montserrat" w:hAnsi="Montserrat"/>
          <w:b w:val="1"/>
          <w:rtl w:val="0"/>
        </w:rPr>
        <w:t xml:space="preserve">Choreografię</w:t>
      </w:r>
      <w:r w:rsidDel="00000000" w:rsidR="00000000" w:rsidRPr="00000000">
        <w:rPr>
          <w:rFonts w:ascii="Montserrat" w:cs="Montserrat" w:eastAsia="Montserrat" w:hAnsi="Montserrat"/>
          <w:rtl w:val="0"/>
        </w:rPr>
        <w:t xml:space="preserve">. Aby poprawnie obsłużyć transakcje rozproszone musimy wykorzystać kompensację zdarzeń.</w:t>
      </w:r>
    </w:p>
    <w:p w:rsidR="00000000" w:rsidDel="00000000" w:rsidP="00000000" w:rsidRDefault="00000000" w:rsidRPr="00000000" w14:paraId="000000E1">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Tworzenie konta bankowego przebiega w krokach:</w:t>
      </w:r>
    </w:p>
    <w:p w:rsidR="00000000" w:rsidDel="00000000" w:rsidP="00000000" w:rsidRDefault="00000000" w:rsidRPr="00000000" w14:paraId="000000E3">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Wysłanie zapytania do danego branchu i przetworzenie przez niego danych</w:t>
      </w:r>
    </w:p>
    <w:p w:rsidR="00000000" w:rsidDel="00000000" w:rsidP="00000000" w:rsidRDefault="00000000" w:rsidRPr="00000000" w14:paraId="000000E4">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 o utworzeniu nowego klienta</w:t>
      </w:r>
    </w:p>
    <w:p w:rsidR="00000000" w:rsidDel="00000000" w:rsidP="00000000" w:rsidRDefault="00000000" w:rsidRPr="00000000" w14:paraId="000000E5">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wysyła zdarzenie powrotne o poprawnym utworzeniu klienta, jeżeli wystąpił błąd, dane nie są zapisywane (lokalna transakcja), również jest wysyłane zdarzenie powrotne</w:t>
      </w:r>
    </w:p>
    <w:p w:rsidR="00000000" w:rsidDel="00000000" w:rsidP="00000000" w:rsidRDefault="00000000" w:rsidRPr="00000000" w14:paraId="000000E6">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 zależności od zdarzenia, aktywuje klienta lub cofa jego utworzenie</w:t>
      </w:r>
    </w:p>
    <w:p w:rsidR="00000000" w:rsidDel="00000000" w:rsidP="00000000" w:rsidRDefault="00000000" w:rsidRPr="00000000" w14:paraId="000000E7">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 między dwoma kontami bankowymi przebiega w krokach:</w:t>
      </w:r>
    </w:p>
    <w:p w:rsidR="00000000" w:rsidDel="00000000" w:rsidP="00000000" w:rsidRDefault="00000000" w:rsidRPr="00000000" w14:paraId="000000E9">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EA">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Branch wysyła zdarzenie do drugiego branchu, lub do siedziby, jeżeli jest to transakcje wewnątrz tego oddziału</w:t>
      </w:r>
    </w:p>
    <w:p w:rsidR="00000000" w:rsidDel="00000000" w:rsidP="00000000" w:rsidRDefault="00000000" w:rsidRPr="00000000" w14:paraId="000000EB">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Drugi branch również przetwarza dane, jeżeli wystąpi błąd dane nie są zapisywane (lokalna transakcja), ponownie wysyłamy zdarzenie powrotne</w:t>
      </w:r>
    </w:p>
    <w:p w:rsidR="00000000" w:rsidDel="00000000" w:rsidP="00000000" w:rsidRDefault="00000000" w:rsidRPr="00000000" w14:paraId="000000EC">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Jeżeli dane przez drugi branch zostały zapisane pomyślnie, wysyła on zdarzenie do siedziby</w:t>
      </w:r>
    </w:p>
    <w:p w:rsidR="00000000" w:rsidDel="00000000" w:rsidP="00000000" w:rsidRDefault="00000000" w:rsidRPr="00000000" w14:paraId="000000ED">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obydwóch branchy. Jeżeli transakcja została zrealizowana pomyślnie, wysyłamy zdarzenie do branchy</w:t>
      </w:r>
    </w:p>
    <w:p w:rsidR="00000000" w:rsidDel="00000000" w:rsidP="00000000" w:rsidRDefault="00000000" w:rsidRPr="00000000" w14:paraId="000000EE">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Branche odbierają zdarzenie i księgują środki na kontach, lub w przypadku niepowodzenia odblokowują środki</w:t>
      </w:r>
    </w:p>
    <w:p w:rsidR="00000000" w:rsidDel="00000000" w:rsidP="00000000" w:rsidRDefault="00000000" w:rsidRPr="00000000" w14:paraId="000000E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Wpłata lub wypłata środków przebiega w krokach:</w:t>
      </w:r>
    </w:p>
    <w:p w:rsidR="00000000" w:rsidDel="00000000" w:rsidP="00000000" w:rsidRDefault="00000000" w:rsidRPr="00000000" w14:paraId="000000F1">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F2">
      <w:pPr>
        <w:numPr>
          <w:ilvl w:val="0"/>
          <w:numId w:val="6"/>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w:t>
      </w:r>
    </w:p>
    <w:p w:rsidR="00000000" w:rsidDel="00000000" w:rsidP="00000000" w:rsidRDefault="00000000" w:rsidRPr="00000000" w14:paraId="000000F3">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brancha. Jeżeli transakcja została zrealizowana pomyślnie, wysyłamy zdarzenie do brancha.</w:t>
      </w:r>
    </w:p>
    <w:p w:rsidR="00000000" w:rsidDel="00000000" w:rsidP="00000000" w:rsidRDefault="00000000" w:rsidRPr="00000000" w14:paraId="000000F4">
      <w:pPr>
        <w:numPr>
          <w:ilvl w:val="0"/>
          <w:numId w:val="6"/>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odbiera zdarzenie i księguje środki na koncie, lub w przypadku niepowodzenia odblokowuje środki.</w:t>
      </w:r>
    </w:p>
    <w:p w:rsidR="00000000" w:rsidDel="00000000" w:rsidP="00000000" w:rsidRDefault="00000000" w:rsidRPr="00000000" w14:paraId="000000F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Warto zauważyć, że we wszystkich przypadkach, w przypadku przelania z danego konta, od razu musimy zabezpieczyć środki, a przypadku wpłaty na konto, tych środków nie możemy od razu przydzielić - aby nie zostały wykorzystane w między czasie, a transakcja może się w tym czasie nie powieść.</w:t>
      </w:r>
      <w:r w:rsidDel="00000000" w:rsidR="00000000" w:rsidRPr="00000000">
        <w:rPr>
          <w:rtl w:val="0"/>
        </w:rPr>
      </w:r>
    </w:p>
    <w:p w:rsidR="00000000" w:rsidDel="00000000" w:rsidP="00000000" w:rsidRDefault="00000000" w:rsidRPr="00000000" w14:paraId="000000F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A">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 Prezentacja przeprowadzonych testów jednostkowych</w:t>
      </w:r>
    </w:p>
    <w:p w:rsidR="00000000" w:rsidDel="00000000" w:rsidP="00000000" w:rsidRDefault="00000000" w:rsidRPr="00000000" w14:paraId="000000F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C">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[Załącznik: testy.zip]</w:t>
      </w:r>
    </w:p>
    <w:p w:rsidR="00000000" w:rsidDel="00000000" w:rsidP="00000000" w:rsidRDefault="00000000" w:rsidRPr="00000000" w14:paraId="000000F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0">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Prezentacja przykładowej aplikacji</w:t>
      </w:r>
    </w:p>
    <w:p w:rsidR="00000000" w:rsidDel="00000000" w:rsidP="00000000" w:rsidRDefault="00000000" w:rsidRPr="00000000" w14:paraId="0000010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logowania:</w:t>
      </w:r>
    </w:p>
    <w:p w:rsidR="00000000" w:rsidDel="00000000" w:rsidP="00000000" w:rsidRDefault="00000000" w:rsidRPr="00000000" w14:paraId="00000103">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870200"/>
            <wp:effectExtent b="0" l="0" r="0" t="0"/>
            <wp:docPr id="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rejestracji:</w:t>
      </w:r>
    </w:p>
    <w:p w:rsidR="00000000" w:rsidDel="00000000" w:rsidP="00000000" w:rsidRDefault="00000000" w:rsidRPr="00000000" w14:paraId="00000106">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4140200"/>
            <wp:effectExtent b="0" l="0" r="0" t="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8">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Panel główny:</w:t>
      </w:r>
    </w:p>
    <w:p w:rsidR="00000000" w:rsidDel="00000000" w:rsidP="00000000" w:rsidRDefault="00000000" w:rsidRPr="00000000" w14:paraId="00000109">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3035300"/>
            <wp:effectExtent b="0" l="0" r="0" t="0"/>
            <wp:docPr id="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B">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4469159" cy="2786063"/>
            <wp:effectExtent b="0" l="0" r="0" t="0"/>
            <wp:docPr id="2"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46915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D">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Podgląd wykonanych transakcji:</w:t>
      </w:r>
    </w:p>
    <w:p w:rsidR="00000000" w:rsidDel="00000000" w:rsidP="00000000" w:rsidRDefault="00000000" w:rsidRPr="00000000" w14:paraId="0000010E">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717800"/>
            <wp:effectExtent b="0" l="0" r="0" t="0"/>
            <wp:docPr id="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0">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3">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8">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z kartami kredytowymi:</w:t>
      </w:r>
    </w:p>
    <w:p w:rsidR="00000000" w:rsidDel="00000000" w:rsidP="00000000" w:rsidRDefault="00000000" w:rsidRPr="00000000" w14:paraId="00000119">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997200"/>
            <wp:effectExtent b="0" l="0" r="0" t="0"/>
            <wp:docPr id="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B">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edytowania użytkownika:</w:t>
      </w:r>
    </w:p>
    <w:p w:rsidR="00000000" w:rsidDel="00000000" w:rsidP="00000000" w:rsidRDefault="00000000" w:rsidRPr="00000000" w14:paraId="0000011C">
      <w:pPr>
        <w:spacing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081588" cy="4377116"/>
            <wp:effectExtent b="0" l="0" r="0" t="0"/>
            <wp:docPr id="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81588" cy="437711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Podsumowanie i wnioski</w:t>
      </w:r>
    </w:p>
    <w:p w:rsidR="00000000" w:rsidDel="00000000" w:rsidP="00000000" w:rsidRDefault="00000000" w:rsidRPr="00000000" w14:paraId="0000011E">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Projekt miał na celu zaprojektowanie i implementację systemu rozproszonego do obsługi operacji bankowych z wykorzystaniem baz danych MS SQL Server oraz mikroserwisowej architektury komunikującej się poprzez REST API. Centralnym elementem systemu była biblioteka umożliwiająca obsługę transakcji rozproszonych, zgodnie ze wzorcem SAGA, przy zastosowaniu choreografii zdarzeń.</w:t>
      </w:r>
    </w:p>
    <w:p w:rsidR="00000000" w:rsidDel="00000000" w:rsidP="00000000" w:rsidRDefault="00000000" w:rsidRPr="00000000" w14:paraId="00000120">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stworzono kompletne API wspierające kluczowe operacje bankowe, takie jak rejestracja użytkownika, zakładanie kont, przelewy, wpłaty, wypłaty oraz płatności kartą kredytową. System pozwala również na zarządzanie danymi użytkownika i kont bankowych, a także na pełną obsługę cyklu życia transakcji – od rozpoczęcia, przez rezerwację środków, aż po ich zaksięgowanie lub cofnięcie w przypadku błędów.</w:t>
      </w:r>
    </w:p>
    <w:p w:rsidR="00000000" w:rsidDel="00000000" w:rsidP="00000000" w:rsidRDefault="00000000" w:rsidRPr="00000000" w14:paraId="00000121">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Ważnym aspektem implementacji było zapewnienie spójności danych w środowisku rozproszonym, co zrealizowano poprzez wykorzystanie zdarzeń kompensacyjnych w przypadku niepowodzenia któregokolwiek etapu transakcji. Dzięki temu każda operacja finansowa została zabezpieczona mechanizmami przywracającymi stan systemu do momentu sprzed rozpoczęcia transakcji, zapewniając integralność danych i bezpieczeństwo operacji.</w:t>
      </w:r>
    </w:p>
    <w:p w:rsidR="00000000" w:rsidDel="00000000" w:rsidP="00000000" w:rsidRDefault="00000000" w:rsidRPr="00000000" w14:paraId="0000012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System został przetestowany zarówno na poziomie jednostkowym, a także zaprezentowany za pomocą prostego interfejsu użytkownika, pozwalającego na weryfikację działania poszczególnych funkcji.</w:t>
      </w:r>
    </w:p>
    <w:p w:rsidR="00000000" w:rsidDel="00000000" w:rsidP="00000000" w:rsidRDefault="00000000" w:rsidRPr="00000000" w14:paraId="00000123">
      <w:pPr>
        <w:pStyle w:val="Heading4"/>
        <w:keepNext w:val="0"/>
        <w:keepLines w:val="0"/>
        <w:spacing w:after="40" w:before="240" w:line="276" w:lineRule="auto"/>
        <w:rPr>
          <w:rFonts w:ascii="Montserrat" w:cs="Montserrat" w:eastAsia="Montserrat" w:hAnsi="Montserrat"/>
          <w:color w:val="000000"/>
          <w:sz w:val="22"/>
          <w:szCs w:val="22"/>
        </w:rPr>
      </w:pPr>
      <w:bookmarkStart w:colFirst="0" w:colLast="0" w:name="_5c42lxjvy4e0" w:id="5"/>
      <w:bookmarkEnd w:id="5"/>
      <w:r w:rsidDel="00000000" w:rsidR="00000000" w:rsidRPr="00000000">
        <w:rPr>
          <w:rFonts w:ascii="Montserrat" w:cs="Montserrat" w:eastAsia="Montserrat" w:hAnsi="Montserrat"/>
          <w:color w:val="000000"/>
          <w:sz w:val="22"/>
          <w:szCs w:val="22"/>
          <w:rtl w:val="0"/>
        </w:rPr>
        <w:t xml:space="preserve">Wnioski:</w:t>
      </w:r>
    </w:p>
    <w:p w:rsidR="00000000" w:rsidDel="00000000" w:rsidP="00000000" w:rsidRDefault="00000000" w:rsidRPr="00000000" w14:paraId="00000124">
      <w:pPr>
        <w:numPr>
          <w:ilvl w:val="0"/>
          <w:numId w:val="7"/>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Wykorzystanie wzorca SAGA z choreografią okazało się efektywnym podejściem do obsługi transakcji rozproszonych w środowisku mikrousług.</w:t>
        <w:br w:type="textWrapping"/>
      </w:r>
    </w:p>
    <w:p w:rsidR="00000000" w:rsidDel="00000000" w:rsidP="00000000" w:rsidRDefault="00000000" w:rsidRPr="00000000" w14:paraId="00000125">
      <w:pPr>
        <w:numPr>
          <w:ilvl w:val="0"/>
          <w:numId w:val="7"/>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Implementacja zdarzeń kompensacyjnych jest kluczowa dla zapewnienia spójności danych w przypadku błędów podczas przetwarzania transakcji.</w:t>
        <w:br w:type="textWrapping"/>
      </w:r>
    </w:p>
    <w:p w:rsidR="00000000" w:rsidDel="00000000" w:rsidP="00000000" w:rsidRDefault="00000000" w:rsidRPr="00000000" w14:paraId="00000126">
      <w:pPr>
        <w:numPr>
          <w:ilvl w:val="0"/>
          <w:numId w:val="7"/>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MS SQL Server umożliwia skuteczne zarządzanie danymi w architekturze rozproszonej, choć wymaga dodatkowych warstw logiki przy projektowaniu mechanizmów synchronizacji.</w:t>
        <w:br w:type="textWrapping"/>
      </w:r>
    </w:p>
    <w:p w:rsidR="00000000" w:rsidDel="00000000" w:rsidP="00000000" w:rsidRDefault="00000000" w:rsidRPr="00000000" w14:paraId="00000127">
      <w:pPr>
        <w:numPr>
          <w:ilvl w:val="0"/>
          <w:numId w:val="7"/>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Mikroserwisy, mimo że zwiększają złożoność projektu, pozwalają na elastyczne skalowanie i łatwiejsze zarządzanie poszczególnymi komponentami systemu.</w:t>
        <w:br w:type="textWrapping"/>
      </w:r>
    </w:p>
    <w:p w:rsidR="00000000" w:rsidDel="00000000" w:rsidP="00000000" w:rsidRDefault="00000000" w:rsidRPr="00000000" w14:paraId="00000128">
      <w:pPr>
        <w:numPr>
          <w:ilvl w:val="0"/>
          <w:numId w:val="7"/>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Projekt stanowi solidną podstawę do dalszego rozwoju, np. poprzez integrację z zewnętrznymi usługami płatniczymi, rozszerzenie funkcjonalności kart kredytowych lub wdrożenie systemu notyfikacji transakcji w czasie rzeczywistym.</w:t>
      </w:r>
    </w:p>
    <w:p w:rsidR="00000000" w:rsidDel="00000000" w:rsidP="00000000" w:rsidRDefault="00000000" w:rsidRPr="00000000" w14:paraId="0000012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trakcie realizacji projektu zauważono, że implementacja mikroserwisów, mimo że zapewnia wysoką skalowalność i separację odpowiedzialności, wiąże się z dużym poziomem złożoności. Zarządzanie komunikacją między serwisami, obsługa błędów, spójność danych i zapewnienie niezawodności wymagały dodatkowego nakładu pracy oraz zastosowania zaawansowanych technik. W szczególności integracja rozproszonych baz danych wymagała dobrze przemyślanej logiki obsługi zdarzeń i kompensacji.</w:t>
      </w:r>
    </w:p>
    <w:p w:rsidR="00000000" w:rsidDel="00000000" w:rsidP="00000000" w:rsidRDefault="00000000" w:rsidRPr="00000000" w14:paraId="0000012A">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związku z tym należy zaznaczyć, że </w:t>
      </w:r>
      <w:r w:rsidDel="00000000" w:rsidR="00000000" w:rsidRPr="00000000">
        <w:rPr>
          <w:rFonts w:ascii="Montserrat" w:cs="Montserrat" w:eastAsia="Montserrat" w:hAnsi="Montserrat"/>
          <w:b w:val="1"/>
          <w:rtl w:val="0"/>
        </w:rPr>
        <w:t xml:space="preserve">mikroserwisy nie zawsze są najlepszym wyborem architektonicznym</w:t>
      </w:r>
      <w:r w:rsidDel="00000000" w:rsidR="00000000" w:rsidRPr="00000000">
        <w:rPr>
          <w:rFonts w:ascii="Montserrat" w:cs="Montserrat" w:eastAsia="Montserrat" w:hAnsi="Montserrat"/>
          <w:rtl w:val="0"/>
        </w:rPr>
        <w:t xml:space="preserve">. Jeśli system nie wymaga wysokiej skalowalności, niezależnego wdrażania modułów ani dużej elastyczności w rozwoju, to </w:t>
      </w:r>
      <w:r w:rsidDel="00000000" w:rsidR="00000000" w:rsidRPr="00000000">
        <w:rPr>
          <w:rFonts w:ascii="Montserrat" w:cs="Montserrat" w:eastAsia="Montserrat" w:hAnsi="Montserrat"/>
          <w:b w:val="1"/>
          <w:rtl w:val="0"/>
        </w:rPr>
        <w:t xml:space="preserve">zdecydowanie lepszym i prostszym podejściem może być zastosowanie monolitu</w:t>
      </w:r>
      <w:r w:rsidDel="00000000" w:rsidR="00000000" w:rsidRPr="00000000">
        <w:rPr>
          <w:rFonts w:ascii="Montserrat" w:cs="Montserrat" w:eastAsia="Montserrat" w:hAnsi="Montserrat"/>
          <w:rtl w:val="0"/>
        </w:rPr>
        <w:t xml:space="preserve">. Mikroserwisy generują dodatkowe koszty – zarówno implementacyjne, jak i infrastrukturalne – dlatego ich użycie powinno być świadomą decyzją, popartą rzeczywistymi wymaganiami projektowymi.</w:t>
      </w:r>
    </w:p>
    <w:p w:rsidR="00000000" w:rsidDel="00000000" w:rsidP="00000000" w:rsidRDefault="00000000" w:rsidRPr="00000000" w14:paraId="0000012B">
      <w:pPr>
        <w:spacing w:after="240" w:before="240"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rtl w:val="0"/>
        </w:rPr>
        <w:t xml:space="preserve">Projekt pozwolił na praktyczne poznanie i zastosowanie zaawansowanych koncepcji z zakresu przetwarzania rozproszonego, a także ukazał wyzwania związane z realną implementacją architektury mikroserwisowej.</w:t>
      </w:r>
      <w:r w:rsidDel="00000000" w:rsidR="00000000" w:rsidRPr="00000000">
        <w:rPr>
          <w:rtl w:val="0"/>
        </w:rPr>
      </w:r>
    </w:p>
    <w:p w:rsidR="00000000" w:rsidDel="00000000" w:rsidP="00000000" w:rsidRDefault="00000000" w:rsidRPr="00000000" w14:paraId="0000012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D">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Literatura</w:t>
      </w:r>
    </w:p>
    <w:p w:rsidR="00000000" w:rsidDel="00000000" w:rsidP="00000000" w:rsidRDefault="00000000" w:rsidRPr="00000000" w14:paraId="0000012E">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Spring Boot 3: </w:t>
      </w:r>
      <w:hyperlink r:id="rId43">
        <w:r w:rsidDel="00000000" w:rsidR="00000000" w:rsidRPr="00000000">
          <w:rPr>
            <w:rFonts w:ascii="Montserrat" w:cs="Montserrat" w:eastAsia="Montserrat" w:hAnsi="Montserrat"/>
            <w:b w:val="1"/>
            <w:color w:val="1155cc"/>
            <w:sz w:val="28"/>
            <w:szCs w:val="28"/>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12F">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Angular 19:</w:t>
      </w:r>
      <w:r w:rsidDel="00000000" w:rsidR="00000000" w:rsidRPr="00000000">
        <w:rPr>
          <w:rFonts w:ascii="Montserrat" w:cs="Montserrat" w:eastAsia="Montserrat" w:hAnsi="Montserrat"/>
          <w:b w:val="1"/>
          <w:sz w:val="28"/>
          <w:szCs w:val="28"/>
          <w:rtl w:val="0"/>
        </w:rPr>
        <w:t xml:space="preserve"> </w:t>
      </w:r>
      <w:hyperlink r:id="rId44">
        <w:r w:rsidDel="00000000" w:rsidR="00000000" w:rsidRPr="00000000">
          <w:rPr>
            <w:rFonts w:ascii="Montserrat" w:cs="Montserrat" w:eastAsia="Montserrat" w:hAnsi="Montserrat"/>
            <w:b w:val="1"/>
            <w:color w:val="1155cc"/>
            <w:sz w:val="28"/>
            <w:szCs w:val="28"/>
            <w:u w:val="single"/>
            <w:rtl w:val="0"/>
          </w:rPr>
          <w:t xml:space="preserve">https://angular.dev</w:t>
        </w:r>
      </w:hyperlink>
      <w:r w:rsidDel="00000000" w:rsidR="00000000" w:rsidRPr="00000000">
        <w:rPr>
          <w:rtl w:val="0"/>
        </w:rPr>
      </w:r>
    </w:p>
    <w:p w:rsidR="00000000" w:rsidDel="00000000" w:rsidP="00000000" w:rsidRDefault="00000000" w:rsidRPr="00000000" w14:paraId="00000130">
      <w:pPr>
        <w:numPr>
          <w:ilvl w:val="0"/>
          <w:numId w:val="5"/>
        </w:numPr>
        <w:spacing w:line="276" w:lineRule="auto"/>
        <w:ind w:left="1440" w:hanging="360"/>
        <w:rPr>
          <w:rFonts w:ascii="Montserrat" w:cs="Montserrat" w:eastAsia="Montserrat" w:hAnsi="Montserrat"/>
          <w:b w:val="1"/>
          <w:sz w:val="28"/>
          <w:szCs w:val="28"/>
        </w:rPr>
      </w:pPr>
      <w:r w:rsidDel="00000000" w:rsidR="00000000" w:rsidRPr="00000000">
        <w:rPr>
          <w:rFonts w:ascii="Montserrat" w:cs="Montserrat" w:eastAsia="Montserrat" w:hAnsi="Montserrat"/>
          <w:sz w:val="28"/>
          <w:szCs w:val="28"/>
          <w:rtl w:val="0"/>
        </w:rPr>
        <w:t xml:space="preserve">Dokumentacja MS SQL Server: </w:t>
      </w:r>
      <w:hyperlink r:id="rId45">
        <w:r w:rsidDel="00000000" w:rsidR="00000000" w:rsidRPr="00000000">
          <w:rPr>
            <w:rFonts w:ascii="Montserrat" w:cs="Montserrat" w:eastAsia="Montserrat" w:hAnsi="Montserrat"/>
            <w:b w:val="1"/>
            <w:color w:val="1155cc"/>
            <w:sz w:val="28"/>
            <w:szCs w:val="28"/>
            <w:u w:val="single"/>
            <w:rtl w:val="0"/>
          </w:rPr>
          <w:t xml:space="preserve">https://learn.microsoft.com/en-us/sql/?view=sql-server-ver16</w:t>
        </w:r>
      </w:hyperlink>
      <w:r w:rsidDel="00000000" w:rsidR="00000000" w:rsidRPr="00000000">
        <w:rPr>
          <w:rtl w:val="0"/>
        </w:rPr>
      </w:r>
    </w:p>
    <w:p w:rsidR="00000000" w:rsidDel="00000000" w:rsidP="00000000" w:rsidRDefault="00000000" w:rsidRPr="00000000" w14:paraId="00000131">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O Transakcjach rozproszonych i mikroserwisach: </w:t>
      </w:r>
      <w:hyperlink r:id="rId46">
        <w:r w:rsidDel="00000000" w:rsidR="00000000" w:rsidRPr="00000000">
          <w:rPr>
            <w:rFonts w:ascii="Montserrat" w:cs="Montserrat" w:eastAsia="Montserrat" w:hAnsi="Montserrat"/>
            <w:b w:val="1"/>
            <w:color w:val="1155cc"/>
            <w:sz w:val="28"/>
            <w:szCs w:val="28"/>
            <w:u w:val="single"/>
            <w:rtl w:val="0"/>
          </w:rPr>
          <w:t xml:space="preserve">https://medium.com/</w:t>
        </w:r>
      </w:hyperlink>
      <w:r w:rsidDel="00000000" w:rsidR="00000000" w:rsidRPr="00000000">
        <w:rPr>
          <w:rtl w:val="0"/>
        </w:rPr>
      </w:r>
    </w:p>
    <w:p w:rsidR="00000000" w:rsidDel="00000000" w:rsidP="00000000" w:rsidRDefault="00000000" w:rsidRPr="00000000" w14:paraId="00000132">
      <w:pPr>
        <w:spacing w:line="276" w:lineRule="auto"/>
        <w:ind w:left="0" w:firstLine="0"/>
        <w:jc w:val="left"/>
        <w:rPr>
          <w:rFonts w:ascii="Montserrat" w:cs="Montserrat" w:eastAsia="Montserrat" w:hAnsi="Montserrat"/>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docs.oracle.com/en/java/javase/21/docs/api/java.base/java/lang/String.html" TargetMode="External"/><Relationship Id="rId42" Type="http://schemas.openxmlformats.org/officeDocument/2006/relationships/image" Target="media/image5.png"/><Relationship Id="rId41" Type="http://schemas.openxmlformats.org/officeDocument/2006/relationships/image" Target="media/image3.png"/><Relationship Id="rId22" Type="http://schemas.openxmlformats.org/officeDocument/2006/relationships/hyperlink" Target="https://docs.oracle.com/en/java/javase/21/docs/api/java.base/java/lang/Void.html" TargetMode="External"/><Relationship Id="rId44" Type="http://schemas.openxmlformats.org/officeDocument/2006/relationships/hyperlink" Target="https://angular.dev/" TargetMode="External"/><Relationship Id="rId21" Type="http://schemas.openxmlformats.org/officeDocument/2006/relationships/hyperlink" Target="https://docs.oracle.com/en/java/javase/21/docs/api/java.base/java/lang/String.html" TargetMode="External"/><Relationship Id="rId43" Type="http://schemas.openxmlformats.org/officeDocument/2006/relationships/hyperlink" Target="https://spring.io/projects/spring-boot" TargetMode="External"/><Relationship Id="rId24" Type="http://schemas.openxmlformats.org/officeDocument/2006/relationships/hyperlink" Target="https://docs.oracle.com/en/java/javase/21/docs/api/java.base/java/util/List.html" TargetMode="External"/><Relationship Id="rId46" Type="http://schemas.openxmlformats.org/officeDocument/2006/relationships/hyperlink" Target="https://medium.com/" TargetMode="External"/><Relationship Id="rId23" Type="http://schemas.openxmlformats.org/officeDocument/2006/relationships/hyperlink" Target="https://docs.oracle.com/en/java/javase/21/docs/api/java.base/java/lang/String.html" TargetMode="External"/><Relationship Id="rId45" Type="http://schemas.openxmlformats.org/officeDocument/2006/relationships/hyperlink" Target="https://learn.microsoft.com/en-us/sql/?view=sql-server-ver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racle.com/en/java/javase/21/docs/api/java.base/java/lang/String.html" TargetMode="External"/><Relationship Id="rId26" Type="http://schemas.openxmlformats.org/officeDocument/2006/relationships/hyperlink" Target="https://docs.oracle.com/en/java/javase/21/docs/api/java.base/java/lang/String.html" TargetMode="External"/><Relationship Id="rId25" Type="http://schemas.openxmlformats.org/officeDocument/2006/relationships/hyperlink" Target="https://docs.oracle.com/en/java/javase/21/docs/api/java.base/java/lang/String.html" TargetMode="External"/><Relationship Id="rId28" Type="http://schemas.openxmlformats.org/officeDocument/2006/relationships/hyperlink" Target="https://docs.oracle.com/en/java/javase/21/docs/api/java.base/java/util/UUID.html" TargetMode="External"/><Relationship Id="rId27" Type="http://schemas.openxmlformats.org/officeDocument/2006/relationships/hyperlink" Target="https://docs.oracle.com/en/java/javase/21/docs/api/java.base/java/lang/String.html" TargetMode="External"/><Relationship Id="rId5" Type="http://schemas.openxmlformats.org/officeDocument/2006/relationships/styles" Target="styles.xml"/><Relationship Id="rId6" Type="http://schemas.openxmlformats.org/officeDocument/2006/relationships/hyperlink" Target="https://docs.oracle.com/en/java/javase/21/docs/api/java.base/java/lang/String.html" TargetMode="External"/><Relationship Id="rId29" Type="http://schemas.openxmlformats.org/officeDocument/2006/relationships/hyperlink" Target="https://docs.oracle.com/en/java/javase/21/docs/api/java.base/java/lang/String.html" TargetMode="External"/><Relationship Id="rId7" Type="http://schemas.openxmlformats.org/officeDocument/2006/relationships/hyperlink" Target="https://docs.oracle.com/en/java/javase/21/docs/api/java.base/java/util/UUID.html" TargetMode="External"/><Relationship Id="rId8" Type="http://schemas.openxmlformats.org/officeDocument/2006/relationships/hyperlink" Target="https://docs.oracle.com/en/java/javase/21/docs/api/java.base/java/util/UUID.html" TargetMode="External"/><Relationship Id="rId31" Type="http://schemas.openxmlformats.org/officeDocument/2006/relationships/hyperlink" Target="https://docs.oracle.com/en/java/javase/21/docs/api/java.base/java/util/List.html" TargetMode="External"/><Relationship Id="rId30" Type="http://schemas.openxmlformats.org/officeDocument/2006/relationships/hyperlink" Target="https://docs.oracle.com/en/java/javase/21/docs/api/java.base/java/util/UUID.html" TargetMode="External"/><Relationship Id="rId11" Type="http://schemas.openxmlformats.org/officeDocument/2006/relationships/hyperlink" Target="https://docs.oracle.com/en/java/javase/21/docs/api/java.base/java/util/List.html" TargetMode="External"/><Relationship Id="rId33" Type="http://schemas.openxmlformats.org/officeDocument/2006/relationships/hyperlink" Target="https://docs.oracle.com/en/java/javase/21/docs/api/java.base/java/lang/String.html" TargetMode="External"/><Relationship Id="rId10" Type="http://schemas.openxmlformats.org/officeDocument/2006/relationships/hyperlink" Target="https://docs.oracle.com/en/java/javase/21/docs/api/java.base/java/util/UUID.html" TargetMode="External"/><Relationship Id="rId32" Type="http://schemas.openxmlformats.org/officeDocument/2006/relationships/hyperlink" Target="https://docs.oracle.com/en/java/javase/21/docs/api/java.base/java/util/List.html" TargetMode="External"/><Relationship Id="rId13" Type="http://schemas.openxmlformats.org/officeDocument/2006/relationships/hyperlink" Target="https://docs.oracle.com/en/java/javase/21/docs/api/java.base/java/util/UUID.html" TargetMode="External"/><Relationship Id="rId35" Type="http://schemas.openxmlformats.org/officeDocument/2006/relationships/hyperlink" Target="https://docs.oracle.com/en/java/javase/21/docs/api/java.base/java/lang/String.html" TargetMode="External"/><Relationship Id="rId12" Type="http://schemas.openxmlformats.org/officeDocument/2006/relationships/hyperlink" Target="https://docs.oracle.com/en/java/javase/21/docs/api/java.base/java/lang/String.html" TargetMode="External"/><Relationship Id="rId34" Type="http://schemas.openxmlformats.org/officeDocument/2006/relationships/hyperlink" Target="https://docs.oracle.com/en/java/javase/21/docs/api/java.base/java/lang/Integer.html" TargetMode="External"/><Relationship Id="rId15" Type="http://schemas.openxmlformats.org/officeDocument/2006/relationships/hyperlink" Target="https://docs.oracle.com/en/java/javase/21/docs/api/java.base/java/lang/String.html" TargetMode="External"/><Relationship Id="rId37" Type="http://schemas.openxmlformats.org/officeDocument/2006/relationships/image" Target="media/image2.png"/><Relationship Id="rId14" Type="http://schemas.openxmlformats.org/officeDocument/2006/relationships/hyperlink" Target="https://docs.oracle.com/en/java/javase/21/docs/api/java.base/java/util/List.html" TargetMode="External"/><Relationship Id="rId36" Type="http://schemas.openxmlformats.org/officeDocument/2006/relationships/image" Target="media/image1.png"/><Relationship Id="rId17" Type="http://schemas.openxmlformats.org/officeDocument/2006/relationships/hyperlink" Target="https://docs.oracle.com/en/java/javase/21/docs/api/java.base/java/util/UUID.html" TargetMode="External"/><Relationship Id="rId39" Type="http://schemas.openxmlformats.org/officeDocument/2006/relationships/image" Target="media/image4.png"/><Relationship Id="rId16" Type="http://schemas.openxmlformats.org/officeDocument/2006/relationships/hyperlink" Target="https://docs.oracle.com/en/java/javase/21/docs/api/java.base/java/lang/String.html" TargetMode="External"/><Relationship Id="rId38" Type="http://schemas.openxmlformats.org/officeDocument/2006/relationships/image" Target="media/image6.png"/><Relationship Id="rId19" Type="http://schemas.openxmlformats.org/officeDocument/2006/relationships/hyperlink" Target="https://docs.oracle.com/en/java/javase/21/docs/api/java.base/java/lang/String.html" TargetMode="External"/><Relationship Id="rId18" Type="http://schemas.openxmlformats.org/officeDocument/2006/relationships/hyperlink" Target="https://docs.oracle.com/en/java/javase/21/docs/api/java.base/java/lang/Str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