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7206" w14:textId="77777777" w:rsidR="00C825A9" w:rsidRDefault="00C825A9"/>
    <w:sectPr w:rsidR="00C8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BF"/>
    <w:rsid w:val="00134979"/>
    <w:rsid w:val="001F6BBF"/>
    <w:rsid w:val="004E6712"/>
    <w:rsid w:val="006B4139"/>
    <w:rsid w:val="00BE1536"/>
    <w:rsid w:val="00C8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082C2-436F-4249-BDC0-44BD5793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f934a1-390c-4bb6-afe8-aabf532dfed3}" enabled="1" method="Privileged" siteId="{e461e9f1-b377-423f-b070-78712f0ffc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Rosario, Radelmis</dc:creator>
  <cp:keywords/>
  <dc:description/>
  <cp:lastModifiedBy>Rosario, Radelmis</cp:lastModifiedBy>
  <cp:revision>3</cp:revision>
  <dcterms:created xsi:type="dcterms:W3CDTF">2026-06-08T13:44:00Z</dcterms:created>
  <dcterms:modified xsi:type="dcterms:W3CDTF">2026-06-08T13:45:00Z</dcterms:modified>
</cp:coreProperties>
</file>