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22B" w:rsidRDefault="00697BE7" w:rsidP="0063222B">
      <w:pPr>
        <w:spacing w:after="0" w:line="240" w:lineRule="auto"/>
        <w:rPr>
          <w:rFonts w:ascii="TimesNewRoman" w:eastAsia="Times New Roman" w:hAnsi="TimesNewRoman" w:cs="Times New Roman"/>
          <w:color w:val="000000"/>
          <w:sz w:val="20"/>
          <w:szCs w:val="20"/>
        </w:rPr>
      </w:pPr>
      <w:r w:rsidRPr="00697BE7">
        <w:rPr>
          <w:rFonts w:ascii="Times-BoldItalic" w:eastAsia="Times New Roman" w:hAnsi="Times-BoldItalic" w:cs="Times New Roman"/>
          <w:b/>
          <w:bCs/>
          <w:i/>
          <w:iCs/>
          <w:color w:val="000000"/>
          <w:sz w:val="20"/>
          <w:szCs w:val="20"/>
        </w:rPr>
        <w:t xml:space="preserve">The Online Journal on Computer Science and Information Technology (OJCSIT) Vol. (2) </w:t>
      </w:r>
      <w:r w:rsidRPr="00697BE7">
        <w:rPr>
          <w:rFonts w:ascii="BoldItalic" w:eastAsia="Times New Roman" w:hAnsi="BoldItalic" w:cs="Times New Roman"/>
          <w:b/>
          <w:bCs/>
          <w:i/>
          <w:iCs/>
          <w:color w:val="000000"/>
          <w:sz w:val="20"/>
          <w:szCs w:val="20"/>
        </w:rPr>
        <w:t xml:space="preserve">– </w:t>
      </w:r>
      <w:r w:rsidRPr="00697BE7">
        <w:rPr>
          <w:rFonts w:ascii="Times-BoldItalic" w:eastAsia="Times New Roman" w:hAnsi="Times-BoldItalic" w:cs="Times New Roman"/>
          <w:b/>
          <w:bCs/>
          <w:i/>
          <w:iCs/>
          <w:color w:val="000000"/>
          <w:sz w:val="20"/>
          <w:szCs w:val="20"/>
        </w:rPr>
        <w:t>No. (1)</w:t>
      </w:r>
      <w:r w:rsidRPr="00697BE7">
        <w:rPr>
          <w:rFonts w:ascii="Times-BoldItalic" w:eastAsia="Times New Roman" w:hAnsi="Times-BoldItalic" w:cs="Times New Roman"/>
          <w:b/>
          <w:bCs/>
          <w:i/>
          <w:iCs/>
          <w:color w:val="000000"/>
          <w:sz w:val="20"/>
          <w:szCs w:val="20"/>
        </w:rPr>
        <w:br/>
        <w:t>Reference Number: W11-0064 115</w:t>
      </w:r>
      <w:r w:rsidRPr="00697BE7">
        <w:rPr>
          <w:rFonts w:ascii="Times-BoldItalic" w:eastAsia="Times New Roman" w:hAnsi="Times-BoldItalic" w:cs="Times New Roman"/>
          <w:b/>
          <w:bCs/>
          <w:i/>
          <w:iCs/>
          <w:color w:val="000000"/>
          <w:sz w:val="20"/>
          <w:szCs w:val="20"/>
        </w:rPr>
        <w:br/>
      </w:r>
      <w:r w:rsidRPr="00697BE7">
        <w:rPr>
          <w:rFonts w:ascii="Times-Bold" w:eastAsia="Times New Roman" w:hAnsi="Times-Bold" w:cs="Times New Roman"/>
          <w:b/>
          <w:bCs/>
          <w:color w:val="000000"/>
          <w:sz w:val="48"/>
          <w:szCs w:val="48"/>
        </w:rPr>
        <w:t>Design Multiple Path Test Data Generator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48"/>
          <w:szCs w:val="48"/>
        </w:rPr>
        <w:br/>
        <w:t>Based on Meta-Heuristics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48"/>
          <w:szCs w:val="48"/>
        </w:rPr>
        <w:br/>
      </w:r>
      <w:r w:rsidRPr="00697BE7">
        <w:rPr>
          <w:rFonts w:ascii="Times-Roman" w:eastAsia="Times New Roman" w:hAnsi="Times-Roman" w:cs="Times New Roman"/>
          <w:color w:val="000000"/>
        </w:rPr>
        <w:t>Dr. Yousif Basuony Elmahdy</w:t>
      </w:r>
      <w:r w:rsidRPr="00697BE7">
        <w:rPr>
          <w:rFonts w:ascii="Times-Roman" w:eastAsia="Times New Roman" w:hAnsi="Times-Roman" w:cs="Times New Roman"/>
          <w:color w:val="000000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Department of Computer Sciences, Faculty of Computer and Information Sciences, Assuit University, Assuit, Egypt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Dr. Abdelrahman Hedar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Department of Computer Sciences, Faculty of Computer and Information Sciences, Assuit University, Assuit, Egypt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Esraa Farouk Abou-Elmagd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Department of Computer Sciences, Faculty of Computer and Information Sciences, Assuit University, Assuit, Egypt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</w:r>
      <w:r w:rsidRPr="00697BE7">
        <w:rPr>
          <w:rFonts w:ascii="Times-BoldItalic" w:eastAsia="Times New Roman" w:hAnsi="Times-BoldItalic" w:cs="Times New Roman"/>
          <w:b/>
          <w:bCs/>
          <w:i/>
          <w:iCs/>
          <w:color w:val="000000"/>
          <w:sz w:val="20"/>
          <w:szCs w:val="20"/>
        </w:rPr>
        <w:t>Abstract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- The complexity of software systems has been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increasing dramatically in the past decade. Software</w:t>
      </w:r>
      <w:r w:rsidR="00236B31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testing as a labor-intensive component is becoming more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and more expensive. Specifically, testing costs account for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up to 50% of the total expense of software development.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br/>
        <w:t>Searching software errors, by using evolution based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methods like genetic algorithms and other meta-heuristics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is one attempt towards these goals. The most laborious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part of software testing is the generation of test data.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br/>
        <w:t>Currently, this process is principally manual process. The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automation of test data generation can significantly cut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the total cost of the software testing and the software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development cycle in g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eneral. Test data generation can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roughly account for 40% of the total cost of software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testing. The automation will increase software reliability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Bold" w:eastAsia="Times New Roman" w:hAnsi="Bold" w:cs="Times New Roman"/>
          <w:b/>
          <w:bCs/>
          <w:color w:val="000000"/>
          <w:sz w:val="20"/>
          <w:szCs w:val="20"/>
        </w:rPr>
        <w:t>which will boost the developers’ and customers’</w:t>
      </w:r>
      <w:r>
        <w:rPr>
          <w:rFonts w:ascii="Bold" w:eastAsia="Times New Roman" w:hAnsi="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confidence in the software system being developed.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br/>
        <w:t>Existing approaches of automatic test data generation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have achieved some success by using evolutionary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br/>
        <w:t>computation algorithms. This paper uses genetic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algorithm to automate test data generation which hope to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br/>
        <w:t>reach the desired goal more efficiently.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br/>
        <w:t>Keywords - Genetic Algorithm, Automatic Test Data</w:t>
      </w:r>
      <w:r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 xml:space="preserve"> 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t>Generation, Genetic Algorithm Operators, Software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br/>
        <w:t>Testing.</w:t>
      </w:r>
      <w:r w:rsidRPr="00697BE7">
        <w:rPr>
          <w:rFonts w:ascii="Times-Bold" w:eastAsia="Times New Roman" w:hAnsi="Times-Bold" w:cs="Times New Roman"/>
          <w:b/>
          <w:bCs/>
          <w:color w:val="000000"/>
          <w:sz w:val="20"/>
          <w:szCs w:val="20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I. INTRODUCTION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Computers and programs have been expanded in many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sections of our life. Software testing is a way for verifying the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correctness and appropriateness of a software system for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ensuring that a program meets its specifications. While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software testing is very significant, it is also very expensive, a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laborious and time-consuming work. The goal of software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testing is to generate a set of minimal number of test cases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such that it reveals as many defects as possible by satisfying a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particular criteria called test adequacy criteria e.g. path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coverage. Criteria called test adequacy criteria e.g. path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coverage. Automated software testing can significantly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reduce the cost of developing software. Testing is defined as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process of executing a program with the intent of finding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errors. A test Case is a pair of input and its expected output.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Good test case is one that has a high probability of detecting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an undiscovered error (path coverage). Researchers have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shown the suitability of using evolutionary computations in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software testing. One of these computations is genetic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algorithm (GA). The GA-based test data generator can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generate only one test input case at a time. This means that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any of the existing test data generators should be used more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than one time. So, some of the required test data can be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readily available when trying to find other test data. All this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makes the existing test data generators inefficient. In this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paper, we are concerned with the problem of taking an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arbitrary program and automatically generating test data to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achieve a certain level of coverage of the program. This paper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uses the ideas of Genetic Algorithm (GA) to automatically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develop a set of test data to achieve a level of coverage. The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goal of this paper is to present GA based test data generator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that is capable of generating multiple test data to cover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multiple target paths. The remainder of the paper is organized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as follows. Section 2 gives a background on software testing.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Section 3 discusses the GA-based test data generator using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standard (GA). Section 4 discusses our GA-based multiple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path test data generator. Section 5 discusses the experiments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to validate the approach. Section 6 discusses comparison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between our work and other works. Finally, section 7 for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references.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II. SOFTWARE TESTING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Software testing is one of the significant components of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software system with many complex and inter-related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constraints. The quality of a software system is primarily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determined by the quali</w:t>
      </w:r>
      <w:r w:rsidR="00D81490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ty of the software process that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produced it. It has been estimated that an error caught during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system specificat</w:t>
      </w:r>
      <w:r w:rsidR="00D81490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ion phase may be about 50 times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cheaper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to repair than an error not detected until in the system testing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phase. The definition of testing according to IEEE/ANSI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 xml:space="preserve">standard is: “The process of operating a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system or component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under specified conditions observing or</w:t>
      </w:r>
      <w:r w:rsidR="00D81490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lastRenderedPageBreak/>
        <w:t>recording the results,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and making evaluation of some aspect of the system or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component”. The definition of software testing according to</w:t>
      </w:r>
      <w:r>
        <w:rPr>
          <w:rFonts w:ascii="TimesNewRoman" w:eastAsia="Times New Roman" w:hAnsi="TimesNew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IEEE/ANSI standard is: “The process of analyzing a softwar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="00D81490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item to detect the difference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between existing and required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conditions and evaluate the features of the software items”.</w:t>
      </w:r>
    </w:p>
    <w:p w:rsidR="0063222B" w:rsidRDefault="00697BE7" w:rsidP="0063222B">
      <w:pPr>
        <w:spacing w:after="0" w:line="240" w:lineRule="auto"/>
        <w:rPr>
          <w:rFonts w:ascii="Times-Roman" w:eastAsia="Times New Roman" w:hAnsi="Times-Roman" w:cs="Times New Roman"/>
          <w:color w:val="000000"/>
          <w:sz w:val="20"/>
          <w:szCs w:val="20"/>
        </w:rPr>
      </w:pP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Software testing techniques are classified into two categories: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static analysis and dynamic testing. In static analysis, a code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reviewer reads the source code of the programmer software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under test, statement by statement, and visually follows the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program logic flow by feeding an input. This type of testing is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highly dependent on the reviewers’ experience. Dynamic</w:t>
      </w:r>
      <w:r>
        <w:rPr>
          <w:rFonts w:ascii="TimesNewRoman" w:eastAsia="Times New Roman" w:hAnsi="TimesNew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testing techniques execute the program under test on test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input data and observe its output. Dynamic testing can be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classified into two categories: black-box testing and whitebox testing. White-box testing is concerned with the degree to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which test cases exercise or cover the logic flow of the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program. This type of testing is also known as logic-coverage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testing or structural testing because it considers the structure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of the program. Black-box testing tests the functionalities of</w:t>
      </w:r>
      <w:r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software irrespective of its structure. It is interested only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 verifying the output in response to given input data.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Adequacy of logic-coverage testing can be judged using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different criteria: statement, decision, condition,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decision/condition, multiple condition coverage and path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coverage. A stronger criterion is known as decision or branch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coverage. It requires that each decision has a True and False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outcome at least once. The strength of this type is that it takes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on all possible outcomes at least once. The weakness of this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type is certain conditions mask other conditions. Path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coverage test adequacy criterion is concerned with the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execution of (selected) paths in the program.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III. GA-BASED TEST DATA GENERATOR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variety of methods to develop test data generators have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processed over the years. Each method was meant to satisfy a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certain test adequacy crit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erion, and conform to a desired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testing objective. In the early age of automation of software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testing, most of the test data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generators were using gradient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descent algorithm. These algorithms are inefficient and timeconsuming, and could not escape from local optima in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search space of possible input data. Meta-heuristic search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algorithms have been employ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ed in test data generators as a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better alternative. A small number of test data techniques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have already been automated random, structural or pathoriented, goal-oriented, analysis-oriented test data generators.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The limitations of these approaches have stopped their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general acceptance. Random generators create large amounts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of test data because no information exists about the testing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objectives; the generators often fail to find data that satisfy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stated objectives of the t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esting process. A structural or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path-oriented generator first identifies a path for which test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data is to be generated. The path is often infeasible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causing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generator to fail to find an input that will traverse the path.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Analysis-oriented generators have the ability to generate high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quality test-data, but rely upon their designer having a great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insight upon the domain of operation, and hence are not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readily general is able to arbitrary software systems. Goaloriented generators provide an industrial- strength solution.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Initial work with goal-oriented approaches has achieved some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limited success producing high quality test-data for small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programs. The process of automatic test data generation using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GA has two main steps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: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1- Instrumentation: it is the process of inserting probes (tags)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at the beginning/ending of every block of code e.g. at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beginning of each function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, before and after the true and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false outcomes of each condition. These tags are used to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monitor the traversed path within the program while it is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being executed with certain test input data.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 xml:space="preserve">2- 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test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data evolution: this is a loop where the program is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executed with some initial input data, feedback is</w:t>
      </w:r>
      <w:r w:rsidR="00D81490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collected and the input data is adjusted until satisfactory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criteria are achieved.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The feedback is sort of a fitness value assigned to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current input data to reflect its appropriateness according to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the given test criteria. The basic steps of GA are shown in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Fig1.Before GA can be used , these are four domain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dependent things to do : defining genetic representation of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problem solutions , defining the fitness function , selecting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chromosome selection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methods , and defining genetic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operators[ cross over , mutation ]. Pei et al. in 1994 [4]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observed that most of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test data generators were using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symbolic evaluation. They developed a single-path- coverage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test data generator that empl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oys GA. Roper et al. in 1995[8]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developed a GA-based test data generator that has an aim to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traverse all the branches within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a target program. Jones et al.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 1995[3] developed GA-based test data generator to achieve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branch coverage by using a sequence of binary strings for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individual representation. In this paper, an approach satisfies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the path coverage. The work 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tries to generate multiple test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data to cover multiple target paths at one run.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IV. GA-BASED MULTIPLE PATH TEST DATA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GENERATOR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Many GA-based test data generators adopt statement or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branch coverage. However, path coverage criterion covers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statement and branch coverage criteria. A more effective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software structural testing should have path coverage as its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objective. This work focuses covering a set of target paths in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 single run of GA covering multiple paths in one run would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require incorporating these paths within the fitness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calculation. Accordingly, trying to satisfy multiple paths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lastRenderedPageBreak/>
        <w:t>at a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time is expected to greatly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increase the effectiveness and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efficiency of the test data generator. In section 4.1, we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discuss the genetic algorithm. In section 4.2, we discuss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structure of problem. In section 4.3, we discuss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representation chosen to the chromosome. In section 4.4, we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discuss the fitness function design. In section 4.5, we discuss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selection criteria. In se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ction 4.6, we discuss the cross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over operator design. In section 4.7, we discuss the mutation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operator design.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A. Genetic Algorithm Design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 xml:space="preserve">Genetic algorithms are 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applied to a verity of problems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involving search and optimization within the AI domain. The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principle of GA is that they create and maintain a population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of individuals represented by chromosomes. These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chromosomes are typically encoded a solution to a problem.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These chromosomes processed according to the rules of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selection, cross over and mutation. Each chromosome in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population has a measure of its fitness in the population. This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fitness value indicates how successful the chromosome is as a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solution to the problem. The selection process selects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chromosomes with high fitness values. The new population is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derived from these selected chromosomes after processing by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crossover and mutation processes. The cross over process is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analogous to the process of sexual reproduction which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involves two chromosomes swapping chunks of data (genetic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information). Mutation process introduces slight changes into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a small proportion in the population. The pseudo code for a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simple GA is in Fig2.The algorithm will iterate until the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population has evolved to from a solution to the problem, or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until a maximum number of iterations have taken place.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br/>
        <w:t xml:space="preserve">B. </w:t>
      </w:r>
      <w:proofErr w:type="gramStart"/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>The</w:t>
      </w:r>
      <w:proofErr w:type="gramEnd"/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Structure of the Problem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problem represented as a tree. Each node in the tree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represents condition that has two values (True, False).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From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Fig3.To calculate the number of paths in these program, we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use the edge-matrix technique [m, m] where m is the number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of nodes in the source program (conditions).Because the paths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are in sequence order, we replace the 1 by 2. After that we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multiply the diagonal. In this example, the number of paths is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8, Fig5.From Fig4. In the edge-matrix, the first one in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second row indicates that the second condition is dependent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on the first condition. In the case of 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dependent nodes, we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replace 1 by 3 in the edge-matrix, Fig5.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 xml:space="preserve">C. 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Representation of Chromosomes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representation of the chromosomes (individuals) can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affect the performance of GA-based test data generator.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most common representation is the binary string which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represents the node visited by this chromosome.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chromosome represented as a test input and genes of it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represent the nodes and if the node is visited or not [one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chromosome equal one path]. The number of genes equal to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the number of nodes. In this work, the representation of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chromosome chosen as a string of test data where each one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represents one path and the n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umber of test data equals to the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number of paths generated. This way of representation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increases the range of testing which as a result will increase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reliability and trust in the test data generator. One of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properties of this new representation is the mask of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chromosome. This mask represents the paths covered by this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chromosome. For example, if we have two input variables x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and y and one condition in a node is (x &lt; y). Table1 shows a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chromosome with the previous condition. The value 1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indicates that the first p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ath is covered. The two values 0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indicate that the second and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third paths are not covered by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these chromosomes. Our target in this work is to make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mask of the chromosome one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s which indicate that all paths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are covered. In this case, this chromosome is a good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(required) solution to the problem.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 xml:space="preserve">D. 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Fitness Function Design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The fitness expresses how good the solution of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chromosome is in relation to the global optimum. This kind of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values will be calculated for each chromosome in each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population by a fitness function. The fitness value is used to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compare the individuals and to differentiate their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performance. An individual which is near an optimum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solution gets a higher fitness value than an individual which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is far away. A difficult issue in using GA is often the attempt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to find a suitable fitness function which calculates the fitness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value and expresses the problem as well as possible. In this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work, we choose 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the fitness function as follows </w:t>
      </w:r>
    </w:p>
    <w:p w:rsidR="0063222B" w:rsidRDefault="00697BE7" w:rsidP="0063222B">
      <w:pPr>
        <w:spacing w:after="0" w:line="240" w:lineRule="auto"/>
        <w:rPr>
          <w:rFonts w:ascii="TimesNewRoman" w:eastAsia="Times New Roman" w:hAnsi="TimesNewRoman" w:cs="Times New Roman"/>
          <w:color w:val="000000"/>
          <w:sz w:val="20"/>
          <w:szCs w:val="20"/>
        </w:rPr>
      </w:pP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Fitness value (chromosome)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= number of node visited + PU (chromosome) (1)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PU (chromosome)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=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 xml:space="preserve">∑ (Probability (Gene) + Utilization (Gene))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(2)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Probability (Gene)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= number of nodes visited/number of all nodes (3)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Utilization (Gene)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= number of these path occurrence/number of all tests (4)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The fitness function composes of two parts: the first part is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number of nodes visited by this chromosome (sum of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nodes visited by all paths in this chromosome without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redundancy), the second part is the sum of gene probability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and gene utilization for all paths. The gene probability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calculated from giving each gene a value representing its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importance corresponding to the others. The gene utilization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calculated from the ratio of using this gene (path) in the test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cycle.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E. The Design of the Selection Operator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The selection operator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chooses two individuals from a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generation to become parents for the recombination 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process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(cross over and mutation). There are different methods of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selecting individuals, e.g. randomly or with regard to their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fitness value. The random selection chooses the two parents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randomly from the population to generate a new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lastRenderedPageBreak/>
        <w:t>p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opulation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without knowing any information about the fitness of these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parents and if they are good solution or not. This method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gives the same chance 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to all chromosomes. This method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would guarantee diversity and healthy mating. If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individuals are selected with rega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rd to their fitness value, this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guarantees that the chromosomes with a higher fitness value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have a higher likelihood of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being selected; the others are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more likely to be discarded. Using this method,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chromosome with the highest fi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tness value has to be selected.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The selection method used 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in these work is linear ranking.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For linear ranking selection, the individuals are sorted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according to their fitness values and the rank N is assigned to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the best individual and the 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rank 1 is assigned to the worst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individual. The selection probability is linearly assigned to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individuals according to their rank: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Pi = (1/N)(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η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-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 xml:space="preserve">+ (η+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-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η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-) ((i-1)/(N-1))); i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€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{1, 2,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…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, N} (5)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Here η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-/N is the probabilit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y of the worst individual to be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selected and η|+/N is the probability of the best individual to</w:t>
      </w:r>
      <w:r w:rsidR="0063222B">
        <w:rPr>
          <w:rFonts w:ascii="TimesNewRoman" w:eastAsia="Times New Roman" w:hAnsi="TimesNew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be selected. As the population size is held constant,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conditions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η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|+ = 2-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η|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-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and η|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- &gt;=0 must be fulfilled. Note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that all individuals get a different rank (different selection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probability), even if they have the same fitness value. The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 xml:space="preserve">probability is determined the gradient of linear function. </w:t>
      </w:r>
    </w:p>
    <w:p w:rsidR="008133EC" w:rsidRDefault="00697BE7" w:rsidP="0063222B">
      <w:pPr>
        <w:spacing w:after="0" w:line="240" w:lineRule="auto"/>
        <w:rPr>
          <w:rFonts w:ascii="Times-BoldItalic" w:eastAsia="Times New Roman" w:hAnsi="Times-BoldItalic" w:cs="Times New Roman"/>
          <w:b/>
          <w:bCs/>
          <w:i/>
          <w:iCs/>
          <w:color w:val="000000"/>
          <w:sz w:val="20"/>
          <w:szCs w:val="20"/>
        </w:rPr>
      </w:pPr>
      <w:proofErr w:type="gramStart"/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η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>-</w:t>
      </w:r>
      <w:proofErr w:type="gramEnd"/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=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2/rm+1 and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η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+ = 2rm/rm+1. 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The algorithm of linear ranking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selection is shown in Fig 6. The gradient of the linear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function rm has a value 1.7 as it must satisfy 1&lt;= rm &lt;= 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2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and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it is a good value used in linear ranking up to now.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 xml:space="preserve">F. 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Design Of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Cross Over Operator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Cross over operates at the individual level. The two parents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(chromosomes) exchange substring information at a random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position in the chromo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some to produce two new strings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representing offspring. The crossover operators search for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better within the genetic material.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The objective is to create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better individual and as a result create better population.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cross over operator used in these work depend on a new idea.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After selecting the two parents, the best one from the two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individuals will be survive. The best one is determined by the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number of paths covered by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this chromosome. The other one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becomes the result of an OR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-process on the masks of the two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parents and then reorder the 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paths in these chromosomes. For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example, these are two chromosomes’ masks (which are</w:t>
      </w:r>
      <w:r w:rsidR="0063222B">
        <w:rPr>
          <w:rFonts w:ascii="TimesNewRoman" w:eastAsia="Times New Roman" w:hAnsi="TimesNew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chosen as parents) as s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hown in Table2. As shown in the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previous example, the second chromosome survived because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it covers three paths but the first one cover two paths only.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The new first chromosome is the result of the process (11000</w:t>
      </w:r>
      <w:r w:rsidR="0063222B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OR 01101) is (11101) which cover four paths.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 xml:space="preserve">G. 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Design of Mutation Operator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Mutation is the occasional random alteration of a bit value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which alters some features with unpredictable consequences.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Mutation is used to maintain 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diversity in the population and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to keep the population from converging on one solution. The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mutation operator used in these work depend on a new idea.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After cross over, the new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chromosomes mutate by choosing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paths that are not covered in two chromosomes and try for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four or five times to be covered. This 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is done by giving a new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input data and retests the path. If we find a covered path,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replace it with the old one. If the coved path is not found,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remain it not covered. For example, in the previous example,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two chromosomes after crossover become as show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n in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Table3. The first path in the second chromosome and the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fourth path in the two chr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omosomes are not covered. If we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found a covered fourth path, the two chromosomes become as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shown in Table4. This means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that we find a solution to the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problem which is represented by the first chromosome. The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test sto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ps in these case and print</w:t>
      </w:r>
      <w:r w:rsidR="008133EC">
        <w:rPr>
          <w:rFonts w:ascii="TimesNewRoman" w:eastAsia="Times New Roman" w:hAnsi="TimesNewRoman" w:cs="Times New Roman"/>
          <w:color w:val="000000"/>
          <w:sz w:val="20"/>
          <w:szCs w:val="20"/>
        </w:rPr>
        <w:t xml:space="preserve">s the solution. But if we don’t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find a covered fourth path, we will try again. If we found a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first covered path, the two chromosomes will become as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shown in Table5.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V. THE EXPERIMENTS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In this section, we present and asses the performance of our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work. We present experimental results and analysis.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A. Experiments Design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We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have four different 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experiments. Each experiment is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comprised of a set of three runs. We assess the performance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of linear ranking selection, new cross over operator and new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mutation operator. We use three programs which are suitable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for this problem like the 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maximum-number, the temperature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measurement and a small test program used to indicate all the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steps of the multiple test data generator.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B. GA Parameters Setup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values of GA param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eters are shown in Table6.These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parameters vary from one experiment to another.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C. Extended CFG (Context Free Grammar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)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The language used in the source program has the rules in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Fig7.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 xml:space="preserve">D. 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Standard GA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In the first, we test the standard GA rules on the three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programs. The standard GA uses random selection, one-point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cross over and random mutation. The results are shown in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Table7.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 xml:space="preserve">E. 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New Selection Method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The result of using a linear ranking selection instead of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random selection is shown in Table8.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 xml:space="preserve">F. 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New Cross over Method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lastRenderedPageBreak/>
        <w:t>The result of using our new cross over method instead of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one-point cross over is shown in Table9.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 xml:space="preserve">G. 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New Mutation Method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The result of using our new mutation method instead of the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random mutation is shown in Table10.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H. The Final Experiment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Finally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, we increase the chance of using mutation chances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to 10 to get new covered paths. This means that we doubled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chance of this method. The result of using new mutat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ion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is shown in Table11.In the first program, we find a solution to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the problem as all paths cove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red. In the second program, the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number of individuals reached to this ratio of coverage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increased. In the third progr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am, the number of covered paths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is, as shown in all previous table, the best results at all.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I. Figures and Tables</w:t>
      </w:r>
    </w:p>
    <w:p w:rsidR="00697BE7" w:rsidRPr="00697BE7" w:rsidRDefault="00697BE7" w:rsidP="00632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E7">
        <w:rPr>
          <w:rFonts w:ascii="Times-BoldItalic" w:eastAsia="Times New Roman" w:hAnsi="Times-BoldItalic" w:cs="Times New Roman"/>
          <w:b/>
          <w:bCs/>
          <w:i/>
          <w:iCs/>
          <w:color w:val="000000"/>
          <w:sz w:val="20"/>
          <w:szCs w:val="20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TABLE 1. Chromosome Example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975"/>
        <w:gridCol w:w="1350"/>
        <w:gridCol w:w="1005"/>
      </w:tblGrid>
      <w:tr w:rsidR="00697BE7" w:rsidRPr="00697BE7" w:rsidTr="00697BE7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Chromosome 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X=10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Y=11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X=15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Y=9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X=13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Y=1</w:t>
            </w:r>
          </w:p>
        </w:tc>
      </w:tr>
      <w:tr w:rsidR="00697BE7" w:rsidRPr="00697BE7" w:rsidTr="00697BE7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Mask 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0</w:t>
            </w:r>
          </w:p>
        </w:tc>
      </w:tr>
    </w:tbl>
    <w:p w:rsidR="00697BE7" w:rsidRPr="00697BE7" w:rsidRDefault="00697BE7" w:rsidP="00632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E7">
        <w:rPr>
          <w:rFonts w:ascii="Times New Roman" w:eastAsia="Times New Roman" w:hAnsi="Times New Roman" w:cs="Times New Roman"/>
          <w:sz w:val="24"/>
          <w:szCs w:val="24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Table 2. The </w:t>
      </w:r>
      <w:r w:rsidRPr="00697BE7">
        <w:rPr>
          <w:rFonts w:ascii="TimesNewRoman" w:eastAsia="Times New Roman" w:hAnsi="TimesNewRoman" w:cs="Times New Roman"/>
          <w:color w:val="000000"/>
          <w:sz w:val="20"/>
          <w:szCs w:val="20"/>
        </w:rPr>
        <w:t>two parents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00"/>
        <w:gridCol w:w="615"/>
        <w:gridCol w:w="450"/>
        <w:gridCol w:w="495"/>
        <w:gridCol w:w="645"/>
      </w:tblGrid>
      <w:tr w:rsidR="00697BE7" w:rsidRPr="00697BE7" w:rsidTr="00697BE7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Chromosome1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0</w:t>
            </w:r>
          </w:p>
        </w:tc>
      </w:tr>
      <w:tr w:rsidR="00697BE7" w:rsidRPr="00697BE7" w:rsidTr="00697BE7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Chromosome2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:rsidR="00697BE7" w:rsidRPr="00697BE7" w:rsidRDefault="00697BE7" w:rsidP="00632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E7">
        <w:rPr>
          <w:rFonts w:ascii="Times New Roman" w:eastAsia="Times New Roman" w:hAnsi="Times New Roman" w:cs="Times New Roman"/>
          <w:sz w:val="24"/>
          <w:szCs w:val="24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Table 3. The Two Chromosomes After Cross Over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00"/>
        <w:gridCol w:w="615"/>
        <w:gridCol w:w="450"/>
        <w:gridCol w:w="495"/>
        <w:gridCol w:w="645"/>
      </w:tblGrid>
      <w:tr w:rsidR="00697BE7" w:rsidRPr="00697BE7" w:rsidTr="00697BE7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Chromosome1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</w:t>
            </w:r>
          </w:p>
        </w:tc>
      </w:tr>
      <w:tr w:rsidR="00697BE7" w:rsidRPr="00697BE7" w:rsidTr="00697BE7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Chromosome2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:rsidR="00697BE7" w:rsidRPr="00697BE7" w:rsidRDefault="00697BE7" w:rsidP="00632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E7">
        <w:rPr>
          <w:rFonts w:ascii="Times New Roman" w:eastAsia="Times New Roman" w:hAnsi="Times New Roman" w:cs="Times New Roman"/>
          <w:sz w:val="24"/>
          <w:szCs w:val="24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Table 4. The Two Chromosomes if the fourth path covered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00"/>
        <w:gridCol w:w="615"/>
        <w:gridCol w:w="450"/>
        <w:gridCol w:w="495"/>
        <w:gridCol w:w="645"/>
      </w:tblGrid>
      <w:tr w:rsidR="00697BE7" w:rsidRPr="00697BE7" w:rsidTr="00697BE7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Chromosome1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</w:t>
            </w:r>
          </w:p>
        </w:tc>
      </w:tr>
      <w:tr w:rsidR="00697BE7" w:rsidRPr="00697BE7" w:rsidTr="00697BE7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Chromosome2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:rsidR="00697BE7" w:rsidRPr="00697BE7" w:rsidRDefault="00697BE7" w:rsidP="00632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E7">
        <w:rPr>
          <w:rFonts w:ascii="Times New Roman" w:eastAsia="Times New Roman" w:hAnsi="Times New Roman" w:cs="Times New Roman"/>
          <w:sz w:val="24"/>
          <w:szCs w:val="24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Table 5. The Two Chromosomes if the first path covered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00"/>
        <w:gridCol w:w="615"/>
        <w:gridCol w:w="450"/>
        <w:gridCol w:w="495"/>
        <w:gridCol w:w="645"/>
      </w:tblGrid>
      <w:tr w:rsidR="00697BE7" w:rsidRPr="00697BE7" w:rsidTr="00697BE7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Chromosome1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</w:t>
            </w:r>
          </w:p>
        </w:tc>
      </w:tr>
      <w:tr w:rsidR="00697BE7" w:rsidRPr="00697BE7" w:rsidTr="00697BE7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Chromosome2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:rsidR="00697BE7" w:rsidRPr="00697BE7" w:rsidRDefault="00697BE7" w:rsidP="00632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E7">
        <w:rPr>
          <w:rFonts w:ascii="Times New Roman" w:eastAsia="Times New Roman" w:hAnsi="Times New Roman" w:cs="Times New Roman"/>
          <w:sz w:val="24"/>
          <w:szCs w:val="24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Table 6. GA Parameters Setup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220"/>
        <w:gridCol w:w="1530"/>
      </w:tblGrid>
      <w:tr w:rsidR="00697BE7" w:rsidRPr="00697BE7" w:rsidTr="00697BE7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Number 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parameter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Values</w:t>
            </w:r>
          </w:p>
        </w:tc>
      </w:tr>
      <w:tr w:rsidR="00697BE7" w:rsidRPr="00697BE7" w:rsidTr="00697BE7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123456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Population Size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Number of Generations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Selection Method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Chromosome Size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Gradient of Linear Function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Number of Tests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6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10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Linear Ranking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Number of Paths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1.7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5</w:t>
            </w:r>
          </w:p>
        </w:tc>
      </w:tr>
    </w:tbl>
    <w:p w:rsidR="00697BE7" w:rsidRPr="00697BE7" w:rsidRDefault="00697BE7" w:rsidP="00632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E7">
        <w:rPr>
          <w:rFonts w:ascii="Times New Roman" w:eastAsia="Times New Roman" w:hAnsi="Times New Roman" w:cs="Times New Roman"/>
          <w:sz w:val="24"/>
          <w:szCs w:val="24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Table 7. Standard GA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380"/>
        <w:gridCol w:w="1215"/>
      </w:tblGrid>
      <w:tr w:rsidR="00697BE7" w:rsidRPr="00697BE7" w:rsidTr="00697BE7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Programs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covered paths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 all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paths</w:t>
            </w:r>
          </w:p>
        </w:tc>
      </w:tr>
      <w:tr w:rsidR="00697BE7" w:rsidRPr="00697BE7" w:rsidTr="00697BE7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Maximum Number Program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Temperature Measure Program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Own Test Program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44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16</w:t>
            </w:r>
          </w:p>
        </w:tc>
      </w:tr>
    </w:tbl>
    <w:p w:rsidR="00697BE7" w:rsidRPr="00697BE7" w:rsidRDefault="00697BE7" w:rsidP="00632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E7">
        <w:rPr>
          <w:rFonts w:ascii="Times New Roman" w:eastAsia="Times New Roman" w:hAnsi="Times New Roman" w:cs="Times New Roman"/>
          <w:sz w:val="24"/>
          <w:szCs w:val="24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Table 8. Linear Ranking Selection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380"/>
        <w:gridCol w:w="1215"/>
      </w:tblGrid>
      <w:tr w:rsidR="00697BE7" w:rsidRPr="00697BE7" w:rsidTr="00697BE7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programs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covered paths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 all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paths</w:t>
            </w:r>
          </w:p>
        </w:tc>
      </w:tr>
      <w:tr w:rsidR="00697BE7" w:rsidRPr="00697BE7" w:rsidTr="00697BE7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Maximum Number Program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Temperature Measure Program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Own Test Program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44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16</w:t>
            </w:r>
          </w:p>
        </w:tc>
      </w:tr>
    </w:tbl>
    <w:p w:rsidR="00697BE7" w:rsidRPr="00697BE7" w:rsidRDefault="00697BE7" w:rsidP="00632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E7">
        <w:rPr>
          <w:rFonts w:ascii="Times New Roman" w:eastAsia="Times New Roman" w:hAnsi="Times New Roman" w:cs="Times New Roman"/>
          <w:sz w:val="24"/>
          <w:szCs w:val="24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Table 9. New Cross Over method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380"/>
        <w:gridCol w:w="1215"/>
      </w:tblGrid>
      <w:tr w:rsidR="00697BE7" w:rsidRPr="00697BE7" w:rsidTr="00697BE7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Programs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covered paths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 all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paths</w:t>
            </w:r>
          </w:p>
        </w:tc>
      </w:tr>
      <w:tr w:rsidR="00697BE7" w:rsidRPr="00697BE7" w:rsidTr="00697BE7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lastRenderedPageBreak/>
              <w:t>Maximum Number Program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Temperature Measure Program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Own Test Program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44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16</w:t>
            </w:r>
          </w:p>
        </w:tc>
      </w:tr>
    </w:tbl>
    <w:p w:rsidR="00697BE7" w:rsidRPr="00697BE7" w:rsidRDefault="00697BE7" w:rsidP="00632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E7">
        <w:rPr>
          <w:rFonts w:ascii="Times New Roman" w:eastAsia="Times New Roman" w:hAnsi="Times New Roman" w:cs="Times New Roman"/>
          <w:sz w:val="24"/>
          <w:szCs w:val="24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Table 10. New Mutation method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395"/>
        <w:gridCol w:w="1200"/>
      </w:tblGrid>
      <w:tr w:rsidR="00697BE7" w:rsidRPr="00697BE7" w:rsidTr="00697BE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Programs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covered paths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 all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paths</w:t>
            </w:r>
          </w:p>
        </w:tc>
      </w:tr>
      <w:tr w:rsidR="00697BE7" w:rsidRPr="00697BE7" w:rsidTr="00697BE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Maximum Number Program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Temperature Measure Program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Own Test Program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44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16</w:t>
            </w:r>
          </w:p>
        </w:tc>
      </w:tr>
    </w:tbl>
    <w:p w:rsidR="00697BE7" w:rsidRPr="00697BE7" w:rsidRDefault="00697BE7" w:rsidP="00632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E7">
        <w:rPr>
          <w:rFonts w:ascii="Times New Roman" w:eastAsia="Times New Roman" w:hAnsi="Times New Roman" w:cs="Times New Roman"/>
          <w:sz w:val="24"/>
          <w:szCs w:val="24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Table 11. Final Experiment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395"/>
        <w:gridCol w:w="1200"/>
      </w:tblGrid>
      <w:tr w:rsidR="00697BE7" w:rsidRPr="00697BE7" w:rsidTr="00697BE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Programs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covered paths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 all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paths</w:t>
            </w:r>
          </w:p>
        </w:tc>
      </w:tr>
      <w:tr w:rsidR="00697BE7" w:rsidRPr="00697BE7" w:rsidTr="00697BE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Maximum Number Program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Temperature Measure Program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Own Test Program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43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44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16</w:t>
            </w:r>
          </w:p>
        </w:tc>
      </w:tr>
    </w:tbl>
    <w:p w:rsidR="00697BE7" w:rsidRPr="00697BE7" w:rsidRDefault="00697BE7" w:rsidP="00632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E7">
        <w:rPr>
          <w:rFonts w:ascii="Times New Roman" w:eastAsia="Times New Roman" w:hAnsi="Times New Roman" w:cs="Times New Roman"/>
          <w:sz w:val="24"/>
          <w:szCs w:val="24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Table 12.Comparsion between our work and Moataz's work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1020"/>
        <w:gridCol w:w="960"/>
        <w:gridCol w:w="975"/>
        <w:gridCol w:w="930"/>
      </w:tblGrid>
      <w:tr w:rsidR="00697BE7" w:rsidRPr="00697BE7" w:rsidTr="00697BE7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Programs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covered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paths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(our work)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invisible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paths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(our work)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covered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paths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(Moataz's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work)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Number of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invisible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paths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(Moataz's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work)</w:t>
            </w:r>
          </w:p>
        </w:tc>
      </w:tr>
      <w:tr w:rsidR="00697BE7" w:rsidRPr="00697BE7" w:rsidTr="00697BE7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t>Binary search</w:t>
            </w:r>
            <w:r w:rsidRPr="00697BE7">
              <w:rPr>
                <w:rFonts w:ascii="Times-BoldItalic" w:eastAsia="Times New Roman" w:hAnsi="Times-BoldItalic" w:cs="Times New Roman"/>
                <w:b/>
                <w:bCs/>
                <w:i/>
                <w:iCs/>
                <w:color w:val="000000"/>
                <w:sz w:val="16"/>
                <w:szCs w:val="16"/>
              </w:rPr>
              <w:br/>
              <w:t>Bubble sort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7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1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20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7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14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BE7" w:rsidRPr="00697BE7" w:rsidRDefault="00697BE7" w:rsidP="0063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t>0</w:t>
            </w:r>
            <w:r w:rsidRPr="00697BE7">
              <w:rPr>
                <w:rFonts w:ascii="Times-Roman" w:eastAsia="Times New Roman" w:hAnsi="Times-Roman" w:cs="Times New Roman"/>
                <w:color w:val="000000"/>
                <w:sz w:val="16"/>
                <w:szCs w:val="16"/>
              </w:rPr>
              <w:br/>
              <w:t>11</w:t>
            </w:r>
          </w:p>
        </w:tc>
      </w:tr>
    </w:tbl>
    <w:p w:rsidR="000170DD" w:rsidRDefault="00697BE7" w:rsidP="0063222B">
      <w:r w:rsidRPr="00697BE7">
        <w:rPr>
          <w:rFonts w:ascii="Times New Roman" w:eastAsia="Times New Roman" w:hAnsi="Times New Roman" w:cs="Times New Roman"/>
          <w:sz w:val="24"/>
          <w:szCs w:val="24"/>
        </w:rPr>
        <w:br/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VI. COMPARISON WITH OTHER WORKS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br/>
        <w:t>Finally, after testing our algorithm on some programs, we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will compare its results to the results of Moataz's </w:t>
      </w:r>
      <w:proofErr w:type="gramStart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work[</w:t>
      </w:r>
      <w:proofErr w:type="gramEnd"/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1].The</w:t>
      </w:r>
      <w:r w:rsidR="008133EC">
        <w:rPr>
          <w:rFonts w:ascii="Times-Roman" w:eastAsia="Times New Roman" w:hAnsi="Times-Roman" w:cs="Times New Roman"/>
          <w:color w:val="000000"/>
          <w:sz w:val="20"/>
          <w:szCs w:val="20"/>
        </w:rPr>
        <w:t xml:space="preserve"> </w:t>
      </w:r>
      <w:r w:rsidRPr="00697BE7">
        <w:rPr>
          <w:rFonts w:ascii="Times-Roman" w:eastAsia="Times New Roman" w:hAnsi="Times-Roman" w:cs="Times New Roman"/>
          <w:color w:val="000000"/>
          <w:sz w:val="20"/>
          <w:szCs w:val="20"/>
        </w:rPr>
        <w:t>results are shown in Table 12.</w:t>
      </w:r>
      <w:r>
        <w:t xml:space="preserve"> </w:t>
      </w:r>
    </w:p>
    <w:p w:rsidR="007F14C1" w:rsidRDefault="007F14C1" w:rsidP="0063222B">
      <w:bookmarkStart w:id="0" w:name="_GoBack"/>
      <w:bookmarkEnd w:id="0"/>
    </w:p>
    <w:sectPr w:rsidR="007F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BoldItalic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E7"/>
    <w:rsid w:val="000170DD"/>
    <w:rsid w:val="000606BC"/>
    <w:rsid w:val="00236B31"/>
    <w:rsid w:val="003A75F8"/>
    <w:rsid w:val="0042150F"/>
    <w:rsid w:val="00434F2C"/>
    <w:rsid w:val="0063222B"/>
    <w:rsid w:val="00697BE7"/>
    <w:rsid w:val="007F14C1"/>
    <w:rsid w:val="008133EC"/>
    <w:rsid w:val="00D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7F0DC-582A-4DB2-8781-F615A87C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97BE7"/>
    <w:rPr>
      <w:rFonts w:ascii="Times-BoldItalic" w:hAnsi="Times-BoldItalic" w:hint="default"/>
      <w:b/>
      <w:bCs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97BE7"/>
    <w:rPr>
      <w:rFonts w:ascii="BoldItalic" w:hAnsi="BoldItalic" w:hint="default"/>
      <w:b/>
      <w:bCs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697BE7"/>
    <w:rPr>
      <w:rFonts w:ascii="Times-Bold" w:hAnsi="Times-Bold" w:hint="default"/>
      <w:b/>
      <w:bCs/>
      <w:i w:val="0"/>
      <w:iCs w:val="0"/>
      <w:color w:val="000000"/>
      <w:sz w:val="48"/>
      <w:szCs w:val="48"/>
    </w:rPr>
  </w:style>
  <w:style w:type="character" w:customStyle="1" w:styleId="fontstyle41">
    <w:name w:val="fontstyle41"/>
    <w:basedOn w:val="DefaultParagraphFont"/>
    <w:rsid w:val="00697BE7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697BE7"/>
    <w:rPr>
      <w:rFonts w:ascii="Bold" w:hAnsi="Bold" w:hint="default"/>
      <w:b/>
      <w:bCs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697BE7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697BE7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3564</Words>
  <Characters>20316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Asri Ramadhina</dc:creator>
  <cp:keywords/>
  <dc:description/>
  <cp:lastModifiedBy>Raden Asri Ramadhina</cp:lastModifiedBy>
  <cp:revision>9</cp:revision>
  <dcterms:created xsi:type="dcterms:W3CDTF">2017-06-20T14:28:00Z</dcterms:created>
  <dcterms:modified xsi:type="dcterms:W3CDTF">2017-07-03T00:01:00Z</dcterms:modified>
</cp:coreProperties>
</file>