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0E2" w:rsidRDefault="007543AB" w:rsidP="009311C0">
      <w:pPr>
        <w:ind w:firstLine="720"/>
        <w:jc w:val="center"/>
        <w:rPr>
          <w:b/>
        </w:rPr>
      </w:pPr>
      <w:r>
        <w:rPr>
          <w:b/>
        </w:rPr>
        <w:t>Laporan Pendampingan Tenant</w:t>
      </w:r>
    </w:p>
    <w:p w:rsidR="007543AB" w:rsidRDefault="007543AB" w:rsidP="009311C0">
      <w:pPr>
        <w:ind w:firstLine="720"/>
        <w:jc w:val="center"/>
        <w:rPr>
          <w:b/>
        </w:rPr>
      </w:pPr>
      <w:r>
        <w:rPr>
          <w:b/>
        </w:rPr>
        <w:t>Kegiatan Promosi</w:t>
      </w:r>
    </w:p>
    <w:p w:rsidR="007543AB" w:rsidRPr="007543AB" w:rsidRDefault="007543AB" w:rsidP="009311C0">
      <w:pPr>
        <w:ind w:firstLine="720"/>
        <w:jc w:val="center"/>
        <w:rPr>
          <w:b/>
        </w:rPr>
      </w:pPr>
      <w:r>
        <w:rPr>
          <w:b/>
        </w:rPr>
        <w:t>Ritech Expo 2014</w:t>
      </w:r>
    </w:p>
    <w:p w:rsidR="00B155C0" w:rsidRDefault="00054F40" w:rsidP="00AE10E2">
      <w:pPr>
        <w:ind w:firstLine="720"/>
        <w:jc w:val="both"/>
        <w:rPr>
          <w:lang w:val="en-US"/>
        </w:rPr>
      </w:pPr>
      <w:r w:rsidRPr="00054F40">
        <w:rPr>
          <w:b/>
          <w:lang w:val="en-US"/>
        </w:rPr>
        <w:t>Cibinong</w:t>
      </w:r>
      <w:r>
        <w:rPr>
          <w:lang w:val="en-US"/>
        </w:rPr>
        <w:t xml:space="preserve"> </w:t>
      </w:r>
      <w:r w:rsidR="00204B83">
        <w:rPr>
          <w:lang w:val="en-US"/>
        </w:rPr>
        <w:t>–</w:t>
      </w:r>
      <w:r>
        <w:rPr>
          <w:lang w:val="en-US"/>
        </w:rPr>
        <w:t xml:space="preserve"> </w:t>
      </w:r>
      <w:r w:rsidR="00204B83">
        <w:rPr>
          <w:lang w:val="en-US"/>
        </w:rPr>
        <w:t xml:space="preserve">Inkubator Pusat Inovasi LIPI memfasilitasi kegiatan promosi tenant dalam Ritech Expo 2014 yang diselenggarakan Sabtu, 9 Agustus 2014 </w:t>
      </w:r>
      <w:r w:rsidR="00D36B0B">
        <w:rPr>
          <w:lang w:val="en-US"/>
        </w:rPr>
        <w:t>–</w:t>
      </w:r>
      <w:r w:rsidR="00204B83">
        <w:rPr>
          <w:lang w:val="en-US"/>
        </w:rPr>
        <w:t xml:space="preserve"> </w:t>
      </w:r>
      <w:r w:rsidR="00D36B0B">
        <w:rPr>
          <w:lang w:val="en-US"/>
        </w:rPr>
        <w:t xml:space="preserve">Selasa, 12 Agustus 2014. Selain itu di acara tersebut Pusinov juga menjaring respon dari pemangku kepentingan atau stakeholder dan calon pengguna. </w:t>
      </w:r>
      <w:r w:rsidR="00B155C0">
        <w:rPr>
          <w:lang w:val="en-US"/>
        </w:rPr>
        <w:t xml:space="preserve">Kegiatan ini bertujuan untuk memperluas jejaring, mempromosikan tenant, sekaligus usaha untuk mendapatkan calon tenant baru. </w:t>
      </w:r>
      <w:r w:rsidR="00B155C0">
        <w:rPr>
          <w:lang w:val="en-US"/>
        </w:rPr>
        <w:tab/>
      </w:r>
    </w:p>
    <w:p w:rsidR="002A6B55" w:rsidRDefault="00274623" w:rsidP="00AE10E2">
      <w:pPr>
        <w:ind w:firstLine="720"/>
        <w:jc w:val="both"/>
        <w:rPr>
          <w:lang w:val="en-US"/>
        </w:rPr>
      </w:pPr>
      <w:r>
        <w:rPr>
          <w:lang w:val="en-US"/>
        </w:rPr>
        <w:t xml:space="preserve">Dalam dua hari setidaknya puluhan pengunjung yang merupakan calon first adopter kit bbg dalam program demonstrative project yang ditargetkan sejumlah 100 unit. Total pengunjungnya sendiri jauh lebih banyak lagi. Pengunjungnya sendiri beragam baik dari perorangan maupun badan pemerintah maupun swasta, akademisi, juga media massa. </w:t>
      </w:r>
    </w:p>
    <w:p w:rsidR="00274623" w:rsidRDefault="00274623" w:rsidP="002A6B55">
      <w:pPr>
        <w:ind w:firstLine="720"/>
        <w:jc w:val="both"/>
        <w:rPr>
          <w:b/>
          <w:lang w:val="en-US"/>
        </w:rPr>
      </w:pPr>
      <w:r>
        <w:rPr>
          <w:lang w:val="en-US"/>
        </w:rPr>
        <w:t>Selain peminat produk, kami juga mendapatkan jejaring untuk pemasaran serta pengembangan dan kolaborasi dengan teknologi lain</w:t>
      </w:r>
      <w:r w:rsidRPr="00A75DC3">
        <w:rPr>
          <w:b/>
          <w:lang w:val="en-US"/>
        </w:rPr>
        <w:t xml:space="preserve">. </w:t>
      </w:r>
      <w:r w:rsidR="0041279B" w:rsidRPr="00A75DC3">
        <w:rPr>
          <w:lang w:val="en-US"/>
        </w:rPr>
        <w:t>Produk lain yang dipamerkan dalam acara kali ini antara lain Kompor gas untuk dem</w:t>
      </w:r>
      <w:r w:rsidR="00F82D84" w:rsidRPr="00A75DC3">
        <w:rPr>
          <w:lang w:val="en-US"/>
        </w:rPr>
        <w:t>o Gaskit-Safety Gas tube cover. Stand kami pun mendapat kesempatan dikunjungi oleh Menristek Gusti Muhammad Hatta.</w:t>
      </w:r>
      <w:r w:rsidR="00F82D84" w:rsidRPr="00A75DC3">
        <w:rPr>
          <w:b/>
          <w:lang w:val="en-US"/>
        </w:rPr>
        <w:t xml:space="preserve"> </w:t>
      </w:r>
    </w:p>
    <w:p w:rsidR="009311C0" w:rsidRPr="00A75DC3" w:rsidRDefault="009311C0" w:rsidP="002A6B55">
      <w:pPr>
        <w:ind w:firstLine="720"/>
        <w:jc w:val="both"/>
        <w:rPr>
          <w:b/>
          <w:lang w:val="en-US"/>
        </w:rPr>
      </w:pPr>
    </w:p>
    <w:p w:rsidR="002A6B55" w:rsidRDefault="002A6B55" w:rsidP="009311C0">
      <w:pPr>
        <w:ind w:firstLine="720"/>
        <w:jc w:val="center"/>
        <w:rPr>
          <w:lang w:val="en-US"/>
        </w:rPr>
      </w:pPr>
      <w:r>
        <w:rPr>
          <w:lang w:val="en-US"/>
        </w:rPr>
        <w:t>***</w:t>
      </w:r>
    </w:p>
    <w:p w:rsidR="009311C0" w:rsidRDefault="009311C0" w:rsidP="009311C0">
      <w:pPr>
        <w:ind w:firstLine="720"/>
        <w:jc w:val="center"/>
        <w:rPr>
          <w:b/>
          <w:lang w:val="en-US"/>
        </w:rPr>
      </w:pPr>
    </w:p>
    <w:p w:rsidR="009311C0" w:rsidRPr="009311C0" w:rsidRDefault="009311C0" w:rsidP="009311C0">
      <w:pPr>
        <w:ind w:firstLine="720"/>
        <w:jc w:val="center"/>
        <w:rPr>
          <w:b/>
          <w:lang w:val="en-US"/>
        </w:rPr>
      </w:pPr>
      <w:r w:rsidRPr="009311C0">
        <w:rPr>
          <w:b/>
          <w:lang w:val="en-US"/>
        </w:rPr>
        <w:t>Pusinov in Ritech Expo</w:t>
      </w:r>
    </w:p>
    <w:p w:rsidR="00AE10E2" w:rsidRDefault="00AE10E2" w:rsidP="009311C0">
      <w:pPr>
        <w:ind w:firstLine="720"/>
        <w:jc w:val="both"/>
        <w:rPr>
          <w:lang w:val="en-US"/>
        </w:rPr>
      </w:pPr>
      <w:r>
        <w:rPr>
          <w:lang w:val="en-US"/>
        </w:rPr>
        <w:t>Cibinong – The Incubator of Center for Innovation LIPI facilitate promotional activities in RItech Expo 2014 held Saturday, August, 9</w:t>
      </w:r>
      <w:r>
        <w:rPr>
          <w:vertAlign w:val="superscript"/>
          <w:lang w:val="en-US"/>
        </w:rPr>
        <w:t xml:space="preserve">th </w:t>
      </w:r>
      <w:r>
        <w:rPr>
          <w:lang w:val="en-US"/>
        </w:rPr>
        <w:t>, 2014 – Tuesday, August, 12</w:t>
      </w:r>
      <w:r>
        <w:rPr>
          <w:vertAlign w:val="superscript"/>
          <w:lang w:val="en-US"/>
        </w:rPr>
        <w:t xml:space="preserve">nd </w:t>
      </w:r>
      <w:r>
        <w:rPr>
          <w:lang w:val="en-US"/>
        </w:rPr>
        <w:t>, 2014. We also encompass the response of local stakeholders and potential users. This Activity aims to expand the network, promote tenant, as well as attempt to get prospective new tenants.</w:t>
      </w:r>
    </w:p>
    <w:p w:rsidR="002A6B55" w:rsidRDefault="002A6B55" w:rsidP="009311C0">
      <w:pPr>
        <w:ind w:firstLine="720"/>
        <w:jc w:val="both"/>
        <w:rPr>
          <w:lang w:val="en-US"/>
        </w:rPr>
      </w:pPr>
      <w:r>
        <w:rPr>
          <w:lang w:val="en-US"/>
        </w:rPr>
        <w:t>In two days at least dozens of visitors who are candidates for a first adopter kit in the program bbg demonstrative project targeted a total of 100 units. Total visitors themselves much more. The crowd itself a good variety of individuals and public and private agencies, academia, and mass media.</w:t>
      </w:r>
    </w:p>
    <w:p w:rsidR="007543AB" w:rsidRDefault="002A6B55" w:rsidP="009311C0">
      <w:pPr>
        <w:ind w:firstLine="720"/>
        <w:jc w:val="both"/>
        <w:rPr>
          <w:lang w:val="en-US"/>
        </w:rPr>
      </w:pPr>
      <w:r>
        <w:rPr>
          <w:lang w:val="en-US"/>
        </w:rPr>
        <w:t xml:space="preserve">In addition to interest </w:t>
      </w:r>
      <w:r w:rsidR="00A75DC3">
        <w:rPr>
          <w:lang w:val="en-US"/>
        </w:rPr>
        <w:t xml:space="preserve"> in the product, we also get to network marketing as well as technology development  and collaboration with other technology. Other products display in this time include a gas stove for Gaskit-Safety Gas tube cover demo. Our stand was visited by the Minister of Research and Technology, Gusti Muhammad Hatta.</w:t>
      </w:r>
    </w:p>
    <w:p w:rsidR="007543AB" w:rsidRDefault="007543AB">
      <w:pPr>
        <w:rPr>
          <w:lang w:val="en-US"/>
        </w:rPr>
      </w:pPr>
      <w:r>
        <w:rPr>
          <w:lang w:val="en-US"/>
        </w:rPr>
        <w:br w:type="page"/>
      </w:r>
    </w:p>
    <w:tbl>
      <w:tblPr>
        <w:tblW w:w="0" w:type="auto"/>
        <w:tblLook w:val="0000" w:firstRow="0" w:lastRow="0" w:firstColumn="0" w:lastColumn="0" w:noHBand="0" w:noVBand="0"/>
      </w:tblPr>
      <w:tblGrid>
        <w:gridCol w:w="4621"/>
        <w:gridCol w:w="4621"/>
      </w:tblGrid>
      <w:tr w:rsidR="007543AB" w:rsidTr="007543AB">
        <w:trPr>
          <w:trHeight w:hRule="exact" w:val="4535"/>
        </w:trPr>
        <w:tc>
          <w:tcPr>
            <w:tcW w:w="4535" w:type="dxa"/>
          </w:tcPr>
          <w:p w:rsidR="007543AB" w:rsidRDefault="007543AB" w:rsidP="007543AB">
            <w:pPr>
              <w:rPr>
                <w:lang w:val="en-US"/>
              </w:rPr>
            </w:pPr>
            <w:r>
              <w:rPr>
                <w:lang w:eastAsia="id-ID"/>
              </w:rPr>
              <w:lastRenderedPageBreak/>
              <w:drawing>
                <wp:inline distT="0" distB="0" distL="0" distR="0">
                  <wp:extent cx="5731510" cy="4284345"/>
                  <wp:effectExtent l="0" t="0" r="2540" b="190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email">
                            <a:extLst>
                              <a:ext uri="{28A0092B-C50C-407E-A947-70E740481C1C}">
                                <a14:useLocalDpi xmlns:a14="http://schemas.microsoft.com/office/drawing/2010/main"/>
                              </a:ext>
                            </a:extLst>
                          </a:blip>
                          <a:stretch>
                            <a:fillRect/>
                          </a:stretch>
                        </pic:blipFill>
                        <pic:spPr>
                          <a:xfrm>
                            <a:off x="0" y="0"/>
                            <a:ext cx="5731510" cy="4284345"/>
                          </a:xfrm>
                          <a:prstGeom prst="rect">
                            <a:avLst/>
                          </a:prstGeom>
                        </pic:spPr>
                      </pic:pic>
                    </a:graphicData>
                  </a:graphic>
                </wp:inline>
              </w:drawing>
            </w:r>
          </w:p>
        </w:tc>
        <w:tc>
          <w:tcPr>
            <w:tcW w:w="4535" w:type="dxa"/>
          </w:tcPr>
          <w:p w:rsidR="007543AB" w:rsidRDefault="007543AB" w:rsidP="007543AB">
            <w:pPr>
              <w:rPr>
                <w:lang w:val="en-US"/>
              </w:rPr>
            </w:pPr>
            <w:r>
              <w:rPr>
                <w:lang w:eastAsia="id-ID"/>
              </w:rPr>
              <w:drawing>
                <wp:inline distT="0" distB="0" distL="0" distR="0">
                  <wp:extent cx="5731510" cy="4284345"/>
                  <wp:effectExtent l="0" t="0" r="2540" b="1905"/>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email">
                            <a:extLst>
                              <a:ext uri="{28A0092B-C50C-407E-A947-70E740481C1C}">
                                <a14:useLocalDpi xmlns:a14="http://schemas.microsoft.com/office/drawing/2010/main"/>
                              </a:ext>
                            </a:extLst>
                          </a:blip>
                          <a:stretch>
                            <a:fillRect/>
                          </a:stretch>
                        </pic:blipFill>
                        <pic:spPr>
                          <a:xfrm>
                            <a:off x="0" y="0"/>
                            <a:ext cx="5731510" cy="4284345"/>
                          </a:xfrm>
                          <a:prstGeom prst="rect">
                            <a:avLst/>
                          </a:prstGeom>
                        </pic:spPr>
                      </pic:pic>
                    </a:graphicData>
                  </a:graphic>
                </wp:inline>
              </w:drawing>
            </w:r>
          </w:p>
        </w:tc>
        <w:bookmarkStart w:id="0" w:name="_GoBack"/>
        <w:bookmarkEnd w:id="0"/>
      </w:tr>
      <w:tr w:rsidR="007543AB" w:rsidTr="007543AB">
        <w:trPr>
          <w:trHeight w:hRule="exact" w:val="425"/>
        </w:trPr>
        <w:tc>
          <w:tcPr>
            <w:tcW w:w="4535" w:type="dxa"/>
          </w:tcPr>
          <w:p w:rsidR="007543AB" w:rsidRDefault="007543AB" w:rsidP="007543AB">
            <w:pPr>
              <w:pStyle w:val="Caption"/>
              <w:rPr>
                <w:lang w:val="en-US"/>
              </w:rPr>
            </w:pPr>
            <w:r>
              <w:t xml:space="preserve">Gambar </w:t>
            </w:r>
            <w:r>
              <w:fldChar w:fldCharType="begin"/>
            </w:r>
            <w:r>
              <w:instrText xml:space="preserve"> SEQ Gambar \* ARABIC </w:instrText>
            </w:r>
            <w:r>
              <w:fldChar w:fldCharType="separate"/>
            </w:r>
            <w:r>
              <w:t>1</w:t>
            </w:r>
            <w:r>
              <w:fldChar w:fldCharType="end"/>
            </w:r>
            <w:r>
              <w:t xml:space="preserve"> image</w:t>
            </w:r>
          </w:p>
        </w:tc>
        <w:tc>
          <w:tcPr>
            <w:tcW w:w="4535" w:type="dxa"/>
          </w:tcPr>
          <w:p w:rsidR="007543AB" w:rsidRDefault="007543AB" w:rsidP="007543AB">
            <w:pPr>
              <w:pStyle w:val="Caption"/>
              <w:rPr>
                <w:lang w:val="en-US"/>
              </w:rPr>
            </w:pPr>
            <w:r>
              <w:t xml:space="preserve">Gambar </w:t>
            </w:r>
            <w:r>
              <w:fldChar w:fldCharType="begin"/>
            </w:r>
            <w:r>
              <w:instrText xml:space="preserve"> SEQ Gambar \* ARABIC </w:instrText>
            </w:r>
            <w:r>
              <w:fldChar w:fldCharType="separate"/>
            </w:r>
            <w:r>
              <w:t>2</w:t>
            </w:r>
            <w:r>
              <w:fldChar w:fldCharType="end"/>
            </w:r>
            <w:r>
              <w:t xml:space="preserve"> image_1</w:t>
            </w:r>
          </w:p>
        </w:tc>
      </w:tr>
      <w:tr w:rsidR="007543AB" w:rsidTr="007543AB">
        <w:trPr>
          <w:trHeight w:hRule="exact" w:val="4535"/>
        </w:trPr>
        <w:tc>
          <w:tcPr>
            <w:tcW w:w="4535" w:type="dxa"/>
          </w:tcPr>
          <w:p w:rsidR="007543AB" w:rsidRDefault="007543AB" w:rsidP="007543AB">
            <w:r>
              <w:rPr>
                <w:lang w:eastAsia="id-ID"/>
              </w:rPr>
              <w:drawing>
                <wp:inline distT="0" distB="0" distL="0" distR="0">
                  <wp:extent cx="5731510" cy="4281805"/>
                  <wp:effectExtent l="0" t="0" r="2540" b="4445"/>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31510" cy="4281805"/>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4281805"/>
                  <wp:effectExtent l="0" t="0" r="2540" b="4445"/>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email">
                            <a:extLst>
                              <a:ext uri="{28A0092B-C50C-407E-A947-70E740481C1C}">
                                <a14:useLocalDpi xmlns:a14="http://schemas.microsoft.com/office/drawing/2010/main"/>
                              </a:ext>
                            </a:extLst>
                          </a:blip>
                          <a:stretch>
                            <a:fillRect/>
                          </a:stretch>
                        </pic:blipFill>
                        <pic:spPr>
                          <a:xfrm>
                            <a:off x="0" y="0"/>
                            <a:ext cx="5731510" cy="4281805"/>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3</w:t>
            </w:r>
            <w:r>
              <w:fldChar w:fldCharType="end"/>
            </w:r>
            <w:r>
              <w:t xml:space="preserve"> image_2</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4</w:t>
            </w:r>
            <w:r>
              <w:fldChar w:fldCharType="end"/>
            </w:r>
            <w:r>
              <w:t xml:space="preserve"> image_3</w:t>
            </w:r>
          </w:p>
        </w:tc>
      </w:tr>
      <w:tr w:rsidR="007543AB" w:rsidTr="007543AB">
        <w:trPr>
          <w:trHeight w:hRule="exact" w:val="4535"/>
        </w:trPr>
        <w:tc>
          <w:tcPr>
            <w:tcW w:w="4535" w:type="dxa"/>
          </w:tcPr>
          <w:p w:rsidR="007543AB" w:rsidRDefault="007543AB" w:rsidP="007543AB">
            <w:r>
              <w:rPr>
                <w:lang w:eastAsia="id-ID"/>
              </w:rPr>
              <w:lastRenderedPageBreak/>
              <w:drawing>
                <wp:inline distT="0" distB="0" distL="0" distR="0">
                  <wp:extent cx="5731510" cy="4281805"/>
                  <wp:effectExtent l="0" t="0" r="2540" b="4445"/>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731510" cy="4281805"/>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4281805"/>
                  <wp:effectExtent l="0" t="0" r="2540" b="4445"/>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31510" cy="4281805"/>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5</w:t>
            </w:r>
            <w:r>
              <w:fldChar w:fldCharType="end"/>
            </w:r>
            <w:r>
              <w:t xml:space="preserve"> image_4</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6</w:t>
            </w:r>
            <w:r>
              <w:fldChar w:fldCharType="end"/>
            </w:r>
            <w:r>
              <w:t xml:space="preserve"> image_5</w:t>
            </w:r>
          </w:p>
        </w:tc>
      </w:tr>
      <w:tr w:rsidR="007543AB" w:rsidTr="007543AB">
        <w:trPr>
          <w:trHeight w:hRule="exact" w:val="4535"/>
        </w:trPr>
        <w:tc>
          <w:tcPr>
            <w:tcW w:w="4535" w:type="dxa"/>
          </w:tcPr>
          <w:p w:rsidR="007543AB" w:rsidRDefault="007543AB" w:rsidP="007543AB">
            <w:r>
              <w:rPr>
                <w:lang w:eastAsia="id-ID"/>
              </w:rPr>
              <w:drawing>
                <wp:inline distT="0" distB="0" distL="0" distR="0">
                  <wp:extent cx="5731510" cy="4284345"/>
                  <wp:effectExtent l="0" t="0" r="2540" b="190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731510" cy="4284345"/>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4284345"/>
                  <wp:effectExtent l="0" t="0" r="2540" b="1905"/>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731510" cy="4284345"/>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7</w:t>
            </w:r>
            <w:r>
              <w:fldChar w:fldCharType="end"/>
            </w:r>
            <w:r>
              <w:t xml:space="preserve"> image_6</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8</w:t>
            </w:r>
            <w:r>
              <w:fldChar w:fldCharType="end"/>
            </w:r>
            <w:r>
              <w:t xml:space="preserve"> image_7</w:t>
            </w:r>
          </w:p>
        </w:tc>
      </w:tr>
      <w:tr w:rsidR="007543AB" w:rsidTr="007543AB">
        <w:trPr>
          <w:trHeight w:hRule="exact" w:val="4535"/>
        </w:trPr>
        <w:tc>
          <w:tcPr>
            <w:tcW w:w="4535" w:type="dxa"/>
          </w:tcPr>
          <w:p w:rsidR="007543AB" w:rsidRDefault="007543AB" w:rsidP="007543AB">
            <w:r>
              <w:rPr>
                <w:lang w:eastAsia="id-ID"/>
              </w:rPr>
              <w:lastRenderedPageBreak/>
              <w:drawing>
                <wp:inline distT="0" distB="0" distL="0" distR="0">
                  <wp:extent cx="5731510" cy="4281805"/>
                  <wp:effectExtent l="0" t="0" r="2540" b="4445"/>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731510" cy="4281805"/>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4281805"/>
                  <wp:effectExtent l="0" t="0" r="2540" b="4445"/>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731510" cy="4281805"/>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9</w:t>
            </w:r>
            <w:r>
              <w:fldChar w:fldCharType="end"/>
            </w:r>
            <w:r>
              <w:t xml:space="preserve"> image_8</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10</w:t>
            </w:r>
            <w:r>
              <w:fldChar w:fldCharType="end"/>
            </w:r>
            <w:r>
              <w:t xml:space="preserve"> image_9</w:t>
            </w:r>
          </w:p>
        </w:tc>
      </w:tr>
      <w:tr w:rsidR="007543AB" w:rsidTr="007543AB">
        <w:trPr>
          <w:trHeight w:hRule="exact" w:val="4535"/>
        </w:trPr>
        <w:tc>
          <w:tcPr>
            <w:tcW w:w="4535" w:type="dxa"/>
          </w:tcPr>
          <w:p w:rsidR="007543AB" w:rsidRDefault="007543AB" w:rsidP="007543AB">
            <w:r>
              <w:rPr>
                <w:lang w:eastAsia="id-ID"/>
              </w:rPr>
              <w:drawing>
                <wp:inline distT="0" distB="0" distL="0" distR="0">
                  <wp:extent cx="5731510" cy="7672070"/>
                  <wp:effectExtent l="0" t="0" r="2540" b="508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731510" cy="7672070"/>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4298950"/>
                  <wp:effectExtent l="0" t="0" r="2540" b="635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11</w:t>
            </w:r>
            <w:r>
              <w:fldChar w:fldCharType="end"/>
            </w:r>
            <w:r>
              <w:t xml:space="preserve"> image1</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12</w:t>
            </w:r>
            <w:r>
              <w:fldChar w:fldCharType="end"/>
            </w:r>
            <w:r>
              <w:t xml:space="preserve"> image2</w:t>
            </w:r>
          </w:p>
        </w:tc>
      </w:tr>
      <w:tr w:rsidR="007543AB" w:rsidTr="007543AB">
        <w:trPr>
          <w:trHeight w:hRule="exact" w:val="4535"/>
        </w:trPr>
        <w:tc>
          <w:tcPr>
            <w:tcW w:w="4535" w:type="dxa"/>
          </w:tcPr>
          <w:p w:rsidR="007543AB" w:rsidRDefault="007543AB" w:rsidP="007543AB">
            <w:r>
              <w:rPr>
                <w:lang w:eastAsia="id-ID"/>
              </w:rPr>
              <w:lastRenderedPageBreak/>
              <w:drawing>
                <wp:inline distT="0" distB="0" distL="0" distR="0">
                  <wp:extent cx="5731510" cy="4298950"/>
                  <wp:effectExtent l="0" t="0" r="2540" b="635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4298950"/>
                  <wp:effectExtent l="0" t="0" r="2540" b="635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13</w:t>
            </w:r>
            <w:r>
              <w:fldChar w:fldCharType="end"/>
            </w:r>
            <w:r>
              <w:t xml:space="preserve"> image3</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14</w:t>
            </w:r>
            <w:r>
              <w:fldChar w:fldCharType="end"/>
            </w:r>
            <w:r>
              <w:t xml:space="preserve"> image4</w:t>
            </w:r>
          </w:p>
        </w:tc>
      </w:tr>
      <w:tr w:rsidR="007543AB" w:rsidTr="007543AB">
        <w:trPr>
          <w:trHeight w:hRule="exact" w:val="4535"/>
        </w:trPr>
        <w:tc>
          <w:tcPr>
            <w:tcW w:w="4535" w:type="dxa"/>
          </w:tcPr>
          <w:p w:rsidR="007543AB" w:rsidRDefault="007543AB" w:rsidP="007543AB">
            <w:r>
              <w:rPr>
                <w:lang w:eastAsia="id-ID"/>
              </w:rPr>
              <w:drawing>
                <wp:inline distT="0" distB="0" distL="0" distR="0">
                  <wp:extent cx="5731510" cy="4298950"/>
                  <wp:effectExtent l="0" t="0" r="2540" b="635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4298950"/>
                  <wp:effectExtent l="0" t="0" r="2540" b="635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15</w:t>
            </w:r>
            <w:r>
              <w:fldChar w:fldCharType="end"/>
            </w:r>
            <w:r>
              <w:t xml:space="preserve"> image5</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16</w:t>
            </w:r>
            <w:r>
              <w:fldChar w:fldCharType="end"/>
            </w:r>
            <w:r>
              <w:t xml:space="preserve"> image6</w:t>
            </w:r>
          </w:p>
        </w:tc>
      </w:tr>
      <w:tr w:rsidR="007543AB" w:rsidTr="007543AB">
        <w:trPr>
          <w:trHeight w:hRule="exact" w:val="4535"/>
        </w:trPr>
        <w:tc>
          <w:tcPr>
            <w:tcW w:w="4535" w:type="dxa"/>
          </w:tcPr>
          <w:p w:rsidR="007543AB" w:rsidRDefault="007543AB" w:rsidP="007543AB">
            <w:r>
              <w:rPr>
                <w:lang w:eastAsia="id-ID"/>
              </w:rPr>
              <w:lastRenderedPageBreak/>
              <w:drawing>
                <wp:inline distT="0" distB="0" distL="0" distR="0">
                  <wp:extent cx="5731510" cy="4298950"/>
                  <wp:effectExtent l="0" t="0" r="2540" b="635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4298950"/>
                  <wp:effectExtent l="0" t="0" r="2540" b="635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17</w:t>
            </w:r>
            <w:r>
              <w:fldChar w:fldCharType="end"/>
            </w:r>
            <w:r>
              <w:t xml:space="preserve"> image7</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18</w:t>
            </w:r>
            <w:r>
              <w:fldChar w:fldCharType="end"/>
            </w:r>
            <w:r>
              <w:t xml:space="preserve"> image8</w:t>
            </w:r>
          </w:p>
        </w:tc>
      </w:tr>
      <w:tr w:rsidR="007543AB" w:rsidTr="007543AB">
        <w:trPr>
          <w:trHeight w:hRule="exact" w:val="4535"/>
        </w:trPr>
        <w:tc>
          <w:tcPr>
            <w:tcW w:w="4535" w:type="dxa"/>
          </w:tcPr>
          <w:p w:rsidR="007543AB" w:rsidRDefault="007543AB" w:rsidP="007543AB">
            <w:r>
              <w:rPr>
                <w:lang w:eastAsia="id-ID"/>
              </w:rPr>
              <w:drawing>
                <wp:inline distT="0" distB="0" distL="0" distR="0">
                  <wp:extent cx="5731510" cy="4298950"/>
                  <wp:effectExtent l="0" t="0" r="2540" b="635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4298950"/>
                  <wp:effectExtent l="0" t="0" r="2540" b="635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19</w:t>
            </w:r>
            <w:r>
              <w:fldChar w:fldCharType="end"/>
            </w:r>
            <w:r>
              <w:t xml:space="preserve"> image9</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20</w:t>
            </w:r>
            <w:r>
              <w:fldChar w:fldCharType="end"/>
            </w:r>
            <w:r>
              <w:t xml:space="preserve"> image10</w:t>
            </w:r>
          </w:p>
        </w:tc>
      </w:tr>
      <w:tr w:rsidR="007543AB" w:rsidTr="007543AB">
        <w:trPr>
          <w:trHeight w:hRule="exact" w:val="4535"/>
        </w:trPr>
        <w:tc>
          <w:tcPr>
            <w:tcW w:w="4535" w:type="dxa"/>
          </w:tcPr>
          <w:p w:rsidR="007543AB" w:rsidRDefault="007543AB" w:rsidP="007543AB">
            <w:r>
              <w:rPr>
                <w:lang w:eastAsia="id-ID"/>
              </w:rPr>
              <w:lastRenderedPageBreak/>
              <w:drawing>
                <wp:inline distT="0" distB="0" distL="0" distR="0">
                  <wp:extent cx="5731510" cy="4298950"/>
                  <wp:effectExtent l="0" t="0" r="2540" b="635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731510" cy="4298950"/>
                          </a:xfrm>
                          <a:prstGeom prst="rect">
                            <a:avLst/>
                          </a:prstGeom>
                        </pic:spPr>
                      </pic:pic>
                    </a:graphicData>
                  </a:graphic>
                </wp:inline>
              </w:drawing>
            </w:r>
          </w:p>
        </w:tc>
        <w:tc>
          <w:tcPr>
            <w:tcW w:w="4535" w:type="dxa"/>
          </w:tcPr>
          <w:p w:rsidR="007543AB" w:rsidRDefault="007543AB" w:rsidP="007543AB">
            <w:r>
              <w:rPr>
                <w:lang w:eastAsia="id-ID"/>
              </w:rPr>
              <w:drawing>
                <wp:inline distT="0" distB="0" distL="0" distR="0">
                  <wp:extent cx="5731510" cy="3345815"/>
                  <wp:effectExtent l="0" t="0" r="2540" b="6985"/>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731510" cy="3345815"/>
                          </a:xfrm>
                          <a:prstGeom prst="rect">
                            <a:avLst/>
                          </a:prstGeom>
                        </pic:spPr>
                      </pic:pic>
                    </a:graphicData>
                  </a:graphic>
                </wp:inline>
              </w:drawing>
            </w:r>
          </w:p>
        </w:tc>
      </w:tr>
      <w:tr w:rsidR="007543AB" w:rsidTr="007543AB">
        <w:trPr>
          <w:trHeight w:hRule="exact" w:val="425"/>
        </w:trPr>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21</w:t>
            </w:r>
            <w:r>
              <w:fldChar w:fldCharType="end"/>
            </w:r>
            <w:r>
              <w:t xml:space="preserve"> image11</w:t>
            </w:r>
          </w:p>
        </w:tc>
        <w:tc>
          <w:tcPr>
            <w:tcW w:w="4535" w:type="dxa"/>
          </w:tcPr>
          <w:p w:rsidR="007543AB" w:rsidRDefault="007543AB" w:rsidP="007543AB">
            <w:pPr>
              <w:pStyle w:val="Caption"/>
            </w:pPr>
            <w:r>
              <w:t xml:space="preserve">Gambar </w:t>
            </w:r>
            <w:r>
              <w:fldChar w:fldCharType="begin"/>
            </w:r>
            <w:r>
              <w:instrText xml:space="preserve"> SEQ Gambar \* ARABIC </w:instrText>
            </w:r>
            <w:r>
              <w:fldChar w:fldCharType="separate"/>
            </w:r>
            <w:r>
              <w:t>22</w:t>
            </w:r>
            <w:r>
              <w:fldChar w:fldCharType="end"/>
            </w:r>
            <w:r>
              <w:t xml:space="preserve"> Pameran Ritech Expo 2014</w:t>
            </w:r>
          </w:p>
        </w:tc>
      </w:tr>
    </w:tbl>
    <w:p w:rsidR="002A6B55" w:rsidRDefault="002A6B55" w:rsidP="009311C0">
      <w:pPr>
        <w:ind w:firstLine="720"/>
        <w:jc w:val="both"/>
        <w:rPr>
          <w:lang w:val="en-US"/>
        </w:rPr>
      </w:pPr>
    </w:p>
    <w:p w:rsidR="00AE10E2" w:rsidRPr="00AE10E2" w:rsidRDefault="00AE10E2" w:rsidP="00274623">
      <w:pPr>
        <w:ind w:firstLine="720"/>
        <w:rPr>
          <w:lang w:val="en-US"/>
        </w:rPr>
      </w:pPr>
    </w:p>
    <w:p w:rsidR="00502AAE" w:rsidRPr="00502AAE" w:rsidRDefault="00502AAE">
      <w:pPr>
        <w:rPr>
          <w:lang w:val="en-US"/>
        </w:rPr>
      </w:pPr>
    </w:p>
    <w:sectPr w:rsidR="00502AAE" w:rsidRPr="00502AA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512D3"/>
    <w:multiLevelType w:val="hybridMultilevel"/>
    <w:tmpl w:val="BA9A4F02"/>
    <w:lvl w:ilvl="0" w:tplc="3BBC2EF8">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AFB"/>
    <w:rsid w:val="00054F40"/>
    <w:rsid w:val="001C02AF"/>
    <w:rsid w:val="001C1AFB"/>
    <w:rsid w:val="00204B83"/>
    <w:rsid w:val="00274623"/>
    <w:rsid w:val="002A6B55"/>
    <w:rsid w:val="00347C43"/>
    <w:rsid w:val="0041279B"/>
    <w:rsid w:val="00502AAE"/>
    <w:rsid w:val="0056533F"/>
    <w:rsid w:val="007543AB"/>
    <w:rsid w:val="007D1A9E"/>
    <w:rsid w:val="008B1DB6"/>
    <w:rsid w:val="00924782"/>
    <w:rsid w:val="009311C0"/>
    <w:rsid w:val="00A75DC3"/>
    <w:rsid w:val="00AE10E2"/>
    <w:rsid w:val="00AF14D3"/>
    <w:rsid w:val="00B13E21"/>
    <w:rsid w:val="00B155C0"/>
    <w:rsid w:val="00D060A3"/>
    <w:rsid w:val="00D36B0B"/>
    <w:rsid w:val="00F82D8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autoRedefine/>
    <w:qFormat/>
    <w:rsid w:val="001C02AF"/>
    <w:pPr>
      <w:keepNext/>
      <w:spacing w:after="0" w:line="240" w:lineRule="auto"/>
      <w:ind w:left="720" w:hanging="360"/>
      <w:outlineLvl w:val="0"/>
    </w:pPr>
    <w:rPr>
      <w:rFonts w:eastAsia="Times New Roman" w:cs="Times New Roman"/>
      <w:b/>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02AF"/>
    <w:rPr>
      <w:rFonts w:eastAsia="Times New Roman" w:cs="Times New Roman"/>
      <w:b/>
      <w:noProof/>
      <w:sz w:val="28"/>
      <w:szCs w:val="20"/>
      <w:lang w:val="en-US"/>
    </w:rPr>
  </w:style>
  <w:style w:type="paragraph" w:styleId="Caption">
    <w:name w:val="caption"/>
    <w:basedOn w:val="Normal"/>
    <w:next w:val="Normal"/>
    <w:uiPriority w:val="35"/>
    <w:unhideWhenUsed/>
    <w:qFormat/>
    <w:rsid w:val="007543AB"/>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54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3AB"/>
    <w:rPr>
      <w:rFonts w:ascii="Tahoma"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autoRedefine/>
    <w:qFormat/>
    <w:rsid w:val="001C02AF"/>
    <w:pPr>
      <w:keepNext/>
      <w:spacing w:after="0" w:line="240" w:lineRule="auto"/>
      <w:ind w:left="720" w:hanging="360"/>
      <w:outlineLvl w:val="0"/>
    </w:pPr>
    <w:rPr>
      <w:rFonts w:eastAsia="Times New Roman" w:cs="Times New Roman"/>
      <w:b/>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02AF"/>
    <w:rPr>
      <w:rFonts w:eastAsia="Times New Roman" w:cs="Times New Roman"/>
      <w:b/>
      <w:noProof/>
      <w:sz w:val="28"/>
      <w:szCs w:val="20"/>
      <w:lang w:val="en-US"/>
    </w:rPr>
  </w:style>
  <w:style w:type="paragraph" w:styleId="Caption">
    <w:name w:val="caption"/>
    <w:basedOn w:val="Normal"/>
    <w:next w:val="Normal"/>
    <w:uiPriority w:val="35"/>
    <w:unhideWhenUsed/>
    <w:qFormat/>
    <w:rsid w:val="007543AB"/>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54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3AB"/>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Pusinov</Company>
  <LinksUpToDate>false</LinksUpToDate>
  <CharactersWithSpaces>3164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adi@inovasi.lipi.go.id</dc:creator>
  <cp:lastModifiedBy>adisetiya</cp:lastModifiedBy>
  <cp:revision>4</cp:revision>
  <dcterms:created xsi:type="dcterms:W3CDTF">2015-04-08T04:48:00Z</dcterms:created>
  <dcterms:modified xsi:type="dcterms:W3CDTF">2015-04-08T04:50:00Z</dcterms:modified>
</cp:coreProperties>
</file>